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2C262" w14:textId="77777777" w:rsidR="00EA170C" w:rsidRDefault="00EA170C" w:rsidP="00BB7549">
      <w:pPr>
        <w:spacing w:after="0" w:line="360" w:lineRule="auto"/>
        <w:jc w:val="right"/>
        <w:rPr>
          <w:rFonts w:ascii="Times New Roman" w:hAnsi="Times New Roman" w:cs="Times New Roman"/>
          <w:b/>
          <w:i/>
          <w:sz w:val="28"/>
          <w:szCs w:val="28"/>
        </w:rPr>
      </w:pPr>
      <w:r w:rsidRPr="00EA170C">
        <w:rPr>
          <w:rFonts w:ascii="Times New Roman" w:hAnsi="Times New Roman" w:cs="Times New Roman"/>
          <w:b/>
          <w:i/>
          <w:sz w:val="28"/>
          <w:szCs w:val="28"/>
        </w:rPr>
        <w:t xml:space="preserve">Зарипов Вадим Робертович </w:t>
      </w:r>
    </w:p>
    <w:p w14:paraId="3410954F" w14:textId="186D5386" w:rsidR="00BB7549" w:rsidRPr="008E4610" w:rsidRDefault="00EA170C" w:rsidP="00BB7549">
      <w:pPr>
        <w:spacing w:after="0" w:line="360" w:lineRule="auto"/>
        <w:jc w:val="right"/>
        <w:rPr>
          <w:rFonts w:ascii="Times New Roman" w:hAnsi="Times New Roman" w:cs="Times New Roman"/>
          <w:i/>
          <w:color w:val="0D0D0D" w:themeColor="text1" w:themeTint="F2"/>
          <w:sz w:val="28"/>
          <w:szCs w:val="28"/>
        </w:rPr>
      </w:pPr>
      <w:r>
        <w:rPr>
          <w:rFonts w:ascii="Times New Roman" w:hAnsi="Times New Roman" w:cs="Times New Roman"/>
          <w:i/>
          <w:color w:val="0D0D0D" w:themeColor="text1" w:themeTint="F2"/>
          <w:sz w:val="28"/>
          <w:szCs w:val="28"/>
        </w:rPr>
        <w:t>Университет Синергия</w:t>
      </w:r>
      <w:r w:rsidR="009D5D43">
        <w:rPr>
          <w:rFonts w:ascii="Times New Roman" w:hAnsi="Times New Roman" w:cs="Times New Roman"/>
          <w:i/>
          <w:color w:val="0D0D0D" w:themeColor="text1" w:themeTint="F2"/>
          <w:sz w:val="28"/>
          <w:szCs w:val="28"/>
        </w:rPr>
        <w:t>, магистр</w:t>
      </w:r>
    </w:p>
    <w:p w14:paraId="7B3CD4AF" w14:textId="14AD524D" w:rsidR="004C2F70" w:rsidRPr="00CE1D10" w:rsidRDefault="00BB7549" w:rsidP="004C2F70">
      <w:pPr>
        <w:spacing w:after="0" w:line="360" w:lineRule="auto"/>
        <w:jc w:val="right"/>
        <w:rPr>
          <w:rFonts w:ascii="Times New Roman" w:hAnsi="Times New Roman" w:cs="Times New Roman"/>
          <w:i/>
          <w:sz w:val="28"/>
          <w:szCs w:val="28"/>
          <w:lang w:val="en-US"/>
        </w:rPr>
      </w:pPr>
      <w:r w:rsidRPr="00CE1D10">
        <w:rPr>
          <w:rFonts w:ascii="Times New Roman" w:hAnsi="Times New Roman" w:cs="Times New Roman"/>
          <w:i/>
          <w:sz w:val="28"/>
          <w:szCs w:val="28"/>
          <w:lang w:val="en-US"/>
        </w:rPr>
        <w:t>Email:</w:t>
      </w:r>
      <w:r w:rsidR="00CE1D10" w:rsidRPr="00CE1D10">
        <w:rPr>
          <w:lang w:val="en-US"/>
        </w:rPr>
        <w:t xml:space="preserve"> </w:t>
      </w:r>
      <w:r w:rsidR="00CE1D10" w:rsidRPr="00CE1D10">
        <w:rPr>
          <w:rFonts w:ascii="Times New Roman" w:hAnsi="Times New Roman" w:cs="Times New Roman"/>
          <w:i/>
          <w:sz w:val="28"/>
          <w:szCs w:val="28"/>
          <w:lang w:val="en-US"/>
        </w:rPr>
        <w:t>vadim.zaripov.99@internet.ru</w:t>
      </w:r>
    </w:p>
    <w:p w14:paraId="67B8275F" w14:textId="77777777" w:rsidR="00BB7549" w:rsidRPr="00CE1D10" w:rsidRDefault="00BB7549" w:rsidP="00BB7549">
      <w:pPr>
        <w:spacing w:after="0" w:line="360" w:lineRule="auto"/>
        <w:jc w:val="right"/>
        <w:rPr>
          <w:rFonts w:ascii="Times New Roman" w:hAnsi="Times New Roman" w:cs="Times New Roman"/>
          <w:i/>
          <w:sz w:val="28"/>
          <w:szCs w:val="28"/>
          <w:lang w:val="en-US"/>
        </w:rPr>
      </w:pPr>
    </w:p>
    <w:p w14:paraId="1ECB53A3" w14:textId="567E42AB" w:rsidR="007B20A0" w:rsidRDefault="00EA170C" w:rsidP="007B20A0">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ПРЕДУПРЕЖДЕНИЕ ПРАВОНАРУШЕНИЙ, СОВЕРШАЕМЫХ ЛИЦАМИ ОСВОБОДИВШИМИСЯ ИЗ МЕСТ ЛИШЕНИЯ СВОБОДЫ</w:t>
      </w:r>
    </w:p>
    <w:p w14:paraId="79544BCF" w14:textId="77777777" w:rsidR="007B20A0" w:rsidRDefault="007B20A0" w:rsidP="007B20A0">
      <w:pPr>
        <w:spacing w:after="0" w:line="360" w:lineRule="auto"/>
        <w:jc w:val="center"/>
        <w:rPr>
          <w:rFonts w:ascii="Times New Roman" w:hAnsi="Times New Roman" w:cs="Times New Roman"/>
          <w:b/>
          <w:sz w:val="28"/>
          <w:szCs w:val="28"/>
        </w:rPr>
      </w:pPr>
    </w:p>
    <w:p w14:paraId="0C6D25E4" w14:textId="77777777" w:rsidR="00EA170C" w:rsidRPr="00EA170C" w:rsidRDefault="00EA170C" w:rsidP="00BB7549">
      <w:pPr>
        <w:spacing w:after="0" w:line="360" w:lineRule="auto"/>
        <w:jc w:val="right"/>
        <w:rPr>
          <w:rFonts w:ascii="Times New Roman" w:hAnsi="Times New Roman" w:cs="Times New Roman"/>
          <w:b/>
          <w:i/>
          <w:sz w:val="28"/>
          <w:szCs w:val="28"/>
          <w:lang w:val="en-US"/>
        </w:rPr>
      </w:pPr>
      <w:r w:rsidRPr="00EA170C">
        <w:rPr>
          <w:rFonts w:ascii="Times New Roman" w:hAnsi="Times New Roman" w:cs="Times New Roman"/>
          <w:b/>
          <w:i/>
          <w:sz w:val="28"/>
          <w:szCs w:val="28"/>
          <w:lang w:val="en-US"/>
        </w:rPr>
        <w:t xml:space="preserve">Zaripov Vadim </w:t>
      </w:r>
      <w:proofErr w:type="spellStart"/>
      <w:r w:rsidRPr="00EA170C">
        <w:rPr>
          <w:rFonts w:ascii="Times New Roman" w:hAnsi="Times New Roman" w:cs="Times New Roman"/>
          <w:b/>
          <w:i/>
          <w:sz w:val="28"/>
          <w:szCs w:val="28"/>
          <w:lang w:val="en-US"/>
        </w:rPr>
        <w:t>Robertovich</w:t>
      </w:r>
      <w:proofErr w:type="spellEnd"/>
    </w:p>
    <w:p w14:paraId="751E43E8" w14:textId="24DB4EDC" w:rsidR="00BB7549" w:rsidRPr="000F4AAF" w:rsidRDefault="00EA170C" w:rsidP="00BB7549">
      <w:pPr>
        <w:spacing w:after="0" w:line="360" w:lineRule="auto"/>
        <w:jc w:val="right"/>
        <w:rPr>
          <w:rFonts w:ascii="Times New Roman" w:hAnsi="Times New Roman" w:cs="Times New Roman"/>
          <w:i/>
          <w:sz w:val="28"/>
          <w:szCs w:val="28"/>
          <w:lang w:val="en-US"/>
        </w:rPr>
      </w:pPr>
      <w:r w:rsidRPr="00EA170C">
        <w:rPr>
          <w:rFonts w:ascii="Times New Roman" w:hAnsi="Times New Roman" w:cs="Times New Roman"/>
          <w:i/>
          <w:sz w:val="28"/>
          <w:szCs w:val="28"/>
          <w:lang w:val="en-US"/>
        </w:rPr>
        <w:t>Synergy University</w:t>
      </w:r>
      <w:r w:rsidR="00BB7549" w:rsidRPr="000F4AAF">
        <w:rPr>
          <w:rFonts w:ascii="Times New Roman" w:hAnsi="Times New Roman" w:cs="Times New Roman"/>
          <w:i/>
          <w:sz w:val="28"/>
          <w:szCs w:val="28"/>
          <w:lang w:val="en-US"/>
        </w:rPr>
        <w:t xml:space="preserve">, </w:t>
      </w:r>
      <w:r w:rsidR="00BB7549" w:rsidRPr="004C2F70">
        <w:rPr>
          <w:rFonts w:ascii="Times New Roman" w:hAnsi="Times New Roman" w:cs="Times New Roman"/>
          <w:i/>
          <w:sz w:val="28"/>
          <w:szCs w:val="28"/>
          <w:lang w:val="en-US"/>
        </w:rPr>
        <w:t>undergraduates</w:t>
      </w:r>
    </w:p>
    <w:p w14:paraId="25200515" w14:textId="77777777" w:rsidR="00BB7549" w:rsidRPr="000F4AAF" w:rsidRDefault="00BB7549" w:rsidP="00BB7549">
      <w:pPr>
        <w:spacing w:after="0" w:line="360" w:lineRule="auto"/>
        <w:jc w:val="right"/>
        <w:rPr>
          <w:rFonts w:ascii="Times New Roman" w:hAnsi="Times New Roman" w:cs="Times New Roman"/>
          <w:i/>
          <w:sz w:val="28"/>
          <w:szCs w:val="28"/>
          <w:lang w:val="en-US"/>
        </w:rPr>
      </w:pPr>
    </w:p>
    <w:p w14:paraId="158C6E1E" w14:textId="26B63931" w:rsidR="00EC46BC" w:rsidRDefault="00BB7549" w:rsidP="00EC46BC">
      <w:pPr>
        <w:spacing w:after="0" w:line="360" w:lineRule="auto"/>
        <w:ind w:firstLine="709"/>
        <w:jc w:val="both"/>
        <w:rPr>
          <w:rFonts w:ascii="Times New Roman" w:hAnsi="Times New Roman" w:cs="Times New Roman"/>
          <w:sz w:val="28"/>
          <w:szCs w:val="28"/>
        </w:rPr>
      </w:pPr>
      <w:r w:rsidRPr="00BB7549">
        <w:rPr>
          <w:rFonts w:ascii="Times New Roman" w:hAnsi="Times New Roman" w:cs="Times New Roman"/>
          <w:b/>
          <w:sz w:val="28"/>
          <w:szCs w:val="28"/>
        </w:rPr>
        <w:t>Аннотация:</w:t>
      </w:r>
      <w:r w:rsidR="000F4AAF">
        <w:rPr>
          <w:rFonts w:ascii="Times New Roman" w:hAnsi="Times New Roman" w:cs="Times New Roman"/>
          <w:sz w:val="28"/>
          <w:szCs w:val="28"/>
        </w:rPr>
        <w:t xml:space="preserve"> В статье рассмотрена</w:t>
      </w:r>
      <w:r>
        <w:rPr>
          <w:rFonts w:ascii="Times New Roman" w:hAnsi="Times New Roman" w:cs="Times New Roman"/>
          <w:sz w:val="28"/>
          <w:szCs w:val="28"/>
        </w:rPr>
        <w:t xml:space="preserve"> проблематика </w:t>
      </w:r>
      <w:r w:rsidR="000F4AAF" w:rsidRPr="000F4AAF">
        <w:rPr>
          <w:rFonts w:ascii="Times New Roman" w:hAnsi="Times New Roman" w:cs="Times New Roman"/>
          <w:sz w:val="28"/>
          <w:szCs w:val="28"/>
        </w:rPr>
        <w:t xml:space="preserve">в </w:t>
      </w:r>
      <w:r w:rsidR="00EC46BC">
        <w:rPr>
          <w:rFonts w:ascii="Times New Roman" w:hAnsi="Times New Roman" w:cs="Times New Roman"/>
          <w:sz w:val="28"/>
          <w:szCs w:val="28"/>
        </w:rPr>
        <w:t>п</w:t>
      </w:r>
      <w:r w:rsidR="00EC46BC" w:rsidRPr="00EC46BC">
        <w:rPr>
          <w:rFonts w:ascii="Times New Roman" w:hAnsi="Times New Roman" w:cs="Times New Roman"/>
          <w:sz w:val="28"/>
          <w:szCs w:val="28"/>
        </w:rPr>
        <w:t>редупреждение правонарушений, совершаемых лицами, освободившимися из мест лишения свободы, явля</w:t>
      </w:r>
      <w:r w:rsidR="00EC46BC">
        <w:rPr>
          <w:rFonts w:ascii="Times New Roman" w:hAnsi="Times New Roman" w:cs="Times New Roman"/>
          <w:sz w:val="28"/>
          <w:szCs w:val="28"/>
        </w:rPr>
        <w:t>ющейся</w:t>
      </w:r>
      <w:r w:rsidR="00EC46BC" w:rsidRPr="00EC46BC">
        <w:rPr>
          <w:rFonts w:ascii="Times New Roman" w:hAnsi="Times New Roman" w:cs="Times New Roman"/>
          <w:sz w:val="28"/>
          <w:szCs w:val="28"/>
        </w:rPr>
        <w:t xml:space="preserve"> одной из ключевых проблем современной криминологии, уголовно-исполнительной политики и социальной работы. Высокий уровень рецидивной преступности свидетельствует о системных недостатках в механизмах ресоциализации и </w:t>
      </w:r>
      <w:proofErr w:type="spellStart"/>
      <w:r w:rsidR="00EC46BC" w:rsidRPr="00EC46BC">
        <w:rPr>
          <w:rFonts w:ascii="Times New Roman" w:hAnsi="Times New Roman" w:cs="Times New Roman"/>
          <w:sz w:val="28"/>
          <w:szCs w:val="28"/>
        </w:rPr>
        <w:t>постпенитенциарной</w:t>
      </w:r>
      <w:proofErr w:type="spellEnd"/>
      <w:r w:rsidR="00EC46BC" w:rsidRPr="00EC46BC">
        <w:rPr>
          <w:rFonts w:ascii="Times New Roman" w:hAnsi="Times New Roman" w:cs="Times New Roman"/>
          <w:sz w:val="28"/>
          <w:szCs w:val="28"/>
        </w:rPr>
        <w:t xml:space="preserve"> адаптации</w:t>
      </w:r>
      <w:r w:rsidR="00EC46BC">
        <w:rPr>
          <w:rFonts w:ascii="Times New Roman" w:hAnsi="Times New Roman" w:cs="Times New Roman"/>
          <w:sz w:val="28"/>
          <w:szCs w:val="28"/>
        </w:rPr>
        <w:t xml:space="preserve">. </w:t>
      </w:r>
      <w:r w:rsidR="00EC46BC" w:rsidRPr="00EC46BC">
        <w:rPr>
          <w:rFonts w:ascii="Times New Roman" w:hAnsi="Times New Roman" w:cs="Times New Roman"/>
          <w:sz w:val="28"/>
          <w:szCs w:val="28"/>
        </w:rPr>
        <w:t>Актуальность темы исследования обусловлена высоким уровнем рецидивной преступности среди лиц, освободившихся из мест лишения свободы. По данным МВД России, около 40-60% освободившихся совершают повторные преступления в течение первых трех лет после выхода на свободу. Это свидетельствует о недостаточной эффективности существующих мер ресоциализации и профилактики.</w:t>
      </w:r>
    </w:p>
    <w:p w14:paraId="2C3F3191" w14:textId="77777777" w:rsidR="00F67CC0" w:rsidRPr="00F67CC0" w:rsidRDefault="00F67CC0" w:rsidP="00F67CC0">
      <w:pPr>
        <w:spacing w:after="0" w:line="360" w:lineRule="auto"/>
        <w:ind w:firstLine="709"/>
        <w:jc w:val="both"/>
        <w:rPr>
          <w:rFonts w:ascii="Times New Roman" w:hAnsi="Times New Roman" w:cs="Times New Roman"/>
          <w:sz w:val="28"/>
          <w:szCs w:val="28"/>
        </w:rPr>
      </w:pPr>
      <w:r w:rsidRPr="00F67CC0">
        <w:rPr>
          <w:rFonts w:ascii="Times New Roman" w:hAnsi="Times New Roman" w:cs="Times New Roman"/>
          <w:sz w:val="28"/>
          <w:szCs w:val="28"/>
        </w:rPr>
        <w:t>Цель исследования – анализ причин рецидивной преступности среди освободившихся и разработка мер по ее предупреждению.</w:t>
      </w:r>
    </w:p>
    <w:p w14:paraId="0F5D41C0" w14:textId="77777777" w:rsidR="00F67CC0" w:rsidRPr="00F67CC0" w:rsidRDefault="00F67CC0" w:rsidP="00F67CC0">
      <w:pPr>
        <w:spacing w:after="0" w:line="360" w:lineRule="auto"/>
        <w:ind w:firstLine="709"/>
        <w:jc w:val="both"/>
        <w:rPr>
          <w:rFonts w:ascii="Times New Roman" w:hAnsi="Times New Roman" w:cs="Times New Roman"/>
          <w:sz w:val="28"/>
          <w:szCs w:val="28"/>
        </w:rPr>
      </w:pPr>
      <w:r w:rsidRPr="00F67CC0">
        <w:rPr>
          <w:rFonts w:ascii="Times New Roman" w:hAnsi="Times New Roman" w:cs="Times New Roman"/>
          <w:sz w:val="28"/>
          <w:szCs w:val="28"/>
        </w:rPr>
        <w:t>Задачи:</w:t>
      </w:r>
    </w:p>
    <w:p w14:paraId="07B00D77" w14:textId="77777777" w:rsidR="00F67CC0" w:rsidRPr="00F67CC0" w:rsidRDefault="00F67CC0" w:rsidP="00F67CC0">
      <w:pPr>
        <w:numPr>
          <w:ilvl w:val="0"/>
          <w:numId w:val="2"/>
        </w:numPr>
        <w:spacing w:after="0" w:line="360" w:lineRule="auto"/>
        <w:jc w:val="both"/>
        <w:rPr>
          <w:rFonts w:ascii="Times New Roman" w:hAnsi="Times New Roman" w:cs="Times New Roman"/>
          <w:sz w:val="28"/>
          <w:szCs w:val="28"/>
        </w:rPr>
      </w:pPr>
      <w:r w:rsidRPr="00F67CC0">
        <w:rPr>
          <w:rFonts w:ascii="Times New Roman" w:hAnsi="Times New Roman" w:cs="Times New Roman"/>
          <w:sz w:val="28"/>
          <w:szCs w:val="28"/>
        </w:rPr>
        <w:t>Изучить факторы, способствующие рецидиву.</w:t>
      </w:r>
    </w:p>
    <w:p w14:paraId="08012FE1" w14:textId="77777777" w:rsidR="00F67CC0" w:rsidRPr="00F67CC0" w:rsidRDefault="00F67CC0" w:rsidP="00F67CC0">
      <w:pPr>
        <w:numPr>
          <w:ilvl w:val="0"/>
          <w:numId w:val="2"/>
        </w:numPr>
        <w:spacing w:after="0" w:line="360" w:lineRule="auto"/>
        <w:jc w:val="both"/>
        <w:rPr>
          <w:rFonts w:ascii="Times New Roman" w:hAnsi="Times New Roman" w:cs="Times New Roman"/>
          <w:sz w:val="28"/>
          <w:szCs w:val="28"/>
        </w:rPr>
      </w:pPr>
      <w:r w:rsidRPr="00F67CC0">
        <w:rPr>
          <w:rFonts w:ascii="Times New Roman" w:hAnsi="Times New Roman" w:cs="Times New Roman"/>
          <w:sz w:val="28"/>
          <w:szCs w:val="28"/>
        </w:rPr>
        <w:t>Проанализировать действующие механизмы ресоциализации.</w:t>
      </w:r>
    </w:p>
    <w:p w14:paraId="30966D35" w14:textId="77777777" w:rsidR="00F67CC0" w:rsidRPr="00F67CC0" w:rsidRDefault="00F67CC0" w:rsidP="00F67CC0">
      <w:pPr>
        <w:numPr>
          <w:ilvl w:val="0"/>
          <w:numId w:val="2"/>
        </w:numPr>
        <w:spacing w:after="0" w:line="360" w:lineRule="auto"/>
        <w:jc w:val="both"/>
        <w:rPr>
          <w:rFonts w:ascii="Times New Roman" w:hAnsi="Times New Roman" w:cs="Times New Roman"/>
          <w:sz w:val="28"/>
          <w:szCs w:val="28"/>
        </w:rPr>
      </w:pPr>
      <w:r w:rsidRPr="00F67CC0">
        <w:rPr>
          <w:rFonts w:ascii="Times New Roman" w:hAnsi="Times New Roman" w:cs="Times New Roman"/>
          <w:sz w:val="28"/>
          <w:szCs w:val="28"/>
        </w:rPr>
        <w:t>Предложить меры по совершенствованию профилактики правонарушений.</w:t>
      </w:r>
    </w:p>
    <w:p w14:paraId="3BB7ABCF" w14:textId="77777777" w:rsidR="00F67CC0" w:rsidRDefault="00F67CC0" w:rsidP="00F67CC0">
      <w:pPr>
        <w:spacing w:after="0" w:line="360" w:lineRule="auto"/>
        <w:ind w:firstLine="709"/>
        <w:jc w:val="both"/>
        <w:rPr>
          <w:rFonts w:ascii="Times New Roman" w:hAnsi="Times New Roman" w:cs="Times New Roman"/>
          <w:sz w:val="28"/>
          <w:szCs w:val="28"/>
        </w:rPr>
      </w:pPr>
    </w:p>
    <w:p w14:paraId="27B5B0B5" w14:textId="26C05633" w:rsidR="00F67CC0" w:rsidRDefault="00F67CC0" w:rsidP="00F67CC0">
      <w:pPr>
        <w:spacing w:after="0" w:line="360" w:lineRule="auto"/>
        <w:ind w:firstLine="709"/>
        <w:jc w:val="both"/>
        <w:rPr>
          <w:rFonts w:ascii="Times New Roman" w:hAnsi="Times New Roman" w:cs="Times New Roman"/>
          <w:sz w:val="28"/>
          <w:szCs w:val="28"/>
        </w:rPr>
      </w:pPr>
      <w:r w:rsidRPr="00F67CC0">
        <w:rPr>
          <w:rFonts w:ascii="Times New Roman" w:hAnsi="Times New Roman" w:cs="Times New Roman"/>
          <w:sz w:val="28"/>
          <w:szCs w:val="28"/>
        </w:rPr>
        <w:lastRenderedPageBreak/>
        <w:t>Объект исследования –</w:t>
      </w:r>
      <w:r>
        <w:rPr>
          <w:rFonts w:ascii="Times New Roman" w:hAnsi="Times New Roman" w:cs="Times New Roman"/>
          <w:sz w:val="28"/>
          <w:szCs w:val="28"/>
        </w:rPr>
        <w:t xml:space="preserve"> </w:t>
      </w:r>
      <w:r w:rsidRPr="00F67CC0">
        <w:rPr>
          <w:rFonts w:ascii="Times New Roman" w:hAnsi="Times New Roman" w:cs="Times New Roman"/>
          <w:sz w:val="28"/>
          <w:szCs w:val="28"/>
        </w:rPr>
        <w:t xml:space="preserve">лица, освободившиеся из мест </w:t>
      </w:r>
      <w:r>
        <w:rPr>
          <w:rFonts w:ascii="Times New Roman" w:hAnsi="Times New Roman" w:cs="Times New Roman"/>
          <w:sz w:val="28"/>
          <w:szCs w:val="28"/>
        </w:rPr>
        <w:t>лишения свободы</w:t>
      </w:r>
      <w:r w:rsidRPr="00F67CC0">
        <w:rPr>
          <w:rFonts w:ascii="Times New Roman" w:hAnsi="Times New Roman" w:cs="Times New Roman"/>
          <w:sz w:val="28"/>
          <w:szCs w:val="28"/>
        </w:rPr>
        <w:t>.</w:t>
      </w:r>
    </w:p>
    <w:p w14:paraId="15E85303" w14:textId="514A3A91" w:rsidR="00F67CC0" w:rsidRPr="00F67CC0" w:rsidRDefault="00F67CC0" w:rsidP="00F67CC0">
      <w:pPr>
        <w:spacing w:after="0" w:line="360" w:lineRule="auto"/>
        <w:ind w:firstLine="709"/>
        <w:jc w:val="both"/>
        <w:rPr>
          <w:rFonts w:ascii="Times New Roman" w:hAnsi="Times New Roman" w:cs="Times New Roman"/>
          <w:sz w:val="28"/>
          <w:szCs w:val="28"/>
        </w:rPr>
      </w:pPr>
      <w:r w:rsidRPr="00F67CC0">
        <w:rPr>
          <w:rFonts w:ascii="Times New Roman" w:hAnsi="Times New Roman" w:cs="Times New Roman"/>
          <w:sz w:val="28"/>
          <w:szCs w:val="28"/>
        </w:rPr>
        <w:t>Предмет исследования – система мер по предупреждению рецидивной преступности.</w:t>
      </w:r>
    </w:p>
    <w:p w14:paraId="0CC55BE1" w14:textId="77777777" w:rsidR="00F67CC0" w:rsidRPr="00F67CC0" w:rsidRDefault="00F67CC0" w:rsidP="00F67CC0">
      <w:pPr>
        <w:spacing w:after="0" w:line="360" w:lineRule="auto"/>
        <w:ind w:firstLine="709"/>
        <w:jc w:val="both"/>
        <w:rPr>
          <w:rFonts w:ascii="Times New Roman" w:hAnsi="Times New Roman" w:cs="Times New Roman"/>
          <w:sz w:val="28"/>
          <w:szCs w:val="28"/>
        </w:rPr>
      </w:pPr>
      <w:r w:rsidRPr="00F67CC0">
        <w:rPr>
          <w:rFonts w:ascii="Times New Roman" w:hAnsi="Times New Roman" w:cs="Times New Roman"/>
          <w:sz w:val="28"/>
          <w:szCs w:val="28"/>
        </w:rPr>
        <w:t>Методы исследования: анализ статистики, нормативно-правовых актов, социологические опросы, сравнительно-правовой анализ.</w:t>
      </w:r>
    </w:p>
    <w:p w14:paraId="466598A5" w14:textId="77777777" w:rsidR="00F67CC0" w:rsidRDefault="00F67CC0" w:rsidP="002F44BB">
      <w:pPr>
        <w:spacing w:after="0" w:line="360" w:lineRule="auto"/>
        <w:ind w:firstLine="709"/>
        <w:jc w:val="both"/>
        <w:rPr>
          <w:rFonts w:ascii="Times New Roman" w:hAnsi="Times New Roman" w:cs="Times New Roman"/>
          <w:sz w:val="28"/>
          <w:szCs w:val="28"/>
        </w:rPr>
      </w:pPr>
    </w:p>
    <w:p w14:paraId="6068471C" w14:textId="77777777" w:rsidR="00F67CC0" w:rsidRPr="00CE1D10" w:rsidRDefault="00BB7549" w:rsidP="002F44BB">
      <w:pPr>
        <w:spacing w:after="0" w:line="360" w:lineRule="auto"/>
        <w:ind w:firstLine="709"/>
        <w:jc w:val="both"/>
        <w:rPr>
          <w:rFonts w:ascii="Times New Roman" w:hAnsi="Times New Roman" w:cs="Times New Roman"/>
          <w:sz w:val="28"/>
          <w:szCs w:val="28"/>
          <w:lang w:val="en-US"/>
        </w:rPr>
      </w:pPr>
      <w:r w:rsidRPr="00BB7549">
        <w:rPr>
          <w:rFonts w:ascii="Times New Roman" w:hAnsi="Times New Roman" w:cs="Times New Roman"/>
          <w:b/>
          <w:sz w:val="28"/>
          <w:szCs w:val="28"/>
          <w:lang w:val="en-US"/>
        </w:rPr>
        <w:t>Abstract:</w:t>
      </w:r>
      <w:r w:rsidRPr="00BB7549">
        <w:rPr>
          <w:b/>
          <w:lang w:val="en-US"/>
        </w:rPr>
        <w:t xml:space="preserve"> </w:t>
      </w:r>
      <w:r w:rsidR="00F67CC0" w:rsidRPr="00F67CC0">
        <w:rPr>
          <w:rFonts w:ascii="Times New Roman" w:hAnsi="Times New Roman" w:cs="Times New Roman"/>
          <w:sz w:val="28"/>
          <w:szCs w:val="28"/>
          <w:lang w:val="en-US"/>
        </w:rPr>
        <w:t xml:space="preserve">The article examines the problems in the prevention of offenses committed by persons released from prison, which is one of the key problems of modern criminology, penal enforcement policy and social work. The high rate of recidivism indicates systemic deficiencies in the mechanisms of re-socialization and post-retirement adaptation. The relevance of the research topic is due to the high level of recidivism among people released from prison. According to the Russian Interior Ministry, about 40-60% of those released commit repeat crimes within the first three years after being released. This indicates the insufficient effectiveness of existing resocialization and prevention measures. </w:t>
      </w:r>
    </w:p>
    <w:p w14:paraId="67F4AAEC" w14:textId="37BCC898" w:rsidR="00F67CC0" w:rsidRPr="00F67CC0" w:rsidRDefault="00F67CC0" w:rsidP="002F44BB">
      <w:pPr>
        <w:spacing w:after="0" w:line="360" w:lineRule="auto"/>
        <w:ind w:firstLine="709"/>
        <w:jc w:val="both"/>
        <w:rPr>
          <w:rFonts w:ascii="Times New Roman" w:hAnsi="Times New Roman" w:cs="Times New Roman"/>
          <w:sz w:val="28"/>
          <w:szCs w:val="28"/>
          <w:lang w:val="en-US"/>
        </w:rPr>
      </w:pPr>
      <w:r w:rsidRPr="00F67CC0">
        <w:rPr>
          <w:rFonts w:ascii="Times New Roman" w:hAnsi="Times New Roman" w:cs="Times New Roman"/>
          <w:sz w:val="28"/>
          <w:szCs w:val="28"/>
          <w:lang w:val="en-US"/>
        </w:rPr>
        <w:t xml:space="preserve">The purpose of the study is to analyze the causes of recidivism among those released and to develop measures to prevent it. </w:t>
      </w:r>
    </w:p>
    <w:p w14:paraId="5FAAB23A" w14:textId="77777777" w:rsidR="00F67CC0" w:rsidRDefault="00F67CC0" w:rsidP="002F44BB">
      <w:pPr>
        <w:spacing w:after="0" w:line="360" w:lineRule="auto"/>
        <w:ind w:firstLine="709"/>
        <w:jc w:val="both"/>
        <w:rPr>
          <w:rFonts w:ascii="Times New Roman" w:hAnsi="Times New Roman" w:cs="Times New Roman"/>
          <w:sz w:val="28"/>
          <w:szCs w:val="28"/>
        </w:rPr>
      </w:pPr>
      <w:r w:rsidRPr="00F67CC0">
        <w:rPr>
          <w:rFonts w:ascii="Times New Roman" w:hAnsi="Times New Roman" w:cs="Times New Roman"/>
          <w:sz w:val="28"/>
          <w:szCs w:val="28"/>
          <w:lang w:val="en-US"/>
        </w:rPr>
        <w:t xml:space="preserve">Objectives: </w:t>
      </w:r>
    </w:p>
    <w:p w14:paraId="2896490B" w14:textId="77777777" w:rsidR="00F67CC0" w:rsidRPr="00F67CC0" w:rsidRDefault="00F67CC0" w:rsidP="00F67CC0">
      <w:pPr>
        <w:pStyle w:val="a6"/>
        <w:numPr>
          <w:ilvl w:val="0"/>
          <w:numId w:val="4"/>
        </w:numPr>
        <w:spacing w:after="0" w:line="360" w:lineRule="auto"/>
        <w:jc w:val="both"/>
        <w:rPr>
          <w:rFonts w:ascii="Times New Roman" w:hAnsi="Times New Roman" w:cs="Times New Roman"/>
          <w:sz w:val="28"/>
          <w:szCs w:val="28"/>
          <w:lang w:val="en-US"/>
        </w:rPr>
      </w:pPr>
      <w:r w:rsidRPr="00F67CC0">
        <w:rPr>
          <w:rFonts w:ascii="Times New Roman" w:hAnsi="Times New Roman" w:cs="Times New Roman"/>
          <w:sz w:val="28"/>
          <w:szCs w:val="28"/>
          <w:lang w:val="en-US"/>
        </w:rPr>
        <w:t xml:space="preserve">To study the factors contributing to relapse. </w:t>
      </w:r>
    </w:p>
    <w:p w14:paraId="55D8D14F" w14:textId="77777777" w:rsidR="00F67CC0" w:rsidRPr="00F67CC0" w:rsidRDefault="00F67CC0" w:rsidP="00F67CC0">
      <w:pPr>
        <w:pStyle w:val="a6"/>
        <w:numPr>
          <w:ilvl w:val="0"/>
          <w:numId w:val="4"/>
        </w:numPr>
        <w:spacing w:after="0" w:line="360" w:lineRule="auto"/>
        <w:jc w:val="both"/>
        <w:rPr>
          <w:rFonts w:ascii="Times New Roman" w:hAnsi="Times New Roman" w:cs="Times New Roman"/>
          <w:sz w:val="28"/>
          <w:szCs w:val="28"/>
          <w:lang w:val="en-US"/>
        </w:rPr>
      </w:pPr>
      <w:r w:rsidRPr="00F67CC0">
        <w:rPr>
          <w:rFonts w:ascii="Times New Roman" w:hAnsi="Times New Roman" w:cs="Times New Roman"/>
          <w:sz w:val="28"/>
          <w:szCs w:val="28"/>
          <w:lang w:val="en-US"/>
        </w:rPr>
        <w:t>Analyze the current mechanisms of resocialization.</w:t>
      </w:r>
    </w:p>
    <w:p w14:paraId="33918EFB" w14:textId="77777777" w:rsidR="00F67CC0" w:rsidRPr="00F67CC0" w:rsidRDefault="00F67CC0" w:rsidP="00F67CC0">
      <w:pPr>
        <w:pStyle w:val="a6"/>
        <w:numPr>
          <w:ilvl w:val="0"/>
          <w:numId w:val="4"/>
        </w:numPr>
        <w:spacing w:after="0" w:line="360" w:lineRule="auto"/>
        <w:jc w:val="both"/>
        <w:rPr>
          <w:rFonts w:ascii="Times New Roman" w:hAnsi="Times New Roman" w:cs="Times New Roman"/>
          <w:sz w:val="28"/>
          <w:szCs w:val="28"/>
          <w:lang w:val="en-US"/>
        </w:rPr>
      </w:pPr>
      <w:r w:rsidRPr="00F67CC0">
        <w:rPr>
          <w:rFonts w:ascii="Times New Roman" w:hAnsi="Times New Roman" w:cs="Times New Roman"/>
          <w:sz w:val="28"/>
          <w:szCs w:val="28"/>
          <w:lang w:val="en-US"/>
        </w:rPr>
        <w:t xml:space="preserve">Propose measures to improve crime prevention. </w:t>
      </w:r>
    </w:p>
    <w:p w14:paraId="63A4077E" w14:textId="1046F068" w:rsidR="00F67CC0" w:rsidRPr="00F67CC0" w:rsidRDefault="00F67CC0" w:rsidP="00F67CC0">
      <w:pPr>
        <w:spacing w:after="0" w:line="360" w:lineRule="auto"/>
        <w:ind w:left="360"/>
        <w:jc w:val="both"/>
        <w:rPr>
          <w:rFonts w:ascii="Times New Roman" w:hAnsi="Times New Roman" w:cs="Times New Roman"/>
          <w:sz w:val="28"/>
          <w:szCs w:val="28"/>
          <w:lang w:val="en-US"/>
        </w:rPr>
      </w:pPr>
      <w:r w:rsidRPr="00F67CC0">
        <w:rPr>
          <w:rFonts w:ascii="Times New Roman" w:hAnsi="Times New Roman" w:cs="Times New Roman"/>
          <w:sz w:val="28"/>
          <w:szCs w:val="28"/>
          <w:lang w:val="en-US"/>
        </w:rPr>
        <w:t xml:space="preserve">The object of the study is persons released from prison. </w:t>
      </w:r>
    </w:p>
    <w:p w14:paraId="2004FCE5" w14:textId="77777777" w:rsidR="00F67CC0" w:rsidRPr="00CE1D10" w:rsidRDefault="00F67CC0" w:rsidP="00F67CC0">
      <w:pPr>
        <w:spacing w:after="0" w:line="360" w:lineRule="auto"/>
        <w:ind w:left="360"/>
        <w:jc w:val="both"/>
        <w:rPr>
          <w:rFonts w:ascii="Times New Roman" w:hAnsi="Times New Roman" w:cs="Times New Roman"/>
          <w:sz w:val="28"/>
          <w:szCs w:val="28"/>
          <w:lang w:val="en-US"/>
        </w:rPr>
      </w:pPr>
      <w:r w:rsidRPr="00F67CC0">
        <w:rPr>
          <w:rFonts w:ascii="Times New Roman" w:hAnsi="Times New Roman" w:cs="Times New Roman"/>
          <w:sz w:val="28"/>
          <w:szCs w:val="28"/>
          <w:lang w:val="en-US"/>
        </w:rPr>
        <w:t xml:space="preserve">The subject of the study is a system of measures to prevent recidivism. </w:t>
      </w:r>
    </w:p>
    <w:p w14:paraId="6A3E179A" w14:textId="5C861CA0" w:rsidR="000F4AAF" w:rsidRPr="00F67CC0" w:rsidRDefault="00F67CC0" w:rsidP="00F67CC0">
      <w:pPr>
        <w:spacing w:after="0" w:line="360" w:lineRule="auto"/>
        <w:ind w:left="360"/>
        <w:jc w:val="both"/>
        <w:rPr>
          <w:rFonts w:ascii="Times New Roman" w:hAnsi="Times New Roman" w:cs="Times New Roman"/>
          <w:sz w:val="28"/>
          <w:szCs w:val="28"/>
          <w:lang w:val="en-US"/>
        </w:rPr>
      </w:pPr>
      <w:r w:rsidRPr="00F67CC0">
        <w:rPr>
          <w:rFonts w:ascii="Times New Roman" w:hAnsi="Times New Roman" w:cs="Times New Roman"/>
          <w:sz w:val="28"/>
          <w:szCs w:val="28"/>
          <w:lang w:val="en-US"/>
        </w:rPr>
        <w:t>Research methods: analysis of statistics, normative legal acts, sociological surveys, comparative legal analysis.</w:t>
      </w:r>
    </w:p>
    <w:p w14:paraId="02072785" w14:textId="77777777" w:rsidR="00F67CC0" w:rsidRPr="00F67CC0" w:rsidRDefault="00F67CC0" w:rsidP="002F44BB">
      <w:pPr>
        <w:spacing w:after="0" w:line="360" w:lineRule="auto"/>
        <w:ind w:firstLine="709"/>
        <w:jc w:val="both"/>
        <w:rPr>
          <w:rFonts w:ascii="Times New Roman" w:hAnsi="Times New Roman" w:cs="Times New Roman"/>
          <w:sz w:val="28"/>
          <w:szCs w:val="28"/>
          <w:lang w:val="en-US"/>
        </w:rPr>
      </w:pPr>
    </w:p>
    <w:p w14:paraId="387A092C" w14:textId="6B13C38B" w:rsidR="00BB7549" w:rsidRPr="000F4AAF" w:rsidRDefault="00E675D2" w:rsidP="002F44BB">
      <w:pPr>
        <w:spacing w:after="0" w:line="360" w:lineRule="auto"/>
        <w:ind w:firstLine="709"/>
        <w:jc w:val="both"/>
        <w:rPr>
          <w:rFonts w:ascii="Times New Roman" w:hAnsi="Times New Roman" w:cs="Times New Roman"/>
          <w:sz w:val="28"/>
          <w:szCs w:val="28"/>
        </w:rPr>
      </w:pPr>
      <w:r w:rsidRPr="00BB7549">
        <w:rPr>
          <w:rFonts w:ascii="Times New Roman" w:hAnsi="Times New Roman" w:cs="Times New Roman"/>
          <w:b/>
          <w:sz w:val="28"/>
          <w:szCs w:val="28"/>
        </w:rPr>
        <w:t>Ключевые</w:t>
      </w:r>
      <w:r w:rsidRPr="000F4AAF">
        <w:rPr>
          <w:rFonts w:ascii="Times New Roman" w:hAnsi="Times New Roman" w:cs="Times New Roman"/>
          <w:b/>
          <w:sz w:val="28"/>
          <w:szCs w:val="28"/>
        </w:rPr>
        <w:t xml:space="preserve"> </w:t>
      </w:r>
      <w:r w:rsidRPr="00BB7549">
        <w:rPr>
          <w:rFonts w:ascii="Times New Roman" w:hAnsi="Times New Roman" w:cs="Times New Roman"/>
          <w:b/>
          <w:sz w:val="28"/>
          <w:szCs w:val="28"/>
        </w:rPr>
        <w:t>слова</w:t>
      </w:r>
      <w:r w:rsidRPr="000F4AAF">
        <w:rPr>
          <w:rFonts w:ascii="Times New Roman" w:hAnsi="Times New Roman" w:cs="Times New Roman"/>
          <w:b/>
          <w:sz w:val="28"/>
          <w:szCs w:val="28"/>
        </w:rPr>
        <w:t>:</w:t>
      </w:r>
      <w:r w:rsidRPr="000F4AAF">
        <w:rPr>
          <w:rFonts w:ascii="Times New Roman" w:hAnsi="Times New Roman" w:cs="Times New Roman"/>
          <w:sz w:val="28"/>
          <w:szCs w:val="28"/>
        </w:rPr>
        <w:t xml:space="preserve"> </w:t>
      </w:r>
      <w:r w:rsidR="005D2A09" w:rsidRPr="005D2A09">
        <w:rPr>
          <w:rFonts w:ascii="Times New Roman" w:hAnsi="Times New Roman" w:cs="Times New Roman"/>
          <w:sz w:val="28"/>
          <w:szCs w:val="28"/>
        </w:rPr>
        <w:t>рециди</w:t>
      </w:r>
      <w:r w:rsidR="005D2A09">
        <w:rPr>
          <w:rFonts w:ascii="Times New Roman" w:hAnsi="Times New Roman" w:cs="Times New Roman"/>
          <w:sz w:val="28"/>
          <w:szCs w:val="28"/>
        </w:rPr>
        <w:t>в,</w:t>
      </w:r>
      <w:r w:rsidR="005D2A09" w:rsidRPr="005D2A09">
        <w:rPr>
          <w:rFonts w:ascii="Times New Roman" w:hAnsi="Times New Roman" w:cs="Times New Roman"/>
          <w:sz w:val="28"/>
          <w:szCs w:val="28"/>
        </w:rPr>
        <w:t xml:space="preserve"> преступность, ресоциализация, адаптация, профилактика</w:t>
      </w:r>
      <w:r w:rsidR="005D2A09">
        <w:rPr>
          <w:rFonts w:ascii="Times New Roman" w:hAnsi="Times New Roman" w:cs="Times New Roman"/>
          <w:sz w:val="28"/>
          <w:szCs w:val="28"/>
        </w:rPr>
        <w:t xml:space="preserve">, </w:t>
      </w:r>
      <w:r w:rsidR="005D2A09" w:rsidRPr="005D2A09">
        <w:rPr>
          <w:rFonts w:ascii="Times New Roman" w:hAnsi="Times New Roman" w:cs="Times New Roman"/>
          <w:sz w:val="28"/>
          <w:szCs w:val="28"/>
        </w:rPr>
        <w:t>правонарушени</w:t>
      </w:r>
      <w:r w:rsidR="005D2A09">
        <w:rPr>
          <w:rFonts w:ascii="Times New Roman" w:hAnsi="Times New Roman" w:cs="Times New Roman"/>
          <w:sz w:val="28"/>
          <w:szCs w:val="28"/>
        </w:rPr>
        <w:t>я</w:t>
      </w:r>
      <w:r w:rsidR="005D2A09" w:rsidRPr="005D2A09">
        <w:rPr>
          <w:rFonts w:ascii="Times New Roman" w:hAnsi="Times New Roman" w:cs="Times New Roman"/>
          <w:sz w:val="28"/>
          <w:szCs w:val="28"/>
        </w:rPr>
        <w:t>, уголовно-исполнительная система</w:t>
      </w:r>
      <w:r w:rsidR="005D2A09">
        <w:rPr>
          <w:rFonts w:ascii="Times New Roman" w:hAnsi="Times New Roman" w:cs="Times New Roman"/>
          <w:sz w:val="28"/>
          <w:szCs w:val="28"/>
        </w:rPr>
        <w:t>.</w:t>
      </w:r>
    </w:p>
    <w:p w14:paraId="3CBEBAB8" w14:textId="373ECAC9" w:rsidR="00BB7549" w:rsidRDefault="00BB7549" w:rsidP="002F44BB">
      <w:pPr>
        <w:spacing w:after="0" w:line="360" w:lineRule="auto"/>
        <w:ind w:firstLine="709"/>
        <w:jc w:val="both"/>
        <w:rPr>
          <w:rFonts w:ascii="Times New Roman" w:hAnsi="Times New Roman" w:cs="Times New Roman"/>
          <w:sz w:val="28"/>
          <w:szCs w:val="28"/>
          <w:lang w:val="en-US"/>
        </w:rPr>
      </w:pPr>
      <w:r w:rsidRPr="00BB7549">
        <w:rPr>
          <w:rFonts w:ascii="Times New Roman" w:hAnsi="Times New Roman" w:cs="Times New Roman"/>
          <w:b/>
          <w:sz w:val="28"/>
          <w:szCs w:val="28"/>
          <w:lang w:val="en-US"/>
        </w:rPr>
        <w:t xml:space="preserve">Keywords: </w:t>
      </w:r>
      <w:r w:rsidR="005D2A09" w:rsidRPr="005D2A09">
        <w:rPr>
          <w:rFonts w:ascii="Times New Roman" w:hAnsi="Times New Roman" w:cs="Times New Roman"/>
          <w:sz w:val="28"/>
          <w:szCs w:val="28"/>
          <w:lang w:val="en-US"/>
        </w:rPr>
        <w:t>recidivism, crime, re-socialization, adaptation, prevention, offenses, penal enforcement system</w:t>
      </w:r>
      <w:r w:rsidRPr="00BB7549">
        <w:rPr>
          <w:rFonts w:ascii="Times New Roman" w:hAnsi="Times New Roman" w:cs="Times New Roman"/>
          <w:sz w:val="28"/>
          <w:szCs w:val="28"/>
          <w:lang w:val="en-US"/>
        </w:rPr>
        <w:t>.</w:t>
      </w:r>
    </w:p>
    <w:p w14:paraId="7C0E0799" w14:textId="77777777" w:rsidR="00BB7549" w:rsidRPr="00BB7549" w:rsidRDefault="00BB7549" w:rsidP="002F44BB">
      <w:pPr>
        <w:spacing w:after="0" w:line="360" w:lineRule="auto"/>
        <w:ind w:firstLine="709"/>
        <w:jc w:val="both"/>
        <w:rPr>
          <w:rFonts w:ascii="Times New Roman" w:hAnsi="Times New Roman" w:cs="Times New Roman"/>
          <w:sz w:val="28"/>
          <w:szCs w:val="28"/>
          <w:lang w:val="en-US"/>
        </w:rPr>
      </w:pPr>
    </w:p>
    <w:p w14:paraId="253E69F4" w14:textId="2390E110" w:rsidR="005D2A09" w:rsidRPr="005D2A09" w:rsidRDefault="005D2A09" w:rsidP="005D2A09">
      <w:pPr>
        <w:pStyle w:val="a3"/>
        <w:ind w:left="1069"/>
        <w:jc w:val="both"/>
        <w:rPr>
          <w:rFonts w:ascii="Times New Roman" w:hAnsi="Times New Roman" w:cs="Times New Roman"/>
          <w:sz w:val="28"/>
          <w:szCs w:val="28"/>
        </w:rPr>
      </w:pPr>
      <w:r w:rsidRPr="005D2A09">
        <w:rPr>
          <w:rFonts w:ascii="Times New Roman" w:hAnsi="Times New Roman" w:cs="Times New Roman"/>
          <w:sz w:val="28"/>
          <w:szCs w:val="28"/>
        </w:rPr>
        <w:t xml:space="preserve">Актуальность исследования проблем рецидивной преступности среди лиц, освободившихся из мест лишения свободы, обусловлена устойчивой тенденцией к сохранению высокого уровня повторных правонарушений в данной социальной группе. Согласно статистическим данным МВД России и Федеральной службы исполнения наказаний (ФСИН), порядка 40–60% освобожденных лиц совершают новые преступления в течение первых трех лет после выхода на свободу, что свидетельствует о системной неэффективности существующих механизмов ресоциализации и </w:t>
      </w:r>
      <w:proofErr w:type="spellStart"/>
      <w:r w:rsidRPr="005D2A09">
        <w:rPr>
          <w:rFonts w:ascii="Times New Roman" w:hAnsi="Times New Roman" w:cs="Times New Roman"/>
          <w:sz w:val="28"/>
          <w:szCs w:val="28"/>
        </w:rPr>
        <w:t>постпенитенциарной</w:t>
      </w:r>
      <w:proofErr w:type="spellEnd"/>
      <w:r w:rsidRPr="005D2A09">
        <w:rPr>
          <w:rFonts w:ascii="Times New Roman" w:hAnsi="Times New Roman" w:cs="Times New Roman"/>
          <w:sz w:val="28"/>
          <w:szCs w:val="28"/>
        </w:rPr>
        <w:t xml:space="preserve"> адаптации</w:t>
      </w:r>
      <w:r w:rsidR="00685027">
        <w:rPr>
          <w:rStyle w:val="a5"/>
          <w:rFonts w:ascii="Times New Roman" w:hAnsi="Times New Roman" w:cs="Times New Roman"/>
          <w:sz w:val="28"/>
          <w:szCs w:val="28"/>
        </w:rPr>
        <w:footnoteReference w:id="1"/>
      </w:r>
      <w:r w:rsidRPr="005D2A09">
        <w:rPr>
          <w:rFonts w:ascii="Times New Roman" w:hAnsi="Times New Roman" w:cs="Times New Roman"/>
          <w:sz w:val="28"/>
          <w:szCs w:val="28"/>
        </w:rPr>
        <w:t>. Данная проблема имеет мультидисциплинарный характер, затрагивая криминологию, уголовное право, социальную психологию и экономику, поскольку рецидивная преступность порождает не только рост криминальной нагрузки на общество, но и значительные финансовые издержки, связанные с расследованием преступлений, содержанием осужденных, а также дестабилизацией социальных институтов.</w:t>
      </w:r>
    </w:p>
    <w:p w14:paraId="53304B68" w14:textId="77777777" w:rsidR="005D2A09" w:rsidRDefault="005D2A09" w:rsidP="005D2A09">
      <w:pPr>
        <w:pStyle w:val="a3"/>
        <w:ind w:left="1069"/>
        <w:jc w:val="both"/>
        <w:rPr>
          <w:rFonts w:ascii="Times New Roman" w:hAnsi="Times New Roman" w:cs="Times New Roman"/>
          <w:b/>
          <w:bCs/>
          <w:sz w:val="28"/>
          <w:szCs w:val="28"/>
        </w:rPr>
      </w:pPr>
    </w:p>
    <w:p w14:paraId="66736E36" w14:textId="339DE3DD" w:rsidR="005D2A09" w:rsidRDefault="005D2A09" w:rsidP="005D2A09">
      <w:pPr>
        <w:pStyle w:val="a3"/>
        <w:ind w:left="1069"/>
        <w:jc w:val="both"/>
        <w:rPr>
          <w:rFonts w:ascii="Times New Roman" w:hAnsi="Times New Roman" w:cs="Times New Roman"/>
          <w:sz w:val="28"/>
          <w:szCs w:val="28"/>
        </w:rPr>
      </w:pPr>
      <w:r w:rsidRPr="005D2A09">
        <w:rPr>
          <w:rFonts w:ascii="Times New Roman" w:hAnsi="Times New Roman" w:cs="Times New Roman"/>
          <w:b/>
          <w:bCs/>
          <w:sz w:val="28"/>
          <w:szCs w:val="28"/>
        </w:rPr>
        <w:t>Проблематика исследования</w:t>
      </w:r>
      <w:r w:rsidRPr="005D2A09">
        <w:rPr>
          <w:rFonts w:ascii="Times New Roman" w:hAnsi="Times New Roman" w:cs="Times New Roman"/>
          <w:sz w:val="28"/>
          <w:szCs w:val="28"/>
        </w:rPr>
        <w:t xml:space="preserve"> концентрируется вокруг комплекса факторов, препятствующих успешной интеграции бывших осужденных в </w:t>
      </w:r>
      <w:proofErr w:type="spellStart"/>
      <w:r w:rsidRPr="005D2A09">
        <w:rPr>
          <w:rFonts w:ascii="Times New Roman" w:hAnsi="Times New Roman" w:cs="Times New Roman"/>
          <w:sz w:val="28"/>
          <w:szCs w:val="28"/>
        </w:rPr>
        <w:t>правопослушное</w:t>
      </w:r>
      <w:proofErr w:type="spellEnd"/>
      <w:r w:rsidRPr="005D2A09">
        <w:rPr>
          <w:rFonts w:ascii="Times New Roman" w:hAnsi="Times New Roman" w:cs="Times New Roman"/>
          <w:sz w:val="28"/>
          <w:szCs w:val="28"/>
        </w:rPr>
        <w:t xml:space="preserve"> общество. Социально-экономические условия, такие как отсутствие гарантированного доступа к трудоустройству, жилью и материальной поддержке, создают предпосылки для возврата к криминальной деятельности. Стигматизация лиц с судимостью, закрепленная в общественном сознании, усиливает их маргинализацию, ограничивая возможности восстановления социальных связей. Психологические аспекты, включая деформацию личности в условиях изоляции, усугубляются отсутствием системной психологической реабилитации в период отбывания наказания и после освобождения. Правовые пробелы, такие как недостаточная регламентация административного надзора и формальный характер программ ресоциализации, дополнительно снижают эффективность профилактики рецидива.</w:t>
      </w:r>
    </w:p>
    <w:p w14:paraId="1D36992A" w14:textId="77777777" w:rsidR="005D2A09" w:rsidRPr="005D2A09" w:rsidRDefault="005D2A09" w:rsidP="005D2A09">
      <w:pPr>
        <w:pStyle w:val="a3"/>
        <w:ind w:left="1069"/>
        <w:jc w:val="both"/>
        <w:rPr>
          <w:rFonts w:ascii="Times New Roman" w:hAnsi="Times New Roman" w:cs="Times New Roman"/>
          <w:sz w:val="28"/>
          <w:szCs w:val="28"/>
        </w:rPr>
      </w:pPr>
    </w:p>
    <w:p w14:paraId="7557ECC6" w14:textId="0A893200" w:rsidR="005D2A09" w:rsidRPr="005D2A09" w:rsidRDefault="005D2A09" w:rsidP="005D2A09">
      <w:pPr>
        <w:pStyle w:val="a3"/>
        <w:ind w:left="1069"/>
        <w:jc w:val="both"/>
        <w:rPr>
          <w:rFonts w:ascii="Times New Roman" w:hAnsi="Times New Roman" w:cs="Times New Roman"/>
          <w:sz w:val="28"/>
          <w:szCs w:val="28"/>
        </w:rPr>
      </w:pPr>
      <w:r w:rsidRPr="005D2A09">
        <w:rPr>
          <w:rFonts w:ascii="Times New Roman" w:hAnsi="Times New Roman" w:cs="Times New Roman"/>
          <w:b/>
          <w:bCs/>
          <w:sz w:val="28"/>
          <w:szCs w:val="28"/>
        </w:rPr>
        <w:t>Ключевой проблемой является дисбаланс между карательной и реабилитационной функциями пенитенциарной системы.</w:t>
      </w:r>
      <w:r w:rsidRPr="005D2A09">
        <w:rPr>
          <w:rFonts w:ascii="Times New Roman" w:hAnsi="Times New Roman" w:cs="Times New Roman"/>
          <w:sz w:val="28"/>
          <w:szCs w:val="28"/>
        </w:rPr>
        <w:t xml:space="preserve"> Доминирование изоляции над ресоциализацией в местах лишения свободы приводит к усвоению осужденными норм криминальной субкультуры, что нивелирует потенциал их исправления. Теоретические концепции, включая теории аномии Э. </w:t>
      </w:r>
      <w:r w:rsidRPr="005D2A09">
        <w:rPr>
          <w:rFonts w:ascii="Times New Roman" w:hAnsi="Times New Roman" w:cs="Times New Roman"/>
          <w:sz w:val="28"/>
          <w:szCs w:val="28"/>
        </w:rPr>
        <w:lastRenderedPageBreak/>
        <w:t>Дюркгейма</w:t>
      </w:r>
      <w:r w:rsidR="000F4A9C">
        <w:rPr>
          <w:rStyle w:val="a5"/>
          <w:rFonts w:ascii="Times New Roman" w:hAnsi="Times New Roman" w:cs="Times New Roman"/>
          <w:sz w:val="28"/>
          <w:szCs w:val="28"/>
        </w:rPr>
        <w:footnoteReference w:id="2"/>
      </w:r>
      <w:r w:rsidRPr="005D2A09">
        <w:rPr>
          <w:rFonts w:ascii="Times New Roman" w:hAnsi="Times New Roman" w:cs="Times New Roman"/>
          <w:sz w:val="28"/>
          <w:szCs w:val="28"/>
        </w:rPr>
        <w:t xml:space="preserve"> и Р. Мертона</w:t>
      </w:r>
      <w:r w:rsidR="000F4A9C">
        <w:rPr>
          <w:rStyle w:val="a5"/>
          <w:rFonts w:ascii="Times New Roman" w:hAnsi="Times New Roman" w:cs="Times New Roman"/>
          <w:sz w:val="28"/>
          <w:szCs w:val="28"/>
        </w:rPr>
        <w:footnoteReference w:id="3"/>
      </w:r>
      <w:r w:rsidRPr="005D2A09">
        <w:rPr>
          <w:rFonts w:ascii="Times New Roman" w:hAnsi="Times New Roman" w:cs="Times New Roman"/>
          <w:sz w:val="28"/>
          <w:szCs w:val="28"/>
        </w:rPr>
        <w:t>, подчеркивают, что успешная интеграция возможна лишь при условии предоставления бывшим осужденным легитимных средств достижения социально одобряемых целей, таких как трудовая занятость и семейная стабильность. Однако на практике реализация этих принципов сталкивается с институциональными барьерами: отсутствием межведомственной координации, недостаточным финансированием социальных программ, а также низким уровнем доверия работодателей и общества к лицам с криминальным прошлым.</w:t>
      </w:r>
    </w:p>
    <w:p w14:paraId="3AB9B352" w14:textId="77777777" w:rsidR="004168B7" w:rsidRDefault="004168B7" w:rsidP="005D2A09">
      <w:pPr>
        <w:pStyle w:val="a3"/>
        <w:ind w:left="1069"/>
        <w:jc w:val="both"/>
        <w:rPr>
          <w:rFonts w:ascii="Times New Roman" w:hAnsi="Times New Roman" w:cs="Times New Roman"/>
          <w:b/>
          <w:bCs/>
          <w:sz w:val="28"/>
          <w:szCs w:val="28"/>
        </w:rPr>
      </w:pPr>
    </w:p>
    <w:p w14:paraId="49235BFE" w14:textId="750E254B" w:rsidR="005D2A09" w:rsidRPr="005D2A09" w:rsidRDefault="005D2A09" w:rsidP="005D2A09">
      <w:pPr>
        <w:pStyle w:val="a3"/>
        <w:ind w:left="1069"/>
        <w:jc w:val="both"/>
        <w:rPr>
          <w:rFonts w:ascii="Times New Roman" w:hAnsi="Times New Roman" w:cs="Times New Roman"/>
          <w:sz w:val="28"/>
          <w:szCs w:val="28"/>
        </w:rPr>
      </w:pPr>
      <w:r w:rsidRPr="005D2A09">
        <w:rPr>
          <w:rFonts w:ascii="Times New Roman" w:hAnsi="Times New Roman" w:cs="Times New Roman"/>
          <w:b/>
          <w:bCs/>
          <w:sz w:val="28"/>
          <w:szCs w:val="28"/>
        </w:rPr>
        <w:t xml:space="preserve">Решение проблемы требует разработки комплексной модели </w:t>
      </w:r>
      <w:proofErr w:type="spellStart"/>
      <w:r w:rsidRPr="005D2A09">
        <w:rPr>
          <w:rFonts w:ascii="Times New Roman" w:hAnsi="Times New Roman" w:cs="Times New Roman"/>
          <w:b/>
          <w:bCs/>
          <w:sz w:val="28"/>
          <w:szCs w:val="28"/>
        </w:rPr>
        <w:t>постпенитенциарной</w:t>
      </w:r>
      <w:proofErr w:type="spellEnd"/>
      <w:r w:rsidRPr="005D2A09">
        <w:rPr>
          <w:rFonts w:ascii="Times New Roman" w:hAnsi="Times New Roman" w:cs="Times New Roman"/>
          <w:b/>
          <w:bCs/>
          <w:sz w:val="28"/>
          <w:szCs w:val="28"/>
        </w:rPr>
        <w:t xml:space="preserve"> адаптации, сочетающей превентивный контроль и социальную поддержку.</w:t>
      </w:r>
      <w:r w:rsidRPr="005D2A09">
        <w:rPr>
          <w:rFonts w:ascii="Times New Roman" w:hAnsi="Times New Roman" w:cs="Times New Roman"/>
          <w:sz w:val="28"/>
          <w:szCs w:val="28"/>
        </w:rPr>
        <w:t> В качестве базового элемента необходимо внедрение индивидуализированных программ ресоциализации, учитывающих специфику личности, характер совершенного преступления и срок изоляции. Трудовая адаптация должна обеспечиваться через механизмы квотирования рабочих мест в государственном и частном секторах, а также создание специализированных производственных центров, сотрудничающих с исправительными учреждениями. Социальная поддержка предполагает гарантированное предоставление временного жилья, доступ к бесплатной психологической помощи и медицинской реабилитации для лиц с зависимостями. Правовое регулирование требует совершенствования норм административного надзора, включая дифференциацию мер контроля в зависимости от степени общественной опасности освобожденного, и расширение полномочий уголовно-исполнительных инспекций в части мониторинга социально-бытовых условий.</w:t>
      </w:r>
    </w:p>
    <w:p w14:paraId="6E174F0F" w14:textId="77777777" w:rsidR="004168B7" w:rsidRDefault="004168B7" w:rsidP="005D2A09">
      <w:pPr>
        <w:pStyle w:val="a3"/>
        <w:ind w:left="1069"/>
        <w:jc w:val="both"/>
        <w:rPr>
          <w:rFonts w:ascii="Times New Roman" w:hAnsi="Times New Roman" w:cs="Times New Roman"/>
          <w:b/>
          <w:bCs/>
          <w:sz w:val="28"/>
          <w:szCs w:val="28"/>
        </w:rPr>
      </w:pPr>
    </w:p>
    <w:p w14:paraId="6C8D070C" w14:textId="4C4FEFFC" w:rsidR="005D2A09" w:rsidRPr="005D2A09" w:rsidRDefault="005D2A09" w:rsidP="005D2A09">
      <w:pPr>
        <w:pStyle w:val="a3"/>
        <w:ind w:left="1069"/>
        <w:jc w:val="both"/>
        <w:rPr>
          <w:rFonts w:ascii="Times New Roman" w:hAnsi="Times New Roman" w:cs="Times New Roman"/>
          <w:sz w:val="28"/>
          <w:szCs w:val="28"/>
        </w:rPr>
      </w:pPr>
      <w:r w:rsidRPr="005D2A09">
        <w:rPr>
          <w:rFonts w:ascii="Times New Roman" w:hAnsi="Times New Roman" w:cs="Times New Roman"/>
          <w:b/>
          <w:bCs/>
          <w:sz w:val="28"/>
          <w:szCs w:val="28"/>
        </w:rPr>
        <w:t>Важную роль в снижении рецидива играет международный опыт,</w:t>
      </w:r>
      <w:r w:rsidRPr="005D2A09">
        <w:rPr>
          <w:rFonts w:ascii="Times New Roman" w:hAnsi="Times New Roman" w:cs="Times New Roman"/>
          <w:sz w:val="28"/>
          <w:szCs w:val="28"/>
        </w:rPr>
        <w:t xml:space="preserve"> демонстрирующий эффективность программ, основанных на принципах </w:t>
      </w:r>
      <w:proofErr w:type="spellStart"/>
      <w:r w:rsidRPr="005D2A09">
        <w:rPr>
          <w:rFonts w:ascii="Times New Roman" w:hAnsi="Times New Roman" w:cs="Times New Roman"/>
          <w:sz w:val="28"/>
          <w:szCs w:val="28"/>
        </w:rPr>
        <w:t>реститутивной</w:t>
      </w:r>
      <w:proofErr w:type="spellEnd"/>
      <w:r w:rsidRPr="005D2A09">
        <w:rPr>
          <w:rFonts w:ascii="Times New Roman" w:hAnsi="Times New Roman" w:cs="Times New Roman"/>
          <w:sz w:val="28"/>
          <w:szCs w:val="28"/>
        </w:rPr>
        <w:t xml:space="preserve"> юстиции и социального сопровождения. В странах Скандинавии, например, низкий уровень рецидивной преступности (15–25%)</w:t>
      </w:r>
      <w:r w:rsidR="000F4A9C">
        <w:rPr>
          <w:rStyle w:val="a5"/>
          <w:rFonts w:ascii="Times New Roman" w:hAnsi="Times New Roman" w:cs="Times New Roman"/>
          <w:sz w:val="28"/>
          <w:szCs w:val="28"/>
        </w:rPr>
        <w:footnoteReference w:id="4"/>
      </w:r>
      <w:r w:rsidRPr="005D2A09">
        <w:rPr>
          <w:rFonts w:ascii="Times New Roman" w:hAnsi="Times New Roman" w:cs="Times New Roman"/>
          <w:sz w:val="28"/>
          <w:szCs w:val="28"/>
        </w:rPr>
        <w:t xml:space="preserve"> достигается за счет гарантированного трудоустройства, партнерства государства с НКО и акцента на восстановительные практики, направленные на заглаживание вреда жертвам. Внедрение подобных подходов в российской практике </w:t>
      </w:r>
      <w:r w:rsidRPr="005D2A09">
        <w:rPr>
          <w:rFonts w:ascii="Times New Roman" w:hAnsi="Times New Roman" w:cs="Times New Roman"/>
          <w:sz w:val="28"/>
          <w:szCs w:val="28"/>
        </w:rPr>
        <w:lastRenderedPageBreak/>
        <w:t>требует адаптации к национальным правовым и социокультурным реалиям, включая развитие института наставничества, расширение участия религиозных и благотворительных организаций в ресоциализации, а также создание единой информационной системы учета потребностей освобождаемых лиц.</w:t>
      </w:r>
    </w:p>
    <w:p w14:paraId="45D2BA2F" w14:textId="77777777" w:rsidR="004168B7" w:rsidRDefault="004168B7" w:rsidP="005D2A09">
      <w:pPr>
        <w:pStyle w:val="a3"/>
        <w:ind w:left="1069"/>
        <w:jc w:val="both"/>
        <w:rPr>
          <w:rFonts w:ascii="Times New Roman" w:hAnsi="Times New Roman" w:cs="Times New Roman"/>
          <w:b/>
          <w:bCs/>
          <w:sz w:val="28"/>
          <w:szCs w:val="28"/>
        </w:rPr>
      </w:pPr>
    </w:p>
    <w:p w14:paraId="79544726" w14:textId="0F40D908" w:rsidR="005D2A09" w:rsidRPr="005D2A09" w:rsidRDefault="005D2A09" w:rsidP="005D2A09">
      <w:pPr>
        <w:pStyle w:val="a3"/>
        <w:ind w:left="1069"/>
        <w:jc w:val="both"/>
        <w:rPr>
          <w:rFonts w:ascii="Times New Roman" w:hAnsi="Times New Roman" w:cs="Times New Roman"/>
          <w:sz w:val="28"/>
          <w:szCs w:val="28"/>
        </w:rPr>
      </w:pPr>
      <w:r w:rsidRPr="005D2A09">
        <w:rPr>
          <w:rFonts w:ascii="Times New Roman" w:hAnsi="Times New Roman" w:cs="Times New Roman"/>
          <w:b/>
          <w:bCs/>
          <w:sz w:val="28"/>
          <w:szCs w:val="28"/>
        </w:rPr>
        <w:t>Таким образом, преодоление рецидивной преступности возможно лишь при переходе от фрагментарных мер к системной политике,</w:t>
      </w:r>
      <w:r w:rsidRPr="005D2A09">
        <w:rPr>
          <w:rFonts w:ascii="Times New Roman" w:hAnsi="Times New Roman" w:cs="Times New Roman"/>
          <w:sz w:val="28"/>
          <w:szCs w:val="28"/>
        </w:rPr>
        <w:t> интегрирующей усилия государства, бизнеса и гражданского общества. Научно обоснованная модель профилактики должна базироваться на принципах ранней профилактики (в период отбывания наказания), адресной поддержки (после освобождения) и долгосрочного мониторинга, что позволит минимизировать риски возврата к криминальному поведению. Реализация таких мер не только сократит нагрузку на правоохранительную систему, но и будет способствовать укреплению общественной безопасности и снижению уровня маргинализации отдельных социальных групп.</w:t>
      </w:r>
    </w:p>
    <w:p w14:paraId="1902FFB1" w14:textId="4078A2FF" w:rsidR="00CE3FC9" w:rsidRDefault="00CE3FC9" w:rsidP="005D2A09">
      <w:pPr>
        <w:pStyle w:val="a3"/>
        <w:ind w:left="1069"/>
        <w:jc w:val="both"/>
        <w:rPr>
          <w:rFonts w:ascii="Times New Roman" w:hAnsi="Times New Roman" w:cs="Times New Roman"/>
          <w:sz w:val="28"/>
          <w:szCs w:val="28"/>
        </w:rPr>
      </w:pPr>
    </w:p>
    <w:p w14:paraId="57CAB236" w14:textId="77777777" w:rsidR="004168B7" w:rsidRPr="004168B7" w:rsidRDefault="004168B7" w:rsidP="004168B7">
      <w:pPr>
        <w:pStyle w:val="a3"/>
        <w:ind w:left="1134"/>
        <w:jc w:val="both"/>
        <w:rPr>
          <w:rFonts w:ascii="Times New Roman" w:hAnsi="Times New Roman" w:cs="Times New Roman"/>
          <w:sz w:val="28"/>
          <w:szCs w:val="28"/>
        </w:rPr>
      </w:pPr>
      <w:r w:rsidRPr="004168B7">
        <w:rPr>
          <w:rFonts w:ascii="Times New Roman" w:hAnsi="Times New Roman" w:cs="Times New Roman"/>
          <w:b/>
          <w:bCs/>
          <w:sz w:val="28"/>
          <w:szCs w:val="28"/>
        </w:rPr>
        <w:t>Рецидивная преступность</w:t>
      </w:r>
      <w:r w:rsidRPr="004168B7">
        <w:rPr>
          <w:rFonts w:ascii="Times New Roman" w:hAnsi="Times New Roman" w:cs="Times New Roman"/>
          <w:sz w:val="28"/>
          <w:szCs w:val="28"/>
        </w:rPr>
        <w:t xml:space="preserve"> обусловлена комплексом факторов, среди которых доминируют: отсутствие жилья и работы, социальная изоляция, психологические проблемы.</w:t>
      </w:r>
    </w:p>
    <w:p w14:paraId="1623AC3E" w14:textId="77777777" w:rsidR="004168B7" w:rsidRPr="004168B7" w:rsidRDefault="004168B7" w:rsidP="004168B7">
      <w:pPr>
        <w:pStyle w:val="a3"/>
        <w:ind w:left="1134"/>
        <w:jc w:val="both"/>
        <w:rPr>
          <w:rFonts w:ascii="Times New Roman" w:hAnsi="Times New Roman" w:cs="Times New Roman"/>
          <w:sz w:val="28"/>
          <w:szCs w:val="28"/>
        </w:rPr>
      </w:pPr>
      <w:r w:rsidRPr="004168B7">
        <w:rPr>
          <w:rFonts w:ascii="Times New Roman" w:hAnsi="Times New Roman" w:cs="Times New Roman"/>
          <w:sz w:val="28"/>
          <w:szCs w:val="28"/>
        </w:rPr>
        <w:t>Действующие меры ресоциализации носят фрагментарный характер и требуют системного совершенствования.</w:t>
      </w:r>
    </w:p>
    <w:p w14:paraId="57D8D0EC" w14:textId="77777777" w:rsidR="004168B7" w:rsidRDefault="004168B7" w:rsidP="004168B7">
      <w:pPr>
        <w:pStyle w:val="a3"/>
        <w:ind w:left="1134"/>
        <w:jc w:val="both"/>
        <w:rPr>
          <w:rFonts w:ascii="Times New Roman" w:hAnsi="Times New Roman" w:cs="Times New Roman"/>
          <w:sz w:val="28"/>
          <w:szCs w:val="28"/>
        </w:rPr>
      </w:pPr>
      <w:r w:rsidRPr="004168B7">
        <w:rPr>
          <w:rFonts w:ascii="Times New Roman" w:hAnsi="Times New Roman" w:cs="Times New Roman"/>
          <w:sz w:val="28"/>
          <w:szCs w:val="28"/>
        </w:rPr>
        <w:t>Наиболее эффективными направлениями профилактики являются:</w:t>
      </w:r>
    </w:p>
    <w:p w14:paraId="5F281EF2" w14:textId="77777777" w:rsidR="004168B7" w:rsidRDefault="004168B7" w:rsidP="004168B7">
      <w:pPr>
        <w:pStyle w:val="a3"/>
        <w:numPr>
          <w:ilvl w:val="0"/>
          <w:numId w:val="16"/>
        </w:numPr>
        <w:jc w:val="both"/>
        <w:rPr>
          <w:rFonts w:ascii="Times New Roman" w:hAnsi="Times New Roman" w:cs="Times New Roman"/>
          <w:sz w:val="28"/>
          <w:szCs w:val="28"/>
        </w:rPr>
      </w:pPr>
      <w:r w:rsidRPr="004168B7">
        <w:rPr>
          <w:rFonts w:ascii="Times New Roman" w:hAnsi="Times New Roman" w:cs="Times New Roman"/>
          <w:sz w:val="28"/>
          <w:szCs w:val="28"/>
        </w:rPr>
        <w:t>Трудоустройство через систему квотирования.</w:t>
      </w:r>
    </w:p>
    <w:p w14:paraId="488C0DA6" w14:textId="77777777" w:rsidR="004168B7" w:rsidRDefault="004168B7" w:rsidP="004168B7">
      <w:pPr>
        <w:pStyle w:val="a3"/>
        <w:numPr>
          <w:ilvl w:val="0"/>
          <w:numId w:val="16"/>
        </w:numPr>
        <w:jc w:val="both"/>
        <w:rPr>
          <w:rFonts w:ascii="Times New Roman" w:hAnsi="Times New Roman" w:cs="Times New Roman"/>
          <w:sz w:val="28"/>
          <w:szCs w:val="28"/>
        </w:rPr>
      </w:pPr>
      <w:r w:rsidRPr="004168B7">
        <w:rPr>
          <w:rFonts w:ascii="Times New Roman" w:hAnsi="Times New Roman" w:cs="Times New Roman"/>
          <w:sz w:val="28"/>
          <w:szCs w:val="28"/>
        </w:rPr>
        <w:t>Социальное сопровождение (жилье, психологическая помощь).</w:t>
      </w:r>
    </w:p>
    <w:p w14:paraId="74D19EBD" w14:textId="2BF747D9" w:rsidR="004168B7" w:rsidRPr="004168B7" w:rsidRDefault="004168B7" w:rsidP="004168B7">
      <w:pPr>
        <w:pStyle w:val="a3"/>
        <w:numPr>
          <w:ilvl w:val="0"/>
          <w:numId w:val="16"/>
        </w:numPr>
        <w:jc w:val="both"/>
        <w:rPr>
          <w:rFonts w:ascii="Times New Roman" w:hAnsi="Times New Roman" w:cs="Times New Roman"/>
          <w:sz w:val="28"/>
          <w:szCs w:val="28"/>
        </w:rPr>
      </w:pPr>
      <w:r w:rsidRPr="004168B7">
        <w:rPr>
          <w:rFonts w:ascii="Times New Roman" w:hAnsi="Times New Roman" w:cs="Times New Roman"/>
          <w:sz w:val="28"/>
          <w:szCs w:val="28"/>
        </w:rPr>
        <w:t>Усиление административного контроля с элементами поддержки.</w:t>
      </w:r>
    </w:p>
    <w:p w14:paraId="243D00AB" w14:textId="0300707B" w:rsidR="004168B7" w:rsidRDefault="004168B7" w:rsidP="004168B7">
      <w:pPr>
        <w:pStyle w:val="a3"/>
        <w:ind w:left="1134"/>
        <w:jc w:val="both"/>
        <w:rPr>
          <w:rFonts w:ascii="Times New Roman" w:hAnsi="Times New Roman" w:cs="Times New Roman"/>
          <w:sz w:val="28"/>
          <w:szCs w:val="28"/>
        </w:rPr>
      </w:pPr>
      <w:r w:rsidRPr="004168B7">
        <w:rPr>
          <w:rFonts w:ascii="Times New Roman" w:hAnsi="Times New Roman" w:cs="Times New Roman"/>
          <w:b/>
          <w:bCs/>
          <w:sz w:val="28"/>
          <w:szCs w:val="28"/>
        </w:rPr>
        <w:t>Практическая значимость</w:t>
      </w:r>
      <w:r>
        <w:rPr>
          <w:rFonts w:ascii="Times New Roman" w:hAnsi="Times New Roman" w:cs="Times New Roman"/>
          <w:b/>
          <w:bCs/>
          <w:sz w:val="28"/>
          <w:szCs w:val="28"/>
        </w:rPr>
        <w:t xml:space="preserve"> </w:t>
      </w:r>
      <w:r>
        <w:rPr>
          <w:rFonts w:ascii="Times New Roman" w:hAnsi="Times New Roman" w:cs="Times New Roman"/>
          <w:sz w:val="28"/>
          <w:szCs w:val="28"/>
        </w:rPr>
        <w:t>заключается в</w:t>
      </w:r>
      <w:r w:rsidRPr="004168B7">
        <w:rPr>
          <w:rFonts w:ascii="Times New Roman" w:hAnsi="Times New Roman" w:cs="Times New Roman"/>
          <w:b/>
          <w:bCs/>
          <w:sz w:val="28"/>
          <w:szCs w:val="28"/>
        </w:rPr>
        <w:t> </w:t>
      </w:r>
      <w:r w:rsidRPr="004168B7">
        <w:rPr>
          <w:rFonts w:ascii="Times New Roman" w:hAnsi="Times New Roman" w:cs="Times New Roman"/>
          <w:sz w:val="28"/>
          <w:szCs w:val="28"/>
        </w:rPr>
        <w:t>экономическом эффекте</w:t>
      </w:r>
      <w:r>
        <w:rPr>
          <w:rFonts w:ascii="Times New Roman" w:hAnsi="Times New Roman" w:cs="Times New Roman"/>
          <w:sz w:val="28"/>
          <w:szCs w:val="28"/>
        </w:rPr>
        <w:t>.</w:t>
      </w:r>
      <w:r w:rsidRPr="004168B7">
        <w:rPr>
          <w:rFonts w:ascii="Times New Roman" w:hAnsi="Times New Roman" w:cs="Times New Roman"/>
          <w:sz w:val="28"/>
          <w:szCs w:val="28"/>
        </w:rPr>
        <w:br/>
        <w:t>Реализация комплексных мер по ресоциализации освободившихся лиц способна принести значительную экономическую выгоду государству и обществу</w:t>
      </w:r>
      <w:r>
        <w:rPr>
          <w:rFonts w:ascii="Times New Roman" w:hAnsi="Times New Roman" w:cs="Times New Roman"/>
          <w:sz w:val="28"/>
          <w:szCs w:val="28"/>
        </w:rPr>
        <w:t xml:space="preserve">. </w:t>
      </w:r>
      <w:r w:rsidR="00D07910">
        <w:rPr>
          <w:rFonts w:ascii="Times New Roman" w:hAnsi="Times New Roman" w:cs="Times New Roman"/>
          <w:sz w:val="28"/>
          <w:szCs w:val="28"/>
        </w:rPr>
        <w:t xml:space="preserve">В </w:t>
      </w:r>
      <w:r w:rsidR="00D07910" w:rsidRPr="00D07910">
        <w:rPr>
          <w:rFonts w:ascii="Times New Roman" w:hAnsi="Times New Roman" w:cs="Times New Roman"/>
          <w:sz w:val="28"/>
          <w:szCs w:val="28"/>
        </w:rPr>
        <w:t>укрепление общественной безопасности</w:t>
      </w:r>
      <w:r w:rsidR="00D07910">
        <w:rPr>
          <w:rFonts w:ascii="Times New Roman" w:hAnsi="Times New Roman" w:cs="Times New Roman"/>
          <w:sz w:val="28"/>
          <w:szCs w:val="28"/>
        </w:rPr>
        <w:t xml:space="preserve">, </w:t>
      </w:r>
      <w:r w:rsidR="00D07910" w:rsidRPr="00D07910">
        <w:rPr>
          <w:rFonts w:ascii="Times New Roman" w:hAnsi="Times New Roman" w:cs="Times New Roman"/>
          <w:sz w:val="28"/>
          <w:szCs w:val="28"/>
        </w:rPr>
        <w:t>развития трудового потенциала</w:t>
      </w:r>
      <w:r w:rsidR="00D07910">
        <w:rPr>
          <w:rFonts w:ascii="Times New Roman" w:hAnsi="Times New Roman" w:cs="Times New Roman"/>
          <w:sz w:val="28"/>
          <w:szCs w:val="28"/>
        </w:rPr>
        <w:t xml:space="preserve"> и так далее. </w:t>
      </w:r>
    </w:p>
    <w:p w14:paraId="687F067D" w14:textId="77777777" w:rsidR="00D07910" w:rsidRDefault="00D07910" w:rsidP="004168B7">
      <w:pPr>
        <w:pStyle w:val="a3"/>
        <w:ind w:left="1134"/>
        <w:jc w:val="both"/>
        <w:rPr>
          <w:rFonts w:ascii="Times New Roman" w:hAnsi="Times New Roman" w:cs="Times New Roman"/>
          <w:sz w:val="28"/>
          <w:szCs w:val="28"/>
        </w:rPr>
      </w:pPr>
    </w:p>
    <w:p w14:paraId="4C48BF88" w14:textId="77777777" w:rsidR="00D07910" w:rsidRPr="00D07910" w:rsidRDefault="00D07910" w:rsidP="00D07910">
      <w:pPr>
        <w:pStyle w:val="a3"/>
        <w:ind w:left="1134"/>
        <w:jc w:val="both"/>
        <w:rPr>
          <w:rFonts w:ascii="Times New Roman" w:hAnsi="Times New Roman" w:cs="Times New Roman"/>
          <w:b/>
          <w:bCs/>
          <w:sz w:val="28"/>
          <w:szCs w:val="28"/>
        </w:rPr>
      </w:pPr>
      <w:r w:rsidRPr="00D07910">
        <w:rPr>
          <w:rFonts w:ascii="Times New Roman" w:hAnsi="Times New Roman" w:cs="Times New Roman"/>
          <w:b/>
          <w:bCs/>
          <w:sz w:val="28"/>
          <w:szCs w:val="28"/>
        </w:rPr>
        <w:t>Заключение</w:t>
      </w:r>
    </w:p>
    <w:p w14:paraId="1DE8A4EB" w14:textId="77777777" w:rsidR="00D07910" w:rsidRPr="00D07910" w:rsidRDefault="00D07910" w:rsidP="00D07910">
      <w:pPr>
        <w:pStyle w:val="a3"/>
        <w:ind w:left="1134"/>
        <w:jc w:val="both"/>
        <w:rPr>
          <w:rFonts w:ascii="Times New Roman" w:hAnsi="Times New Roman" w:cs="Times New Roman"/>
          <w:sz w:val="28"/>
          <w:szCs w:val="28"/>
        </w:rPr>
      </w:pPr>
      <w:r w:rsidRPr="00D07910">
        <w:rPr>
          <w:rFonts w:ascii="Times New Roman" w:hAnsi="Times New Roman" w:cs="Times New Roman"/>
          <w:sz w:val="28"/>
          <w:szCs w:val="28"/>
        </w:rPr>
        <w:t>Проблема рецидивной преступности среди лиц, освободившихся из мест лишения свободы, – это не просто вызов правовой системе, но и зеркало, отражающее уровень гуманности общества. Каждый повторный случай – это не только личная трагедия, но и коллективная неудача, свидетельствующая о разрыве между карательной риторикой и идеей исправления.</w:t>
      </w:r>
    </w:p>
    <w:p w14:paraId="010B7D0D" w14:textId="77777777" w:rsidR="00D07910" w:rsidRPr="00D07910" w:rsidRDefault="00D07910" w:rsidP="00D07910">
      <w:pPr>
        <w:pStyle w:val="a3"/>
        <w:ind w:left="1134"/>
        <w:jc w:val="both"/>
        <w:rPr>
          <w:rFonts w:ascii="Times New Roman" w:hAnsi="Times New Roman" w:cs="Times New Roman"/>
          <w:sz w:val="28"/>
          <w:szCs w:val="28"/>
        </w:rPr>
      </w:pPr>
      <w:r w:rsidRPr="00D07910">
        <w:rPr>
          <w:rFonts w:ascii="Times New Roman" w:hAnsi="Times New Roman" w:cs="Times New Roman"/>
          <w:sz w:val="28"/>
          <w:szCs w:val="28"/>
        </w:rPr>
        <w:t xml:space="preserve">Предложенные пути решения – от цифровизации контроля до восстановительного диалога с жертвами – демонстрируют, что снижение рецидива возможно лишь через синтез технологий, права </w:t>
      </w:r>
      <w:r w:rsidRPr="00D07910">
        <w:rPr>
          <w:rFonts w:ascii="Times New Roman" w:hAnsi="Times New Roman" w:cs="Times New Roman"/>
          <w:sz w:val="28"/>
          <w:szCs w:val="28"/>
        </w:rPr>
        <w:lastRenderedPageBreak/>
        <w:t>и человечности. Важно перейти от логики наказания к логике восстановления: не изолировать, а включать; не клеймить, а давать шанс; не контролировать, а сопровождать.</w:t>
      </w:r>
    </w:p>
    <w:p w14:paraId="30C91F9C" w14:textId="77777777" w:rsidR="00D07910" w:rsidRPr="00D07910" w:rsidRDefault="00D07910" w:rsidP="00D07910">
      <w:pPr>
        <w:pStyle w:val="a3"/>
        <w:ind w:left="1134"/>
        <w:jc w:val="both"/>
        <w:rPr>
          <w:rFonts w:ascii="Times New Roman" w:hAnsi="Times New Roman" w:cs="Times New Roman"/>
          <w:sz w:val="28"/>
          <w:szCs w:val="28"/>
        </w:rPr>
      </w:pPr>
      <w:r w:rsidRPr="00D07910">
        <w:rPr>
          <w:rFonts w:ascii="Times New Roman" w:hAnsi="Times New Roman" w:cs="Times New Roman"/>
          <w:sz w:val="28"/>
          <w:szCs w:val="28"/>
        </w:rPr>
        <w:t>Опыт зарубежных стран доказывает: общество, инвестирующее в ресоциализацию, экономит на тюремных расходах и приобретает граждан, способных вносить вклад в его развитие. Россия стоит на пороге трансформации уголовно-исполнительной системы, где тюрьма должна стать не «фабрикой рецидива», а пространством для перерождения.</w:t>
      </w:r>
    </w:p>
    <w:p w14:paraId="3E90D96C" w14:textId="77777777" w:rsidR="00D07910" w:rsidRDefault="00D07910" w:rsidP="00D07910">
      <w:pPr>
        <w:pStyle w:val="a3"/>
        <w:ind w:left="1134"/>
        <w:jc w:val="both"/>
        <w:rPr>
          <w:rFonts w:ascii="Times New Roman" w:hAnsi="Times New Roman" w:cs="Times New Roman"/>
          <w:b/>
          <w:bCs/>
          <w:sz w:val="28"/>
          <w:szCs w:val="28"/>
        </w:rPr>
      </w:pPr>
    </w:p>
    <w:p w14:paraId="2ECE6CE1" w14:textId="4B3B574C" w:rsidR="00D07910" w:rsidRPr="00D07910" w:rsidRDefault="00D07910" w:rsidP="00D07910">
      <w:pPr>
        <w:pStyle w:val="a3"/>
        <w:ind w:left="1134"/>
        <w:jc w:val="both"/>
        <w:rPr>
          <w:rFonts w:ascii="Times New Roman" w:hAnsi="Times New Roman" w:cs="Times New Roman"/>
          <w:sz w:val="28"/>
          <w:szCs w:val="28"/>
        </w:rPr>
      </w:pPr>
      <w:r w:rsidRPr="00D07910">
        <w:rPr>
          <w:rFonts w:ascii="Times New Roman" w:hAnsi="Times New Roman" w:cs="Times New Roman"/>
          <w:b/>
          <w:bCs/>
          <w:sz w:val="28"/>
          <w:szCs w:val="28"/>
        </w:rPr>
        <w:t xml:space="preserve">Итогом </w:t>
      </w:r>
      <w:r w:rsidRPr="00D07910">
        <w:rPr>
          <w:rFonts w:ascii="Times New Roman" w:hAnsi="Times New Roman" w:cs="Times New Roman"/>
          <w:sz w:val="28"/>
          <w:szCs w:val="28"/>
        </w:rPr>
        <w:t>такой работы станет не просто снижение процента повторных преступлений, но и укрепление социальной справедливости. Когда бывший осужденный получает возможность честного труда, поддержку семьи и уважение общества, он перестает быть угрозой и превращается в ресурс. В этом – суть подлинной профилактики: не страх перед наказанием, а вера в возможность изменить жизнь.</w:t>
      </w:r>
    </w:p>
    <w:p w14:paraId="5A510528" w14:textId="5FE9962A" w:rsidR="00C7004A" w:rsidRDefault="00D07910" w:rsidP="00C7004A">
      <w:pPr>
        <w:pStyle w:val="a3"/>
        <w:ind w:left="1134"/>
        <w:jc w:val="both"/>
        <w:rPr>
          <w:rFonts w:ascii="Times New Roman" w:hAnsi="Times New Roman" w:cs="Times New Roman"/>
          <w:sz w:val="28"/>
          <w:szCs w:val="28"/>
        </w:rPr>
      </w:pPr>
      <w:r w:rsidRPr="00D07910">
        <w:rPr>
          <w:rFonts w:ascii="Times New Roman" w:hAnsi="Times New Roman" w:cs="Times New Roman"/>
          <w:sz w:val="28"/>
          <w:szCs w:val="28"/>
        </w:rPr>
        <w:t>Как писал Ф.М. Достоевский: </w:t>
      </w:r>
      <w:r w:rsidRPr="00D07910">
        <w:rPr>
          <w:rFonts w:ascii="Times New Roman" w:hAnsi="Times New Roman" w:cs="Times New Roman"/>
          <w:i/>
          <w:iCs/>
          <w:sz w:val="28"/>
          <w:szCs w:val="28"/>
        </w:rPr>
        <w:t>«Степень цивилизации общества можно измерить, войдя в его тюрьмы»</w:t>
      </w:r>
      <w:r w:rsidR="00C7004A">
        <w:rPr>
          <w:rStyle w:val="a5"/>
          <w:rFonts w:ascii="Times New Roman" w:hAnsi="Times New Roman" w:cs="Times New Roman"/>
          <w:i/>
          <w:iCs/>
          <w:sz w:val="28"/>
          <w:szCs w:val="28"/>
        </w:rPr>
        <w:footnoteReference w:id="5"/>
      </w:r>
      <w:r w:rsidRPr="00D07910">
        <w:rPr>
          <w:rFonts w:ascii="Times New Roman" w:hAnsi="Times New Roman" w:cs="Times New Roman"/>
          <w:sz w:val="28"/>
          <w:szCs w:val="28"/>
        </w:rPr>
        <w:t>. Сегодня эта цивилизация измеряется тем, что происходит с человеком после того, как тюремные ворота закрываются за его спиной. Сделать эти ворота не концом, а началом новой главы – задача, достойная великой страны.</w:t>
      </w:r>
    </w:p>
    <w:p w14:paraId="1F32C438" w14:textId="77777777" w:rsidR="00C7004A" w:rsidRDefault="00C7004A">
      <w:pPr>
        <w:rPr>
          <w:rFonts w:ascii="Times New Roman" w:hAnsi="Times New Roman" w:cs="Times New Roman"/>
          <w:sz w:val="28"/>
          <w:szCs w:val="28"/>
        </w:rPr>
      </w:pPr>
      <w:r>
        <w:rPr>
          <w:rFonts w:ascii="Times New Roman" w:hAnsi="Times New Roman" w:cs="Times New Roman"/>
          <w:sz w:val="28"/>
          <w:szCs w:val="28"/>
        </w:rPr>
        <w:br w:type="page"/>
      </w:r>
    </w:p>
    <w:p w14:paraId="15B987CD" w14:textId="65AF8E03" w:rsidR="00C7004A" w:rsidRDefault="00C7004A" w:rsidP="00C7004A">
      <w:pPr>
        <w:pStyle w:val="a3"/>
        <w:tabs>
          <w:tab w:val="left" w:pos="6885"/>
        </w:tabs>
        <w:ind w:left="1134"/>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Pr="00C7004A">
        <w:rPr>
          <w:rFonts w:ascii="Times New Roman" w:hAnsi="Times New Roman" w:cs="Times New Roman"/>
          <w:b/>
          <w:sz w:val="28"/>
          <w:szCs w:val="28"/>
        </w:rPr>
        <w:t>Список литературы:</w:t>
      </w:r>
      <w:r>
        <w:rPr>
          <w:rFonts w:ascii="Times New Roman" w:hAnsi="Times New Roman" w:cs="Times New Roman"/>
          <w:b/>
          <w:sz w:val="28"/>
          <w:szCs w:val="28"/>
        </w:rPr>
        <w:tab/>
      </w:r>
    </w:p>
    <w:p w14:paraId="0F15E42C" w14:textId="77777777" w:rsidR="00C7004A" w:rsidRDefault="00C7004A" w:rsidP="00C7004A">
      <w:pPr>
        <w:pStyle w:val="a3"/>
        <w:tabs>
          <w:tab w:val="left" w:pos="6885"/>
        </w:tabs>
        <w:ind w:left="1134"/>
        <w:rPr>
          <w:rFonts w:ascii="Times New Roman" w:hAnsi="Times New Roman" w:cs="Times New Roman"/>
          <w:b/>
          <w:sz w:val="28"/>
          <w:szCs w:val="28"/>
        </w:rPr>
      </w:pPr>
    </w:p>
    <w:p w14:paraId="0E43379E" w14:textId="77777777" w:rsidR="00C7004A" w:rsidRPr="00C7004A" w:rsidRDefault="00C7004A" w:rsidP="00C7004A">
      <w:pPr>
        <w:pStyle w:val="a3"/>
        <w:numPr>
          <w:ilvl w:val="0"/>
          <w:numId w:val="21"/>
        </w:numPr>
        <w:tabs>
          <w:tab w:val="left" w:pos="6885"/>
        </w:tabs>
        <w:rPr>
          <w:rFonts w:ascii="Times New Roman" w:hAnsi="Times New Roman" w:cs="Times New Roman"/>
          <w:bCs/>
          <w:sz w:val="28"/>
          <w:szCs w:val="28"/>
        </w:rPr>
      </w:pPr>
      <w:proofErr w:type="spellStart"/>
      <w:r w:rsidRPr="00C7004A">
        <w:rPr>
          <w:rFonts w:ascii="Times New Roman" w:hAnsi="Times New Roman" w:cs="Times New Roman"/>
          <w:bCs/>
          <w:sz w:val="28"/>
          <w:szCs w:val="28"/>
        </w:rPr>
        <w:t>Антонян</w:t>
      </w:r>
      <w:proofErr w:type="spellEnd"/>
      <w:r w:rsidRPr="00C7004A">
        <w:rPr>
          <w:rFonts w:ascii="Times New Roman" w:hAnsi="Times New Roman" w:cs="Times New Roman"/>
          <w:bCs/>
          <w:sz w:val="28"/>
          <w:szCs w:val="28"/>
        </w:rPr>
        <w:t xml:space="preserve"> Ю.М. </w:t>
      </w:r>
      <w:r w:rsidRPr="00C7004A">
        <w:rPr>
          <w:rFonts w:ascii="Times New Roman" w:hAnsi="Times New Roman" w:cs="Times New Roman"/>
          <w:bCs/>
          <w:i/>
          <w:iCs/>
          <w:sz w:val="28"/>
          <w:szCs w:val="28"/>
        </w:rPr>
        <w:t>Рецидивная преступность: криминологические и уголовно-правовые аспекты</w:t>
      </w:r>
      <w:r w:rsidRPr="00C7004A">
        <w:rPr>
          <w:rFonts w:ascii="Times New Roman" w:hAnsi="Times New Roman" w:cs="Times New Roman"/>
          <w:bCs/>
          <w:sz w:val="28"/>
          <w:szCs w:val="28"/>
        </w:rPr>
        <w:t>. — М.: Норма, 2018.</w:t>
      </w:r>
    </w:p>
    <w:p w14:paraId="43B958E1" w14:textId="77777777" w:rsidR="00C7004A" w:rsidRPr="00C7004A" w:rsidRDefault="00C7004A" w:rsidP="00C7004A">
      <w:pPr>
        <w:pStyle w:val="a3"/>
        <w:numPr>
          <w:ilvl w:val="0"/>
          <w:numId w:val="21"/>
        </w:numPr>
        <w:tabs>
          <w:tab w:val="left" w:pos="6885"/>
        </w:tabs>
        <w:rPr>
          <w:rFonts w:ascii="Times New Roman" w:hAnsi="Times New Roman" w:cs="Times New Roman"/>
          <w:bCs/>
          <w:sz w:val="28"/>
          <w:szCs w:val="28"/>
        </w:rPr>
      </w:pPr>
      <w:r w:rsidRPr="00C7004A">
        <w:rPr>
          <w:rFonts w:ascii="Times New Roman" w:hAnsi="Times New Roman" w:cs="Times New Roman"/>
          <w:bCs/>
          <w:sz w:val="28"/>
          <w:szCs w:val="28"/>
        </w:rPr>
        <w:t>Баранов П.П. </w:t>
      </w:r>
      <w:r w:rsidRPr="00C7004A">
        <w:rPr>
          <w:rFonts w:ascii="Times New Roman" w:hAnsi="Times New Roman" w:cs="Times New Roman"/>
          <w:bCs/>
          <w:i/>
          <w:iCs/>
          <w:sz w:val="28"/>
          <w:szCs w:val="28"/>
        </w:rPr>
        <w:t>Социальная адаптация освобожденных из мест лишения свободы</w:t>
      </w:r>
      <w:r w:rsidRPr="00C7004A">
        <w:rPr>
          <w:rFonts w:ascii="Times New Roman" w:hAnsi="Times New Roman" w:cs="Times New Roman"/>
          <w:bCs/>
          <w:sz w:val="28"/>
          <w:szCs w:val="28"/>
        </w:rPr>
        <w:t>. — СПб.: Юридический центр Пресс, 2019.</w:t>
      </w:r>
    </w:p>
    <w:p w14:paraId="38937738" w14:textId="77777777" w:rsidR="00C7004A" w:rsidRPr="00C7004A" w:rsidRDefault="00C7004A" w:rsidP="00C7004A">
      <w:pPr>
        <w:pStyle w:val="a3"/>
        <w:numPr>
          <w:ilvl w:val="0"/>
          <w:numId w:val="21"/>
        </w:numPr>
        <w:tabs>
          <w:tab w:val="left" w:pos="6885"/>
        </w:tabs>
        <w:rPr>
          <w:rFonts w:ascii="Times New Roman" w:hAnsi="Times New Roman" w:cs="Times New Roman"/>
          <w:bCs/>
          <w:sz w:val="28"/>
          <w:szCs w:val="28"/>
        </w:rPr>
      </w:pPr>
      <w:r w:rsidRPr="00C7004A">
        <w:rPr>
          <w:rFonts w:ascii="Times New Roman" w:hAnsi="Times New Roman" w:cs="Times New Roman"/>
          <w:bCs/>
          <w:sz w:val="28"/>
          <w:szCs w:val="28"/>
        </w:rPr>
        <w:t>Дюркгейм Э. </w:t>
      </w:r>
      <w:r w:rsidRPr="00C7004A">
        <w:rPr>
          <w:rFonts w:ascii="Times New Roman" w:hAnsi="Times New Roman" w:cs="Times New Roman"/>
          <w:bCs/>
          <w:i/>
          <w:iCs/>
          <w:sz w:val="28"/>
          <w:szCs w:val="28"/>
        </w:rPr>
        <w:t>Самоубийство: Социологический этюд</w:t>
      </w:r>
      <w:r w:rsidRPr="00C7004A">
        <w:rPr>
          <w:rFonts w:ascii="Times New Roman" w:hAnsi="Times New Roman" w:cs="Times New Roman"/>
          <w:bCs/>
          <w:sz w:val="28"/>
          <w:szCs w:val="28"/>
        </w:rPr>
        <w:t xml:space="preserve">. — СПб.: </w:t>
      </w:r>
      <w:proofErr w:type="spellStart"/>
      <w:r w:rsidRPr="00C7004A">
        <w:rPr>
          <w:rFonts w:ascii="Times New Roman" w:hAnsi="Times New Roman" w:cs="Times New Roman"/>
          <w:bCs/>
          <w:sz w:val="28"/>
          <w:szCs w:val="28"/>
        </w:rPr>
        <w:t>Алетейя</w:t>
      </w:r>
      <w:proofErr w:type="spellEnd"/>
      <w:r w:rsidRPr="00C7004A">
        <w:rPr>
          <w:rFonts w:ascii="Times New Roman" w:hAnsi="Times New Roman" w:cs="Times New Roman"/>
          <w:bCs/>
          <w:sz w:val="28"/>
          <w:szCs w:val="28"/>
        </w:rPr>
        <w:t>, 1998.</w:t>
      </w:r>
    </w:p>
    <w:p w14:paraId="0C518420" w14:textId="77777777" w:rsidR="00C7004A" w:rsidRPr="00C7004A" w:rsidRDefault="00C7004A" w:rsidP="00C7004A">
      <w:pPr>
        <w:pStyle w:val="a3"/>
        <w:numPr>
          <w:ilvl w:val="0"/>
          <w:numId w:val="21"/>
        </w:numPr>
        <w:tabs>
          <w:tab w:val="left" w:pos="6885"/>
        </w:tabs>
        <w:rPr>
          <w:rFonts w:ascii="Times New Roman" w:hAnsi="Times New Roman" w:cs="Times New Roman"/>
          <w:bCs/>
          <w:sz w:val="28"/>
          <w:szCs w:val="28"/>
        </w:rPr>
      </w:pPr>
      <w:r w:rsidRPr="00C7004A">
        <w:rPr>
          <w:rFonts w:ascii="Times New Roman" w:hAnsi="Times New Roman" w:cs="Times New Roman"/>
          <w:bCs/>
          <w:sz w:val="28"/>
          <w:szCs w:val="28"/>
        </w:rPr>
        <w:t>Зубков А.И. </w:t>
      </w:r>
      <w:r w:rsidRPr="00C7004A">
        <w:rPr>
          <w:rFonts w:ascii="Times New Roman" w:hAnsi="Times New Roman" w:cs="Times New Roman"/>
          <w:bCs/>
          <w:i/>
          <w:iCs/>
          <w:sz w:val="28"/>
          <w:szCs w:val="28"/>
        </w:rPr>
        <w:t>Уголовно-исполнительное право России</w:t>
      </w:r>
      <w:r w:rsidRPr="00C7004A">
        <w:rPr>
          <w:rFonts w:ascii="Times New Roman" w:hAnsi="Times New Roman" w:cs="Times New Roman"/>
          <w:bCs/>
          <w:sz w:val="28"/>
          <w:szCs w:val="28"/>
        </w:rPr>
        <w:t>. — М.: Норма, 2020.</w:t>
      </w:r>
    </w:p>
    <w:p w14:paraId="2E467EDE" w14:textId="77777777" w:rsidR="00C7004A" w:rsidRPr="00C7004A" w:rsidRDefault="00C7004A" w:rsidP="00C7004A">
      <w:pPr>
        <w:pStyle w:val="a3"/>
        <w:numPr>
          <w:ilvl w:val="0"/>
          <w:numId w:val="21"/>
        </w:numPr>
        <w:tabs>
          <w:tab w:val="left" w:pos="6885"/>
        </w:tabs>
        <w:rPr>
          <w:rFonts w:ascii="Times New Roman" w:hAnsi="Times New Roman" w:cs="Times New Roman"/>
          <w:bCs/>
          <w:sz w:val="28"/>
          <w:szCs w:val="28"/>
        </w:rPr>
      </w:pPr>
      <w:r w:rsidRPr="00C7004A">
        <w:rPr>
          <w:rFonts w:ascii="Times New Roman" w:hAnsi="Times New Roman" w:cs="Times New Roman"/>
          <w:bCs/>
          <w:sz w:val="28"/>
          <w:szCs w:val="28"/>
        </w:rPr>
        <w:t>Казакова В.А. </w:t>
      </w:r>
      <w:r w:rsidRPr="00C7004A">
        <w:rPr>
          <w:rFonts w:ascii="Times New Roman" w:hAnsi="Times New Roman" w:cs="Times New Roman"/>
          <w:bCs/>
          <w:i/>
          <w:iCs/>
          <w:sz w:val="28"/>
          <w:szCs w:val="28"/>
        </w:rPr>
        <w:t>Психология ресоциализации осужденных</w:t>
      </w:r>
      <w:r w:rsidRPr="00C7004A">
        <w:rPr>
          <w:rFonts w:ascii="Times New Roman" w:hAnsi="Times New Roman" w:cs="Times New Roman"/>
          <w:bCs/>
          <w:sz w:val="28"/>
          <w:szCs w:val="28"/>
        </w:rPr>
        <w:t>. — М.: Флинта, 2017.</w:t>
      </w:r>
    </w:p>
    <w:p w14:paraId="617DC9D0" w14:textId="77777777" w:rsidR="00C7004A" w:rsidRPr="00C7004A" w:rsidRDefault="00C7004A" w:rsidP="00C7004A">
      <w:pPr>
        <w:pStyle w:val="a3"/>
        <w:numPr>
          <w:ilvl w:val="0"/>
          <w:numId w:val="21"/>
        </w:numPr>
        <w:tabs>
          <w:tab w:val="left" w:pos="6885"/>
        </w:tabs>
        <w:rPr>
          <w:rFonts w:ascii="Times New Roman" w:hAnsi="Times New Roman" w:cs="Times New Roman"/>
          <w:bCs/>
          <w:sz w:val="28"/>
          <w:szCs w:val="28"/>
        </w:rPr>
      </w:pPr>
      <w:r w:rsidRPr="00C7004A">
        <w:rPr>
          <w:rFonts w:ascii="Times New Roman" w:hAnsi="Times New Roman" w:cs="Times New Roman"/>
          <w:bCs/>
          <w:sz w:val="28"/>
          <w:szCs w:val="28"/>
        </w:rPr>
        <w:t>Мертон Р. </w:t>
      </w:r>
      <w:r w:rsidRPr="00C7004A">
        <w:rPr>
          <w:rFonts w:ascii="Times New Roman" w:hAnsi="Times New Roman" w:cs="Times New Roman"/>
          <w:bCs/>
          <w:i/>
          <w:iCs/>
          <w:sz w:val="28"/>
          <w:szCs w:val="28"/>
        </w:rPr>
        <w:t>Социальная структура и аномия</w:t>
      </w:r>
      <w:r w:rsidRPr="00C7004A">
        <w:rPr>
          <w:rFonts w:ascii="Times New Roman" w:hAnsi="Times New Roman" w:cs="Times New Roman"/>
          <w:bCs/>
          <w:sz w:val="28"/>
          <w:szCs w:val="28"/>
        </w:rPr>
        <w:t> // Социологические исследования. — 1992. — № 2-4.</w:t>
      </w:r>
    </w:p>
    <w:p w14:paraId="31B40F20" w14:textId="77777777" w:rsidR="00C7004A" w:rsidRPr="00C7004A" w:rsidRDefault="00C7004A" w:rsidP="00C7004A">
      <w:pPr>
        <w:pStyle w:val="a3"/>
        <w:numPr>
          <w:ilvl w:val="0"/>
          <w:numId w:val="21"/>
        </w:numPr>
        <w:tabs>
          <w:tab w:val="left" w:pos="6885"/>
        </w:tabs>
        <w:rPr>
          <w:rFonts w:ascii="Times New Roman" w:hAnsi="Times New Roman" w:cs="Times New Roman"/>
          <w:bCs/>
          <w:sz w:val="28"/>
          <w:szCs w:val="28"/>
        </w:rPr>
      </w:pPr>
      <w:r w:rsidRPr="00C7004A">
        <w:rPr>
          <w:rFonts w:ascii="Times New Roman" w:hAnsi="Times New Roman" w:cs="Times New Roman"/>
          <w:bCs/>
          <w:sz w:val="28"/>
          <w:szCs w:val="28"/>
        </w:rPr>
        <w:t>Овчинский В.С. </w:t>
      </w:r>
      <w:r w:rsidRPr="00C7004A">
        <w:rPr>
          <w:rFonts w:ascii="Times New Roman" w:hAnsi="Times New Roman" w:cs="Times New Roman"/>
          <w:bCs/>
          <w:i/>
          <w:iCs/>
          <w:sz w:val="28"/>
          <w:szCs w:val="28"/>
        </w:rPr>
        <w:t>Криминология и профилактика преступлений</w:t>
      </w:r>
      <w:r w:rsidRPr="00C7004A">
        <w:rPr>
          <w:rFonts w:ascii="Times New Roman" w:hAnsi="Times New Roman" w:cs="Times New Roman"/>
          <w:bCs/>
          <w:sz w:val="28"/>
          <w:szCs w:val="28"/>
        </w:rPr>
        <w:t>. — М.: Инфра-М, 2019.</w:t>
      </w:r>
    </w:p>
    <w:p w14:paraId="63B4FAF1" w14:textId="77777777" w:rsidR="00C7004A" w:rsidRPr="00C7004A" w:rsidRDefault="00C7004A" w:rsidP="00C7004A">
      <w:pPr>
        <w:pStyle w:val="a3"/>
        <w:numPr>
          <w:ilvl w:val="0"/>
          <w:numId w:val="21"/>
        </w:numPr>
        <w:tabs>
          <w:tab w:val="left" w:pos="6885"/>
        </w:tabs>
        <w:rPr>
          <w:rFonts w:ascii="Times New Roman" w:hAnsi="Times New Roman" w:cs="Times New Roman"/>
          <w:bCs/>
          <w:sz w:val="28"/>
          <w:szCs w:val="28"/>
        </w:rPr>
      </w:pPr>
      <w:r w:rsidRPr="00C7004A">
        <w:rPr>
          <w:rFonts w:ascii="Times New Roman" w:hAnsi="Times New Roman" w:cs="Times New Roman"/>
          <w:bCs/>
          <w:sz w:val="28"/>
          <w:szCs w:val="28"/>
        </w:rPr>
        <w:t>Ривман Д.В. </w:t>
      </w:r>
      <w:proofErr w:type="spellStart"/>
      <w:r w:rsidRPr="00C7004A">
        <w:rPr>
          <w:rFonts w:ascii="Times New Roman" w:hAnsi="Times New Roman" w:cs="Times New Roman"/>
          <w:bCs/>
          <w:i/>
          <w:iCs/>
          <w:sz w:val="28"/>
          <w:szCs w:val="28"/>
        </w:rPr>
        <w:t>Виктимология</w:t>
      </w:r>
      <w:proofErr w:type="spellEnd"/>
      <w:r w:rsidRPr="00C7004A">
        <w:rPr>
          <w:rFonts w:ascii="Times New Roman" w:hAnsi="Times New Roman" w:cs="Times New Roman"/>
          <w:bCs/>
          <w:i/>
          <w:iCs/>
          <w:sz w:val="28"/>
          <w:szCs w:val="28"/>
        </w:rPr>
        <w:t>: криминальная виктимность</w:t>
      </w:r>
      <w:r w:rsidRPr="00C7004A">
        <w:rPr>
          <w:rFonts w:ascii="Times New Roman" w:hAnsi="Times New Roman" w:cs="Times New Roman"/>
          <w:bCs/>
          <w:sz w:val="28"/>
          <w:szCs w:val="28"/>
        </w:rPr>
        <w:t>. — СПб.: Питер, 2018.</w:t>
      </w:r>
    </w:p>
    <w:p w14:paraId="310BD1DC" w14:textId="77777777" w:rsidR="00C7004A" w:rsidRPr="00C7004A" w:rsidRDefault="00C7004A" w:rsidP="00C7004A">
      <w:pPr>
        <w:pStyle w:val="a3"/>
        <w:numPr>
          <w:ilvl w:val="0"/>
          <w:numId w:val="21"/>
        </w:numPr>
        <w:tabs>
          <w:tab w:val="left" w:pos="6885"/>
        </w:tabs>
        <w:rPr>
          <w:rFonts w:ascii="Times New Roman" w:hAnsi="Times New Roman" w:cs="Times New Roman"/>
          <w:bCs/>
          <w:sz w:val="28"/>
          <w:szCs w:val="28"/>
        </w:rPr>
      </w:pPr>
      <w:r w:rsidRPr="00C7004A">
        <w:rPr>
          <w:rFonts w:ascii="Times New Roman" w:hAnsi="Times New Roman" w:cs="Times New Roman"/>
          <w:bCs/>
          <w:sz w:val="28"/>
          <w:szCs w:val="28"/>
        </w:rPr>
        <w:t>ФСИН России. </w:t>
      </w:r>
      <w:r w:rsidRPr="00C7004A">
        <w:rPr>
          <w:rFonts w:ascii="Times New Roman" w:hAnsi="Times New Roman" w:cs="Times New Roman"/>
          <w:bCs/>
          <w:i/>
          <w:iCs/>
          <w:sz w:val="28"/>
          <w:szCs w:val="28"/>
        </w:rPr>
        <w:t>Ежегодный отчет о деятельности уголовно-исполнительной системы</w:t>
      </w:r>
      <w:r w:rsidRPr="00C7004A">
        <w:rPr>
          <w:rFonts w:ascii="Times New Roman" w:hAnsi="Times New Roman" w:cs="Times New Roman"/>
          <w:bCs/>
          <w:sz w:val="28"/>
          <w:szCs w:val="28"/>
        </w:rPr>
        <w:t>. — М., 2022.</w:t>
      </w:r>
    </w:p>
    <w:p w14:paraId="2D7EA463" w14:textId="55DF2501" w:rsidR="00C7004A" w:rsidRPr="00C7004A" w:rsidRDefault="00C7004A" w:rsidP="00C7004A">
      <w:pPr>
        <w:pStyle w:val="a3"/>
        <w:numPr>
          <w:ilvl w:val="0"/>
          <w:numId w:val="21"/>
        </w:numPr>
        <w:tabs>
          <w:tab w:val="left" w:pos="6885"/>
        </w:tabs>
        <w:rPr>
          <w:rFonts w:ascii="Times New Roman" w:hAnsi="Times New Roman" w:cs="Times New Roman"/>
          <w:bCs/>
          <w:sz w:val="28"/>
          <w:szCs w:val="28"/>
        </w:rPr>
      </w:pPr>
      <w:r>
        <w:rPr>
          <w:rFonts w:ascii="Times New Roman" w:hAnsi="Times New Roman" w:cs="Times New Roman"/>
          <w:bCs/>
          <w:sz w:val="28"/>
          <w:szCs w:val="28"/>
        </w:rPr>
        <w:t xml:space="preserve"> </w:t>
      </w:r>
      <w:r w:rsidRPr="00C7004A">
        <w:rPr>
          <w:rFonts w:ascii="Times New Roman" w:hAnsi="Times New Roman" w:cs="Times New Roman"/>
          <w:bCs/>
          <w:sz w:val="28"/>
          <w:szCs w:val="28"/>
        </w:rPr>
        <w:t>Шмаров И.В. </w:t>
      </w:r>
      <w:r w:rsidRPr="00C7004A">
        <w:rPr>
          <w:rFonts w:ascii="Times New Roman" w:hAnsi="Times New Roman" w:cs="Times New Roman"/>
          <w:bCs/>
          <w:i/>
          <w:iCs/>
          <w:sz w:val="28"/>
          <w:szCs w:val="28"/>
        </w:rPr>
        <w:t>Ресоциализация лиц, освобожденных из мест лишения свободы: международный опыт</w:t>
      </w:r>
      <w:r w:rsidRPr="00C7004A">
        <w:rPr>
          <w:rFonts w:ascii="Times New Roman" w:hAnsi="Times New Roman" w:cs="Times New Roman"/>
          <w:bCs/>
          <w:sz w:val="28"/>
          <w:szCs w:val="28"/>
        </w:rPr>
        <w:t>. — М.: Проспект, 2021.</w:t>
      </w:r>
    </w:p>
    <w:p w14:paraId="4FB136D6" w14:textId="77777777" w:rsidR="00C7004A" w:rsidRPr="00C7004A" w:rsidRDefault="00C7004A" w:rsidP="00C7004A">
      <w:pPr>
        <w:pStyle w:val="a3"/>
        <w:tabs>
          <w:tab w:val="left" w:pos="6885"/>
        </w:tabs>
        <w:ind w:left="1134"/>
        <w:rPr>
          <w:rFonts w:ascii="Times New Roman" w:hAnsi="Times New Roman" w:cs="Times New Roman"/>
          <w:bCs/>
          <w:sz w:val="28"/>
          <w:szCs w:val="28"/>
        </w:rPr>
      </w:pPr>
    </w:p>
    <w:p w14:paraId="6FE283DD" w14:textId="77777777" w:rsidR="00C7004A" w:rsidRPr="00C7004A" w:rsidRDefault="00C7004A" w:rsidP="00C7004A">
      <w:pPr>
        <w:pStyle w:val="a3"/>
        <w:ind w:left="1134"/>
        <w:jc w:val="both"/>
        <w:rPr>
          <w:rFonts w:ascii="Times New Roman" w:hAnsi="Times New Roman" w:cs="Times New Roman"/>
          <w:bCs/>
          <w:sz w:val="28"/>
          <w:szCs w:val="28"/>
        </w:rPr>
      </w:pPr>
    </w:p>
    <w:sectPr w:rsidR="00C7004A" w:rsidRPr="00C7004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B5A05" w14:textId="77777777" w:rsidR="00131AC0" w:rsidRDefault="00131AC0" w:rsidP="007B20A0">
      <w:pPr>
        <w:spacing w:after="0" w:line="240" w:lineRule="auto"/>
      </w:pPr>
      <w:r>
        <w:separator/>
      </w:r>
    </w:p>
  </w:endnote>
  <w:endnote w:type="continuationSeparator" w:id="0">
    <w:p w14:paraId="5A53FD80" w14:textId="77777777" w:rsidR="00131AC0" w:rsidRDefault="00131AC0" w:rsidP="007B20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FEC83" w14:textId="77777777" w:rsidR="00131AC0" w:rsidRDefault="00131AC0" w:rsidP="007B20A0">
      <w:pPr>
        <w:spacing w:after="0" w:line="240" w:lineRule="auto"/>
      </w:pPr>
      <w:r>
        <w:separator/>
      </w:r>
    </w:p>
  </w:footnote>
  <w:footnote w:type="continuationSeparator" w:id="0">
    <w:p w14:paraId="64425114" w14:textId="77777777" w:rsidR="00131AC0" w:rsidRDefault="00131AC0" w:rsidP="007B20A0">
      <w:pPr>
        <w:spacing w:after="0" w:line="240" w:lineRule="auto"/>
      </w:pPr>
      <w:r>
        <w:continuationSeparator/>
      </w:r>
    </w:p>
  </w:footnote>
  <w:footnote w:id="1">
    <w:p w14:paraId="6F9681AD" w14:textId="77777777" w:rsidR="00685027" w:rsidRPr="00685027" w:rsidRDefault="00685027" w:rsidP="00EA063A">
      <w:pPr>
        <w:pStyle w:val="a3"/>
        <w:ind w:left="360"/>
      </w:pPr>
      <w:r>
        <w:rPr>
          <w:rStyle w:val="a5"/>
        </w:rPr>
        <w:footnoteRef/>
      </w:r>
      <w:r>
        <w:t xml:space="preserve"> </w:t>
      </w:r>
      <w:r w:rsidRPr="00685027">
        <w:rPr>
          <w:b/>
          <w:bCs/>
        </w:rPr>
        <w:t>Статистика МВД России и ФСИН</w:t>
      </w:r>
      <w:r w:rsidRPr="00685027">
        <w:t>: Данные о рецидивной преступности (40-60%) приведены на основе официальных отчетов Министерства внутренних дел Российской Федерации и Федеральной службы исполнения наказаний за последние 5 лет.</w:t>
      </w:r>
    </w:p>
    <w:p w14:paraId="0816F084" w14:textId="3887095F" w:rsidR="00685027" w:rsidRDefault="00685027">
      <w:pPr>
        <w:pStyle w:val="a3"/>
      </w:pPr>
    </w:p>
  </w:footnote>
  <w:footnote w:id="2">
    <w:p w14:paraId="57D63B33" w14:textId="1D388726" w:rsidR="000F4A9C" w:rsidRDefault="000F4A9C" w:rsidP="000F4A9C">
      <w:pPr>
        <w:pStyle w:val="a3"/>
        <w:ind w:left="360"/>
      </w:pPr>
      <w:r>
        <w:rPr>
          <w:rStyle w:val="a5"/>
        </w:rPr>
        <w:footnoteRef/>
      </w:r>
      <w:r>
        <w:rPr>
          <w:b/>
          <w:bCs/>
        </w:rPr>
        <w:t xml:space="preserve"> </w:t>
      </w:r>
      <w:r w:rsidRPr="000F4A9C">
        <w:rPr>
          <w:b/>
          <w:bCs/>
        </w:rPr>
        <w:t>Теория аномии Э. Дюркгейма</w:t>
      </w:r>
      <w:proofErr w:type="gramStart"/>
      <w:r w:rsidRPr="000F4A9C">
        <w:t>: Подробнее</w:t>
      </w:r>
      <w:proofErr w:type="gramEnd"/>
      <w:r w:rsidRPr="000F4A9C">
        <w:t xml:space="preserve"> см.: Дюркгейм Э. </w:t>
      </w:r>
      <w:r w:rsidRPr="000F4A9C">
        <w:rPr>
          <w:i/>
          <w:iCs/>
        </w:rPr>
        <w:t>Самоубийство: Социологический этюд</w:t>
      </w:r>
      <w:r w:rsidRPr="000F4A9C">
        <w:t>. — СПб., 1998.</w:t>
      </w:r>
    </w:p>
    <w:p w14:paraId="12DC9FCE" w14:textId="77777777" w:rsidR="000F4A9C" w:rsidRDefault="000F4A9C" w:rsidP="000F4A9C">
      <w:pPr>
        <w:pStyle w:val="a3"/>
        <w:ind w:left="360"/>
      </w:pPr>
    </w:p>
  </w:footnote>
  <w:footnote w:id="3">
    <w:p w14:paraId="09E29893" w14:textId="7619D7ED" w:rsidR="000F4A9C" w:rsidRPr="000F4A9C" w:rsidRDefault="000F4A9C" w:rsidP="000F4A9C">
      <w:pPr>
        <w:pStyle w:val="a3"/>
        <w:ind w:left="360"/>
      </w:pPr>
      <w:r>
        <w:rPr>
          <w:rStyle w:val="a5"/>
        </w:rPr>
        <w:footnoteRef/>
      </w:r>
      <w:r>
        <w:t xml:space="preserve"> </w:t>
      </w:r>
      <w:r w:rsidRPr="000F4A9C">
        <w:rPr>
          <w:b/>
          <w:bCs/>
        </w:rPr>
        <w:t>Теория Р. Мертона</w:t>
      </w:r>
      <w:r w:rsidRPr="000F4A9C">
        <w:t>: См.: Мертон Р. </w:t>
      </w:r>
      <w:r w:rsidRPr="000F4A9C">
        <w:rPr>
          <w:i/>
          <w:iCs/>
        </w:rPr>
        <w:t>Социальная структура и аномия</w:t>
      </w:r>
      <w:r w:rsidRPr="000F4A9C">
        <w:t> // Социологические исследования. — 1992. — № 2-4.</w:t>
      </w:r>
    </w:p>
    <w:p w14:paraId="21F2B67D" w14:textId="55040250" w:rsidR="000F4A9C" w:rsidRDefault="000F4A9C">
      <w:pPr>
        <w:pStyle w:val="a3"/>
      </w:pPr>
    </w:p>
  </w:footnote>
  <w:footnote w:id="4">
    <w:p w14:paraId="33FE7AF3" w14:textId="77777777" w:rsidR="00C7004A" w:rsidRPr="00C7004A" w:rsidRDefault="000F4A9C" w:rsidP="00C7004A">
      <w:pPr>
        <w:pStyle w:val="a3"/>
        <w:ind w:left="360"/>
      </w:pPr>
      <w:r>
        <w:rPr>
          <w:rStyle w:val="a5"/>
        </w:rPr>
        <w:footnoteRef/>
      </w:r>
      <w:r>
        <w:t xml:space="preserve"> </w:t>
      </w:r>
      <w:r w:rsidR="00C7004A" w:rsidRPr="00C7004A">
        <w:rPr>
          <w:b/>
          <w:bCs/>
        </w:rPr>
        <w:t>Международный опыт (Скандинавия)</w:t>
      </w:r>
      <w:r w:rsidR="00C7004A" w:rsidRPr="00C7004A">
        <w:t xml:space="preserve">: Данные о низком уровне рецидивной преступности (15-25%) взяты из отчетов European </w:t>
      </w:r>
      <w:proofErr w:type="spellStart"/>
      <w:r w:rsidR="00C7004A" w:rsidRPr="00C7004A">
        <w:t>Prison</w:t>
      </w:r>
      <w:proofErr w:type="spellEnd"/>
      <w:r w:rsidR="00C7004A" w:rsidRPr="00C7004A">
        <w:t xml:space="preserve"> </w:t>
      </w:r>
      <w:proofErr w:type="spellStart"/>
      <w:r w:rsidR="00C7004A" w:rsidRPr="00C7004A">
        <w:t>Observatory</w:t>
      </w:r>
      <w:proofErr w:type="spellEnd"/>
      <w:r w:rsidR="00C7004A" w:rsidRPr="00C7004A">
        <w:t>, 2021.</w:t>
      </w:r>
    </w:p>
    <w:p w14:paraId="31B6630D" w14:textId="44BF9272" w:rsidR="000F4A9C" w:rsidRDefault="000F4A9C">
      <w:pPr>
        <w:pStyle w:val="a3"/>
      </w:pPr>
    </w:p>
  </w:footnote>
  <w:footnote w:id="5">
    <w:p w14:paraId="7AAFB9B8" w14:textId="4274BF48" w:rsidR="00C7004A" w:rsidRDefault="00C7004A">
      <w:pPr>
        <w:pStyle w:val="a3"/>
      </w:pPr>
      <w:r>
        <w:rPr>
          <w:rStyle w:val="a5"/>
        </w:rPr>
        <w:footnoteRef/>
      </w:r>
      <w:r>
        <w:t xml:space="preserve"> </w:t>
      </w:r>
      <w:r w:rsidRPr="00C7004A">
        <w:rPr>
          <w:b/>
          <w:bCs/>
        </w:rPr>
        <w:t>Цитата Ф.М. Достоевского</w:t>
      </w:r>
      <w:proofErr w:type="gramStart"/>
      <w:r w:rsidRPr="00C7004A">
        <w:t>: Цитируется</w:t>
      </w:r>
      <w:proofErr w:type="gramEnd"/>
      <w:r w:rsidRPr="00C7004A">
        <w:t xml:space="preserve"> по: Достоевский Ф.М. </w:t>
      </w:r>
      <w:r w:rsidRPr="00C7004A">
        <w:rPr>
          <w:i/>
          <w:iCs/>
        </w:rPr>
        <w:t>Записки из Мертвого дома</w:t>
      </w:r>
      <w:r w:rsidRPr="00C7004A">
        <w:t>. — М., 1862.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837C8"/>
    <w:multiLevelType w:val="multilevel"/>
    <w:tmpl w:val="462C60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4A1CD6"/>
    <w:multiLevelType w:val="multilevel"/>
    <w:tmpl w:val="DF7C5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8D0665"/>
    <w:multiLevelType w:val="multilevel"/>
    <w:tmpl w:val="EFBED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423F5C"/>
    <w:multiLevelType w:val="hybridMultilevel"/>
    <w:tmpl w:val="3ACAB718"/>
    <w:lvl w:ilvl="0" w:tplc="BB2886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8DC5A14"/>
    <w:multiLevelType w:val="multilevel"/>
    <w:tmpl w:val="D856F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576638E"/>
    <w:multiLevelType w:val="multilevel"/>
    <w:tmpl w:val="01961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5C2370"/>
    <w:multiLevelType w:val="multilevel"/>
    <w:tmpl w:val="71147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D24D38"/>
    <w:multiLevelType w:val="hybridMultilevel"/>
    <w:tmpl w:val="325E86DE"/>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15:restartNumberingAfterBreak="0">
    <w:nsid w:val="383635EB"/>
    <w:multiLevelType w:val="multilevel"/>
    <w:tmpl w:val="4C82B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4B383E"/>
    <w:multiLevelType w:val="multilevel"/>
    <w:tmpl w:val="9DC631C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1913D3"/>
    <w:multiLevelType w:val="multilevel"/>
    <w:tmpl w:val="9DC631C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8308BC"/>
    <w:multiLevelType w:val="multilevel"/>
    <w:tmpl w:val="9E76A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C0569B"/>
    <w:multiLevelType w:val="multilevel"/>
    <w:tmpl w:val="67FE1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9D5AAD"/>
    <w:multiLevelType w:val="multilevel"/>
    <w:tmpl w:val="9DC631C2"/>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9E00C4"/>
    <w:multiLevelType w:val="multilevel"/>
    <w:tmpl w:val="9DC631C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DD01C5"/>
    <w:multiLevelType w:val="multilevel"/>
    <w:tmpl w:val="04103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77A2EAE"/>
    <w:multiLevelType w:val="multilevel"/>
    <w:tmpl w:val="F58A7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2C0D62"/>
    <w:multiLevelType w:val="multilevel"/>
    <w:tmpl w:val="18107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A072831"/>
    <w:multiLevelType w:val="multilevel"/>
    <w:tmpl w:val="57CA6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B7E6719"/>
    <w:multiLevelType w:val="multilevel"/>
    <w:tmpl w:val="D7CC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4E51E5"/>
    <w:multiLevelType w:val="multilevel"/>
    <w:tmpl w:val="2EFE3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22182454">
    <w:abstractNumId w:val="3"/>
  </w:num>
  <w:num w:numId="2" w16cid:durableId="2062246803">
    <w:abstractNumId w:val="14"/>
  </w:num>
  <w:num w:numId="3" w16cid:durableId="1681079244">
    <w:abstractNumId w:val="13"/>
  </w:num>
  <w:num w:numId="4" w16cid:durableId="456146662">
    <w:abstractNumId w:val="9"/>
  </w:num>
  <w:num w:numId="5" w16cid:durableId="2131430415">
    <w:abstractNumId w:val="6"/>
  </w:num>
  <w:num w:numId="6" w16cid:durableId="1949970946">
    <w:abstractNumId w:val="16"/>
  </w:num>
  <w:num w:numId="7" w16cid:durableId="817724215">
    <w:abstractNumId w:val="11"/>
  </w:num>
  <w:num w:numId="8" w16cid:durableId="733241666">
    <w:abstractNumId w:val="8"/>
  </w:num>
  <w:num w:numId="9" w16cid:durableId="1722896464">
    <w:abstractNumId w:val="20"/>
  </w:num>
  <w:num w:numId="10" w16cid:durableId="1336036789">
    <w:abstractNumId w:val="12"/>
  </w:num>
  <w:num w:numId="11" w16cid:durableId="1388382164">
    <w:abstractNumId w:val="15"/>
  </w:num>
  <w:num w:numId="12" w16cid:durableId="171578253">
    <w:abstractNumId w:val="19"/>
  </w:num>
  <w:num w:numId="13" w16cid:durableId="1759981544">
    <w:abstractNumId w:val="0"/>
  </w:num>
  <w:num w:numId="14" w16cid:durableId="2097288445">
    <w:abstractNumId w:val="2"/>
  </w:num>
  <w:num w:numId="15" w16cid:durableId="1569920676">
    <w:abstractNumId w:val="10"/>
  </w:num>
  <w:num w:numId="16" w16cid:durableId="129514827">
    <w:abstractNumId w:val="7"/>
  </w:num>
  <w:num w:numId="17" w16cid:durableId="811824178">
    <w:abstractNumId w:val="4"/>
  </w:num>
  <w:num w:numId="18" w16cid:durableId="942539175">
    <w:abstractNumId w:val="1"/>
  </w:num>
  <w:num w:numId="19" w16cid:durableId="557741447">
    <w:abstractNumId w:val="17"/>
  </w:num>
  <w:num w:numId="20" w16cid:durableId="1561866649">
    <w:abstractNumId w:val="18"/>
  </w:num>
  <w:num w:numId="21" w16cid:durableId="9782213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0A0"/>
    <w:rsid w:val="0005514E"/>
    <w:rsid w:val="000F4A9C"/>
    <w:rsid w:val="000F4AAF"/>
    <w:rsid w:val="00100C7C"/>
    <w:rsid w:val="00131AC0"/>
    <w:rsid w:val="00164674"/>
    <w:rsid w:val="001D6ED0"/>
    <w:rsid w:val="001F71E0"/>
    <w:rsid w:val="00201E3C"/>
    <w:rsid w:val="002517B0"/>
    <w:rsid w:val="002F44BB"/>
    <w:rsid w:val="003C3C18"/>
    <w:rsid w:val="003F6A16"/>
    <w:rsid w:val="004168B7"/>
    <w:rsid w:val="004503DB"/>
    <w:rsid w:val="004663A4"/>
    <w:rsid w:val="004725DD"/>
    <w:rsid w:val="004B3BD3"/>
    <w:rsid w:val="004B5D06"/>
    <w:rsid w:val="004C2F70"/>
    <w:rsid w:val="005511E0"/>
    <w:rsid w:val="00566067"/>
    <w:rsid w:val="005679C8"/>
    <w:rsid w:val="005D2A09"/>
    <w:rsid w:val="00685027"/>
    <w:rsid w:val="006F4236"/>
    <w:rsid w:val="00712634"/>
    <w:rsid w:val="0073493C"/>
    <w:rsid w:val="007676B3"/>
    <w:rsid w:val="007A3D96"/>
    <w:rsid w:val="007B20A0"/>
    <w:rsid w:val="007C3817"/>
    <w:rsid w:val="0081733F"/>
    <w:rsid w:val="0082688F"/>
    <w:rsid w:val="00833ABD"/>
    <w:rsid w:val="00835C21"/>
    <w:rsid w:val="008476D1"/>
    <w:rsid w:val="0088751E"/>
    <w:rsid w:val="008C644D"/>
    <w:rsid w:val="008E4610"/>
    <w:rsid w:val="008F1BFF"/>
    <w:rsid w:val="009D0E29"/>
    <w:rsid w:val="009D5D43"/>
    <w:rsid w:val="009E1AF0"/>
    <w:rsid w:val="009E7356"/>
    <w:rsid w:val="00A55D10"/>
    <w:rsid w:val="00A974B3"/>
    <w:rsid w:val="00B229A6"/>
    <w:rsid w:val="00B54F67"/>
    <w:rsid w:val="00B925BC"/>
    <w:rsid w:val="00BB7549"/>
    <w:rsid w:val="00BD6AC3"/>
    <w:rsid w:val="00C7004A"/>
    <w:rsid w:val="00CE1D10"/>
    <w:rsid w:val="00CE3FC9"/>
    <w:rsid w:val="00CE6BF2"/>
    <w:rsid w:val="00D07910"/>
    <w:rsid w:val="00DA0958"/>
    <w:rsid w:val="00DA74D7"/>
    <w:rsid w:val="00DD1FEA"/>
    <w:rsid w:val="00E44514"/>
    <w:rsid w:val="00E60F6F"/>
    <w:rsid w:val="00E675D2"/>
    <w:rsid w:val="00E90037"/>
    <w:rsid w:val="00EA063A"/>
    <w:rsid w:val="00EA170C"/>
    <w:rsid w:val="00EC46BC"/>
    <w:rsid w:val="00F534CE"/>
    <w:rsid w:val="00F67CC0"/>
    <w:rsid w:val="00F93B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8E1F2"/>
  <w15:docId w15:val="{13910E2C-FB44-4E89-9FBB-B3D81857B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20A0"/>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7B20A0"/>
    <w:pPr>
      <w:spacing w:after="0" w:line="240" w:lineRule="auto"/>
    </w:pPr>
    <w:rPr>
      <w:sz w:val="20"/>
      <w:szCs w:val="20"/>
    </w:rPr>
  </w:style>
  <w:style w:type="character" w:customStyle="1" w:styleId="a4">
    <w:name w:val="Текст сноски Знак"/>
    <w:basedOn w:val="a0"/>
    <w:link w:val="a3"/>
    <w:uiPriority w:val="99"/>
    <w:rsid w:val="007B20A0"/>
    <w:rPr>
      <w:sz w:val="20"/>
      <w:szCs w:val="20"/>
    </w:rPr>
  </w:style>
  <w:style w:type="character" w:styleId="a5">
    <w:name w:val="footnote reference"/>
    <w:basedOn w:val="a0"/>
    <w:uiPriority w:val="99"/>
    <w:semiHidden/>
    <w:unhideWhenUsed/>
    <w:rsid w:val="007B20A0"/>
    <w:rPr>
      <w:vertAlign w:val="superscript"/>
    </w:rPr>
  </w:style>
  <w:style w:type="paragraph" w:styleId="a6">
    <w:name w:val="List Paragraph"/>
    <w:basedOn w:val="a"/>
    <w:uiPriority w:val="34"/>
    <w:qFormat/>
    <w:rsid w:val="00BB7549"/>
    <w:pPr>
      <w:ind w:left="720"/>
      <w:contextualSpacing/>
    </w:pPr>
  </w:style>
  <w:style w:type="paragraph" w:styleId="a7">
    <w:name w:val="endnote text"/>
    <w:basedOn w:val="a"/>
    <w:link w:val="a8"/>
    <w:uiPriority w:val="99"/>
    <w:semiHidden/>
    <w:unhideWhenUsed/>
    <w:rsid w:val="0088751E"/>
    <w:pPr>
      <w:spacing w:after="0" w:line="240" w:lineRule="auto"/>
    </w:pPr>
    <w:rPr>
      <w:sz w:val="20"/>
      <w:szCs w:val="20"/>
    </w:rPr>
  </w:style>
  <w:style w:type="character" w:customStyle="1" w:styleId="a8">
    <w:name w:val="Текст концевой сноски Знак"/>
    <w:basedOn w:val="a0"/>
    <w:link w:val="a7"/>
    <w:uiPriority w:val="99"/>
    <w:semiHidden/>
    <w:rsid w:val="0088751E"/>
    <w:rPr>
      <w:sz w:val="20"/>
      <w:szCs w:val="20"/>
    </w:rPr>
  </w:style>
  <w:style w:type="character" w:styleId="a9">
    <w:name w:val="endnote reference"/>
    <w:basedOn w:val="a0"/>
    <w:uiPriority w:val="99"/>
    <w:semiHidden/>
    <w:unhideWhenUsed/>
    <w:rsid w:val="008875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1476">
      <w:bodyDiv w:val="1"/>
      <w:marLeft w:val="0"/>
      <w:marRight w:val="0"/>
      <w:marTop w:val="0"/>
      <w:marBottom w:val="0"/>
      <w:divBdr>
        <w:top w:val="none" w:sz="0" w:space="0" w:color="auto"/>
        <w:left w:val="none" w:sz="0" w:space="0" w:color="auto"/>
        <w:bottom w:val="none" w:sz="0" w:space="0" w:color="auto"/>
        <w:right w:val="none" w:sz="0" w:space="0" w:color="auto"/>
      </w:divBdr>
    </w:div>
    <w:div w:id="42750500">
      <w:bodyDiv w:val="1"/>
      <w:marLeft w:val="0"/>
      <w:marRight w:val="0"/>
      <w:marTop w:val="0"/>
      <w:marBottom w:val="0"/>
      <w:divBdr>
        <w:top w:val="none" w:sz="0" w:space="0" w:color="auto"/>
        <w:left w:val="none" w:sz="0" w:space="0" w:color="auto"/>
        <w:bottom w:val="none" w:sz="0" w:space="0" w:color="auto"/>
        <w:right w:val="none" w:sz="0" w:space="0" w:color="auto"/>
      </w:divBdr>
    </w:div>
    <w:div w:id="48384752">
      <w:bodyDiv w:val="1"/>
      <w:marLeft w:val="0"/>
      <w:marRight w:val="0"/>
      <w:marTop w:val="0"/>
      <w:marBottom w:val="0"/>
      <w:divBdr>
        <w:top w:val="none" w:sz="0" w:space="0" w:color="auto"/>
        <w:left w:val="none" w:sz="0" w:space="0" w:color="auto"/>
        <w:bottom w:val="none" w:sz="0" w:space="0" w:color="auto"/>
        <w:right w:val="none" w:sz="0" w:space="0" w:color="auto"/>
      </w:divBdr>
    </w:div>
    <w:div w:id="108473653">
      <w:bodyDiv w:val="1"/>
      <w:marLeft w:val="0"/>
      <w:marRight w:val="0"/>
      <w:marTop w:val="0"/>
      <w:marBottom w:val="0"/>
      <w:divBdr>
        <w:top w:val="none" w:sz="0" w:space="0" w:color="auto"/>
        <w:left w:val="none" w:sz="0" w:space="0" w:color="auto"/>
        <w:bottom w:val="none" w:sz="0" w:space="0" w:color="auto"/>
        <w:right w:val="none" w:sz="0" w:space="0" w:color="auto"/>
      </w:divBdr>
    </w:div>
    <w:div w:id="379986706">
      <w:bodyDiv w:val="1"/>
      <w:marLeft w:val="0"/>
      <w:marRight w:val="0"/>
      <w:marTop w:val="0"/>
      <w:marBottom w:val="0"/>
      <w:divBdr>
        <w:top w:val="none" w:sz="0" w:space="0" w:color="auto"/>
        <w:left w:val="none" w:sz="0" w:space="0" w:color="auto"/>
        <w:bottom w:val="none" w:sz="0" w:space="0" w:color="auto"/>
        <w:right w:val="none" w:sz="0" w:space="0" w:color="auto"/>
      </w:divBdr>
    </w:div>
    <w:div w:id="408618892">
      <w:bodyDiv w:val="1"/>
      <w:marLeft w:val="0"/>
      <w:marRight w:val="0"/>
      <w:marTop w:val="0"/>
      <w:marBottom w:val="0"/>
      <w:divBdr>
        <w:top w:val="none" w:sz="0" w:space="0" w:color="auto"/>
        <w:left w:val="none" w:sz="0" w:space="0" w:color="auto"/>
        <w:bottom w:val="none" w:sz="0" w:space="0" w:color="auto"/>
        <w:right w:val="none" w:sz="0" w:space="0" w:color="auto"/>
      </w:divBdr>
    </w:div>
    <w:div w:id="420494573">
      <w:bodyDiv w:val="1"/>
      <w:marLeft w:val="0"/>
      <w:marRight w:val="0"/>
      <w:marTop w:val="0"/>
      <w:marBottom w:val="0"/>
      <w:divBdr>
        <w:top w:val="none" w:sz="0" w:space="0" w:color="auto"/>
        <w:left w:val="none" w:sz="0" w:space="0" w:color="auto"/>
        <w:bottom w:val="none" w:sz="0" w:space="0" w:color="auto"/>
        <w:right w:val="none" w:sz="0" w:space="0" w:color="auto"/>
      </w:divBdr>
    </w:div>
    <w:div w:id="447510209">
      <w:bodyDiv w:val="1"/>
      <w:marLeft w:val="0"/>
      <w:marRight w:val="0"/>
      <w:marTop w:val="0"/>
      <w:marBottom w:val="0"/>
      <w:divBdr>
        <w:top w:val="none" w:sz="0" w:space="0" w:color="auto"/>
        <w:left w:val="none" w:sz="0" w:space="0" w:color="auto"/>
        <w:bottom w:val="none" w:sz="0" w:space="0" w:color="auto"/>
        <w:right w:val="none" w:sz="0" w:space="0" w:color="auto"/>
      </w:divBdr>
    </w:div>
    <w:div w:id="490491648">
      <w:bodyDiv w:val="1"/>
      <w:marLeft w:val="0"/>
      <w:marRight w:val="0"/>
      <w:marTop w:val="0"/>
      <w:marBottom w:val="0"/>
      <w:divBdr>
        <w:top w:val="none" w:sz="0" w:space="0" w:color="auto"/>
        <w:left w:val="none" w:sz="0" w:space="0" w:color="auto"/>
        <w:bottom w:val="none" w:sz="0" w:space="0" w:color="auto"/>
        <w:right w:val="none" w:sz="0" w:space="0" w:color="auto"/>
      </w:divBdr>
    </w:div>
    <w:div w:id="587930491">
      <w:bodyDiv w:val="1"/>
      <w:marLeft w:val="0"/>
      <w:marRight w:val="0"/>
      <w:marTop w:val="0"/>
      <w:marBottom w:val="0"/>
      <w:divBdr>
        <w:top w:val="none" w:sz="0" w:space="0" w:color="auto"/>
        <w:left w:val="none" w:sz="0" w:space="0" w:color="auto"/>
        <w:bottom w:val="none" w:sz="0" w:space="0" w:color="auto"/>
        <w:right w:val="none" w:sz="0" w:space="0" w:color="auto"/>
      </w:divBdr>
    </w:div>
    <w:div w:id="701520260">
      <w:bodyDiv w:val="1"/>
      <w:marLeft w:val="0"/>
      <w:marRight w:val="0"/>
      <w:marTop w:val="0"/>
      <w:marBottom w:val="0"/>
      <w:divBdr>
        <w:top w:val="none" w:sz="0" w:space="0" w:color="auto"/>
        <w:left w:val="none" w:sz="0" w:space="0" w:color="auto"/>
        <w:bottom w:val="none" w:sz="0" w:space="0" w:color="auto"/>
        <w:right w:val="none" w:sz="0" w:space="0" w:color="auto"/>
      </w:divBdr>
    </w:div>
    <w:div w:id="704477912">
      <w:bodyDiv w:val="1"/>
      <w:marLeft w:val="0"/>
      <w:marRight w:val="0"/>
      <w:marTop w:val="0"/>
      <w:marBottom w:val="0"/>
      <w:divBdr>
        <w:top w:val="none" w:sz="0" w:space="0" w:color="auto"/>
        <w:left w:val="none" w:sz="0" w:space="0" w:color="auto"/>
        <w:bottom w:val="none" w:sz="0" w:space="0" w:color="auto"/>
        <w:right w:val="none" w:sz="0" w:space="0" w:color="auto"/>
      </w:divBdr>
      <w:divsChild>
        <w:div w:id="184750221">
          <w:marLeft w:val="0"/>
          <w:marRight w:val="0"/>
          <w:marTop w:val="100"/>
          <w:marBottom w:val="100"/>
          <w:divBdr>
            <w:top w:val="none" w:sz="0" w:space="0" w:color="auto"/>
            <w:left w:val="none" w:sz="0" w:space="0" w:color="auto"/>
            <w:bottom w:val="none" w:sz="0" w:space="0" w:color="auto"/>
            <w:right w:val="none" w:sz="0" w:space="0" w:color="auto"/>
          </w:divBdr>
          <w:divsChild>
            <w:div w:id="668602256">
              <w:marLeft w:val="0"/>
              <w:marRight w:val="0"/>
              <w:marTop w:val="0"/>
              <w:marBottom w:val="0"/>
              <w:divBdr>
                <w:top w:val="none" w:sz="0" w:space="0" w:color="auto"/>
                <w:left w:val="none" w:sz="0" w:space="0" w:color="auto"/>
                <w:bottom w:val="none" w:sz="0" w:space="0" w:color="auto"/>
                <w:right w:val="none" w:sz="0" w:space="0" w:color="auto"/>
              </w:divBdr>
              <w:divsChild>
                <w:div w:id="52364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200710">
      <w:bodyDiv w:val="1"/>
      <w:marLeft w:val="0"/>
      <w:marRight w:val="0"/>
      <w:marTop w:val="0"/>
      <w:marBottom w:val="0"/>
      <w:divBdr>
        <w:top w:val="none" w:sz="0" w:space="0" w:color="auto"/>
        <w:left w:val="none" w:sz="0" w:space="0" w:color="auto"/>
        <w:bottom w:val="none" w:sz="0" w:space="0" w:color="auto"/>
        <w:right w:val="none" w:sz="0" w:space="0" w:color="auto"/>
      </w:divBdr>
    </w:div>
    <w:div w:id="861745468">
      <w:bodyDiv w:val="1"/>
      <w:marLeft w:val="0"/>
      <w:marRight w:val="0"/>
      <w:marTop w:val="0"/>
      <w:marBottom w:val="0"/>
      <w:divBdr>
        <w:top w:val="none" w:sz="0" w:space="0" w:color="auto"/>
        <w:left w:val="none" w:sz="0" w:space="0" w:color="auto"/>
        <w:bottom w:val="none" w:sz="0" w:space="0" w:color="auto"/>
        <w:right w:val="none" w:sz="0" w:space="0" w:color="auto"/>
      </w:divBdr>
    </w:div>
    <w:div w:id="868370766">
      <w:bodyDiv w:val="1"/>
      <w:marLeft w:val="0"/>
      <w:marRight w:val="0"/>
      <w:marTop w:val="0"/>
      <w:marBottom w:val="0"/>
      <w:divBdr>
        <w:top w:val="none" w:sz="0" w:space="0" w:color="auto"/>
        <w:left w:val="none" w:sz="0" w:space="0" w:color="auto"/>
        <w:bottom w:val="none" w:sz="0" w:space="0" w:color="auto"/>
        <w:right w:val="none" w:sz="0" w:space="0" w:color="auto"/>
      </w:divBdr>
      <w:divsChild>
        <w:div w:id="1953048392">
          <w:marLeft w:val="0"/>
          <w:marRight w:val="0"/>
          <w:marTop w:val="100"/>
          <w:marBottom w:val="100"/>
          <w:divBdr>
            <w:top w:val="none" w:sz="0" w:space="0" w:color="auto"/>
            <w:left w:val="none" w:sz="0" w:space="0" w:color="auto"/>
            <w:bottom w:val="none" w:sz="0" w:space="0" w:color="auto"/>
            <w:right w:val="none" w:sz="0" w:space="0" w:color="auto"/>
          </w:divBdr>
          <w:divsChild>
            <w:div w:id="1521041686">
              <w:marLeft w:val="0"/>
              <w:marRight w:val="0"/>
              <w:marTop w:val="0"/>
              <w:marBottom w:val="0"/>
              <w:divBdr>
                <w:top w:val="none" w:sz="0" w:space="0" w:color="auto"/>
                <w:left w:val="none" w:sz="0" w:space="0" w:color="auto"/>
                <w:bottom w:val="none" w:sz="0" w:space="0" w:color="auto"/>
                <w:right w:val="none" w:sz="0" w:space="0" w:color="auto"/>
              </w:divBdr>
              <w:divsChild>
                <w:div w:id="45294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933451">
      <w:bodyDiv w:val="1"/>
      <w:marLeft w:val="0"/>
      <w:marRight w:val="0"/>
      <w:marTop w:val="0"/>
      <w:marBottom w:val="0"/>
      <w:divBdr>
        <w:top w:val="none" w:sz="0" w:space="0" w:color="auto"/>
        <w:left w:val="none" w:sz="0" w:space="0" w:color="auto"/>
        <w:bottom w:val="none" w:sz="0" w:space="0" w:color="auto"/>
        <w:right w:val="none" w:sz="0" w:space="0" w:color="auto"/>
      </w:divBdr>
    </w:div>
    <w:div w:id="1080521936">
      <w:bodyDiv w:val="1"/>
      <w:marLeft w:val="0"/>
      <w:marRight w:val="0"/>
      <w:marTop w:val="0"/>
      <w:marBottom w:val="0"/>
      <w:divBdr>
        <w:top w:val="none" w:sz="0" w:space="0" w:color="auto"/>
        <w:left w:val="none" w:sz="0" w:space="0" w:color="auto"/>
        <w:bottom w:val="none" w:sz="0" w:space="0" w:color="auto"/>
        <w:right w:val="none" w:sz="0" w:space="0" w:color="auto"/>
      </w:divBdr>
    </w:div>
    <w:div w:id="1212112293">
      <w:bodyDiv w:val="1"/>
      <w:marLeft w:val="0"/>
      <w:marRight w:val="0"/>
      <w:marTop w:val="0"/>
      <w:marBottom w:val="0"/>
      <w:divBdr>
        <w:top w:val="none" w:sz="0" w:space="0" w:color="auto"/>
        <w:left w:val="none" w:sz="0" w:space="0" w:color="auto"/>
        <w:bottom w:val="none" w:sz="0" w:space="0" w:color="auto"/>
        <w:right w:val="none" w:sz="0" w:space="0" w:color="auto"/>
      </w:divBdr>
    </w:div>
    <w:div w:id="1290940833">
      <w:bodyDiv w:val="1"/>
      <w:marLeft w:val="0"/>
      <w:marRight w:val="0"/>
      <w:marTop w:val="0"/>
      <w:marBottom w:val="0"/>
      <w:divBdr>
        <w:top w:val="none" w:sz="0" w:space="0" w:color="auto"/>
        <w:left w:val="none" w:sz="0" w:space="0" w:color="auto"/>
        <w:bottom w:val="none" w:sz="0" w:space="0" w:color="auto"/>
        <w:right w:val="none" w:sz="0" w:space="0" w:color="auto"/>
      </w:divBdr>
    </w:div>
    <w:div w:id="1318730717">
      <w:bodyDiv w:val="1"/>
      <w:marLeft w:val="0"/>
      <w:marRight w:val="0"/>
      <w:marTop w:val="0"/>
      <w:marBottom w:val="0"/>
      <w:divBdr>
        <w:top w:val="none" w:sz="0" w:space="0" w:color="auto"/>
        <w:left w:val="none" w:sz="0" w:space="0" w:color="auto"/>
        <w:bottom w:val="none" w:sz="0" w:space="0" w:color="auto"/>
        <w:right w:val="none" w:sz="0" w:space="0" w:color="auto"/>
      </w:divBdr>
    </w:div>
    <w:div w:id="1419719075">
      <w:bodyDiv w:val="1"/>
      <w:marLeft w:val="0"/>
      <w:marRight w:val="0"/>
      <w:marTop w:val="0"/>
      <w:marBottom w:val="0"/>
      <w:divBdr>
        <w:top w:val="none" w:sz="0" w:space="0" w:color="auto"/>
        <w:left w:val="none" w:sz="0" w:space="0" w:color="auto"/>
        <w:bottom w:val="none" w:sz="0" w:space="0" w:color="auto"/>
        <w:right w:val="none" w:sz="0" w:space="0" w:color="auto"/>
      </w:divBdr>
    </w:div>
    <w:div w:id="1428883922">
      <w:bodyDiv w:val="1"/>
      <w:marLeft w:val="0"/>
      <w:marRight w:val="0"/>
      <w:marTop w:val="0"/>
      <w:marBottom w:val="0"/>
      <w:divBdr>
        <w:top w:val="none" w:sz="0" w:space="0" w:color="auto"/>
        <w:left w:val="none" w:sz="0" w:space="0" w:color="auto"/>
        <w:bottom w:val="none" w:sz="0" w:space="0" w:color="auto"/>
        <w:right w:val="none" w:sz="0" w:space="0" w:color="auto"/>
      </w:divBdr>
    </w:div>
    <w:div w:id="1872648835">
      <w:bodyDiv w:val="1"/>
      <w:marLeft w:val="0"/>
      <w:marRight w:val="0"/>
      <w:marTop w:val="0"/>
      <w:marBottom w:val="0"/>
      <w:divBdr>
        <w:top w:val="none" w:sz="0" w:space="0" w:color="auto"/>
        <w:left w:val="none" w:sz="0" w:space="0" w:color="auto"/>
        <w:bottom w:val="none" w:sz="0" w:space="0" w:color="auto"/>
        <w:right w:val="none" w:sz="0" w:space="0" w:color="auto"/>
      </w:divBdr>
    </w:div>
    <w:div w:id="1879048599">
      <w:bodyDiv w:val="1"/>
      <w:marLeft w:val="0"/>
      <w:marRight w:val="0"/>
      <w:marTop w:val="0"/>
      <w:marBottom w:val="0"/>
      <w:divBdr>
        <w:top w:val="none" w:sz="0" w:space="0" w:color="auto"/>
        <w:left w:val="none" w:sz="0" w:space="0" w:color="auto"/>
        <w:bottom w:val="none" w:sz="0" w:space="0" w:color="auto"/>
        <w:right w:val="none" w:sz="0" w:space="0" w:color="auto"/>
      </w:divBdr>
    </w:div>
    <w:div w:id="1945265880">
      <w:bodyDiv w:val="1"/>
      <w:marLeft w:val="0"/>
      <w:marRight w:val="0"/>
      <w:marTop w:val="0"/>
      <w:marBottom w:val="0"/>
      <w:divBdr>
        <w:top w:val="none" w:sz="0" w:space="0" w:color="auto"/>
        <w:left w:val="none" w:sz="0" w:space="0" w:color="auto"/>
        <w:bottom w:val="none" w:sz="0" w:space="0" w:color="auto"/>
        <w:right w:val="none" w:sz="0" w:space="0" w:color="auto"/>
      </w:divBdr>
    </w:div>
    <w:div w:id="1990015089">
      <w:bodyDiv w:val="1"/>
      <w:marLeft w:val="0"/>
      <w:marRight w:val="0"/>
      <w:marTop w:val="0"/>
      <w:marBottom w:val="0"/>
      <w:divBdr>
        <w:top w:val="none" w:sz="0" w:space="0" w:color="auto"/>
        <w:left w:val="none" w:sz="0" w:space="0" w:color="auto"/>
        <w:bottom w:val="none" w:sz="0" w:space="0" w:color="auto"/>
        <w:right w:val="none" w:sz="0" w:space="0" w:color="auto"/>
      </w:divBdr>
    </w:div>
    <w:div w:id="2034645630">
      <w:bodyDiv w:val="1"/>
      <w:marLeft w:val="0"/>
      <w:marRight w:val="0"/>
      <w:marTop w:val="0"/>
      <w:marBottom w:val="0"/>
      <w:divBdr>
        <w:top w:val="none" w:sz="0" w:space="0" w:color="auto"/>
        <w:left w:val="none" w:sz="0" w:space="0" w:color="auto"/>
        <w:bottom w:val="none" w:sz="0" w:space="0" w:color="auto"/>
        <w:right w:val="none" w:sz="0" w:space="0" w:color="auto"/>
      </w:divBdr>
    </w:div>
    <w:div w:id="2089232922">
      <w:bodyDiv w:val="1"/>
      <w:marLeft w:val="0"/>
      <w:marRight w:val="0"/>
      <w:marTop w:val="0"/>
      <w:marBottom w:val="0"/>
      <w:divBdr>
        <w:top w:val="none" w:sz="0" w:space="0" w:color="auto"/>
        <w:left w:val="none" w:sz="0" w:space="0" w:color="auto"/>
        <w:bottom w:val="none" w:sz="0" w:space="0" w:color="auto"/>
        <w:right w:val="none" w:sz="0" w:space="0" w:color="auto"/>
      </w:divBdr>
    </w:div>
    <w:div w:id="2104643585">
      <w:bodyDiv w:val="1"/>
      <w:marLeft w:val="0"/>
      <w:marRight w:val="0"/>
      <w:marTop w:val="0"/>
      <w:marBottom w:val="0"/>
      <w:divBdr>
        <w:top w:val="none" w:sz="0" w:space="0" w:color="auto"/>
        <w:left w:val="none" w:sz="0" w:space="0" w:color="auto"/>
        <w:bottom w:val="none" w:sz="0" w:space="0" w:color="auto"/>
        <w:right w:val="none" w:sz="0" w:space="0" w:color="auto"/>
      </w:divBdr>
    </w:div>
    <w:div w:id="211146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ABB92-6F62-45E3-916C-B526D7EAE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1715</Words>
  <Characters>9777</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Наиля Салаватовна Хабибназарова</dc:creator>
  <cp:keywords/>
  <dc:description/>
  <cp:lastModifiedBy>Amor fati</cp:lastModifiedBy>
  <cp:revision>4</cp:revision>
  <dcterms:created xsi:type="dcterms:W3CDTF">2025-05-23T19:56:00Z</dcterms:created>
  <dcterms:modified xsi:type="dcterms:W3CDTF">2025-05-25T16:03:00Z</dcterms:modified>
</cp:coreProperties>
</file>