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4"/>
        <w:ind w:firstLine="0"/>
        <w:jc w:val="left"/>
        <w:spacing w:before="0" w:beforeAutospacing="0" w:after="200" w:afterAutospacing="0" w:line="360" w:lineRule="auto"/>
      </w:pPr>
      <w:r/>
      <w:bookmarkStart w:id="1" w:name="bx-im-go-Sat_Apr_15_2023_08%3A08%3A26_GM"/>
      <w:r/>
      <w:bookmarkEnd w:id="1"/>
      <w:r/>
      <w:r/>
    </w:p>
    <w:p>
      <w:pPr>
        <w:pStyle w:val="664"/>
        <w:ind w:firstLine="709"/>
        <w:jc w:val="right"/>
        <w:spacing w:before="0" w:beforeAutospacing="0" w:after="0" w:afterAutospacing="0" w:line="240" w:lineRule="auto"/>
      </w:pPr>
      <w:r>
        <w:rPr>
          <w:rFonts w:ascii=" Times New Roman" w:hAnsi=" Times New Roman"/>
          <w:b/>
          <w:color w:val="000000"/>
          <w:sz w:val="28"/>
        </w:rPr>
        <w:t xml:space="preserve">Каюкова Анастасия Александровна</w:t>
      </w:r>
      <w:r/>
    </w:p>
    <w:p>
      <w:pPr>
        <w:pStyle w:val="664"/>
        <w:ind w:firstLine="709"/>
        <w:jc w:val="right"/>
        <w:spacing w:before="0" w:beforeAutospacing="0" w:after="0" w:afterAutospacing="0" w:line="240" w:lineRule="auto"/>
      </w:pPr>
      <w:r>
        <w:t xml:space="preserve">учитель начальных классов</w:t>
        <w:br/>
        <w:t xml:space="preserve">МБОУ “СОШ №10 им. лётчика-космонавта А.Г. Николаева”</w:t>
      </w:r>
      <w:r/>
    </w:p>
    <w:p>
      <w:pPr>
        <w:pStyle w:val="664"/>
        <w:ind w:firstLine="709"/>
        <w:jc w:val="right"/>
        <w:spacing w:before="0" w:beforeAutospacing="0" w:after="0" w:afterAutospacing="0" w:line="240" w:lineRule="auto"/>
      </w:pPr>
      <w:r>
        <w:rPr>
          <w:rFonts w:ascii=" Times New Roman" w:hAnsi=" Times New Roman"/>
          <w:i/>
          <w:color w:val="000000"/>
          <w:sz w:val="28"/>
        </w:rPr>
        <w:t xml:space="preserve">г. Чебоксары, Россия</w:t>
      </w:r>
      <w:r/>
    </w:p>
    <w:p>
      <w:pPr>
        <w:pStyle w:val="664"/>
        <w:ind w:firstLine="709"/>
        <w:jc w:val="right"/>
        <w:spacing w:before="0" w:beforeAutospacing="0" w:after="0" w:afterAutospacing="0" w:line="240" w:lineRule="auto"/>
      </w:pPr>
      <w:r>
        <w:rPr>
          <w:rFonts w:ascii=" Times New Roman" w:hAnsi=" Times New Roman"/>
          <w:i/>
          <w:color w:val="000000"/>
          <w:sz w:val="28"/>
        </w:rPr>
        <w:t xml:space="preserve">karamalkina2015@mail.ru</w:t>
      </w:r>
      <w:r/>
    </w:p>
    <w:p>
      <w:pPr>
        <w:pStyle w:val="664"/>
        <w:ind w:left="0" w:right="0" w:firstLine="0"/>
        <w:jc w:val="left"/>
        <w:spacing w:before="269" w:beforeAutospacing="0" w:after="269" w:afterAutospacing="0" w:line="240" w:lineRule="auto"/>
        <w:rPr>
          <w:rFonts w:ascii=" Times New Roman" w:hAnsi=" Times New Roman"/>
          <w:color w:val="000000"/>
          <w:sz w:val="28"/>
        </w:rPr>
      </w:pPr>
      <w:r>
        <w:rPr>
          <w:rFonts w:ascii=" Times New Roman" w:hAnsi=" Times New Roman"/>
          <w:color w:val="000000"/>
          <w:sz w:val="28"/>
        </w:rPr>
      </w:r>
      <w:r>
        <w:rPr>
          <w:rFonts w:ascii=" Times New Roman" w:hAnsi=" Times New Roman"/>
          <w:color w:val="000000"/>
          <w:sz w:val="28"/>
        </w:rPr>
      </w:r>
      <w:r>
        <w:rPr>
          <w:rFonts w:ascii=" Times New Roman" w:hAnsi=" Times New Roman"/>
          <w:color w:val="000000"/>
          <w:sz w:val="28"/>
        </w:rPr>
      </w:r>
    </w:p>
    <w:p>
      <w:pPr>
        <w:pStyle w:val="664"/>
        <w:ind w:left="0" w:right="0" w:firstLine="0"/>
        <w:jc w:val="center"/>
        <w:spacing w:before="269" w:beforeAutospacing="0" w:after="269" w:afterAutospacing="0" w:line="240" w:lineRule="auto"/>
      </w:pPr>
      <w:r>
        <w:rPr>
          <w:rFonts w:ascii=" Times New Roman" w:hAnsi=" Times New Roman"/>
          <w:b/>
          <w:color w:val="000000"/>
          <w:sz w:val="28"/>
        </w:rPr>
        <w:t xml:space="preserve">Патриотическое воспитание в начальной школе</w:t>
      </w:r>
      <w:r/>
    </w:p>
    <w:p>
      <w:pPr>
        <w:pStyle w:val="664"/>
        <w:ind w:left="0" w:right="0" w:firstLine="0"/>
        <w:jc w:val="center"/>
        <w:spacing w:before="269" w:beforeAutospacing="0" w:after="269" w:afterAutospacing="0" w:line="240" w:lineRule="auto"/>
        <w:rPr>
          <w:rFonts w:ascii=" Times New Roman" w:hAnsi=" Times New Roman"/>
          <w:b/>
          <w:color w:val="000000"/>
          <w:sz w:val="28"/>
        </w:rPr>
      </w:pPr>
      <w:r>
        <w:rPr>
          <w:rFonts w:ascii=" Times New Roman" w:hAnsi=" Times New Roman"/>
          <w:b/>
          <w:color w:val="000000"/>
          <w:sz w:val="28"/>
        </w:rPr>
      </w:r>
      <w:r>
        <w:rPr>
          <w:rFonts w:ascii=" Times New Roman" w:hAnsi=" Times New Roman"/>
          <w:b/>
          <w:color w:val="000000"/>
          <w:sz w:val="28"/>
        </w:rPr>
      </w:r>
      <w:r>
        <w:rPr>
          <w:rFonts w:ascii=" Times New Roman" w:hAnsi=" Times New Roman"/>
          <w:b/>
          <w:color w:val="000000"/>
          <w:sz w:val="28"/>
        </w:rPr>
      </w:r>
    </w:p>
    <w:p>
      <w:pPr>
        <w:pStyle w:val="664"/>
        <w:ind w:left="0" w:right="0" w:firstLine="709"/>
        <w:jc w:val="both"/>
        <w:spacing w:before="0" w:beforeAutospacing="0" w:after="0" w:afterAutospacing="0" w:line="240" w:lineRule="auto"/>
      </w:pPr>
      <w:r>
        <w:rPr>
          <w:rFonts w:ascii=" Times New Roman" w:hAnsi=" Times New Roman"/>
          <w:b/>
          <w:i/>
          <w:color w:val="000000"/>
          <w:sz w:val="24"/>
        </w:rPr>
        <w:t xml:space="preserve">Аннотация.</w:t>
      </w:r>
      <w:r>
        <w:rPr>
          <w:rFonts w:ascii=" Times New Roman" w:hAnsi=" Times New Roman"/>
          <w:color w:val="000000"/>
          <w:sz w:val="24"/>
        </w:rPr>
        <w:t xml:space="preserve"> В статье раскрыты сущность и содержание понятия «патриотизм». Показано значение патриотического воспитания в современных условиях. Представлены критерии, которые целесообразно учитывать на всех уроках в процессе патриотического воспитания.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240" w:lineRule="auto"/>
        <w:rPr>
          <w:rFonts w:ascii=" Times New Roman" w:hAnsi=" Times New Roman"/>
          <w:color w:val="000000"/>
          <w:sz w:val="24"/>
        </w:rPr>
      </w:pPr>
      <w:r>
        <w:rPr>
          <w:rFonts w:ascii=" Times New Roman" w:hAnsi=" Times New Roman"/>
          <w:color w:val="000000"/>
          <w:sz w:val="24"/>
        </w:rPr>
      </w:r>
      <w:r>
        <w:rPr>
          <w:rFonts w:ascii=" Times New Roman" w:hAnsi=" Times New Roman"/>
          <w:color w:val="000000"/>
          <w:sz w:val="24"/>
        </w:rPr>
      </w:r>
      <w:r>
        <w:rPr>
          <w:rFonts w:ascii=" Times New Roman" w:hAnsi=" Times New Roman"/>
          <w:color w:val="000000"/>
          <w:sz w:val="24"/>
        </w:rPr>
      </w:r>
    </w:p>
    <w:p>
      <w:pPr>
        <w:pStyle w:val="664"/>
        <w:ind w:left="0" w:right="0" w:firstLine="709"/>
        <w:jc w:val="both"/>
        <w:spacing w:before="0" w:beforeAutospacing="0" w:after="0" w:afterAutospacing="0" w:line="240" w:lineRule="auto"/>
      </w:pPr>
      <w:r>
        <w:rPr>
          <w:rFonts w:ascii=" Times New Roman" w:hAnsi=" Times New Roman"/>
          <w:b/>
          <w:i/>
          <w:color w:val="000000"/>
          <w:sz w:val="24"/>
        </w:rPr>
        <w:t xml:space="preserve">Ключевые слова:</w:t>
      </w:r>
      <w:r>
        <w:rPr>
          <w:rFonts w:ascii=" Times New Roman" w:hAnsi=" Times New Roman"/>
          <w:color w:val="000000"/>
          <w:sz w:val="24"/>
        </w:rPr>
        <w:t xml:space="preserve"> патриотизм, патриотическое воспитание, начальная школа.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  <w:rPr>
          <w:rFonts w:ascii=" Times New Roman" w:hAnsi=" Times New Roman"/>
          <w:color w:val="000000"/>
          <w:sz w:val="24"/>
        </w:rPr>
      </w:pPr>
      <w:r>
        <w:rPr>
          <w:rFonts w:ascii=" Times New Roman" w:hAnsi=" Times New Roman"/>
          <w:color w:val="000000"/>
          <w:sz w:val="24"/>
        </w:rPr>
      </w:r>
      <w:r>
        <w:rPr>
          <w:rFonts w:ascii=" Times New Roman" w:hAnsi=" Times New Roman"/>
          <w:color w:val="000000"/>
          <w:sz w:val="24"/>
        </w:rPr>
      </w:r>
      <w:r>
        <w:rPr>
          <w:rFonts w:ascii=" Times New Roman" w:hAnsi=" Times New Roman"/>
          <w:color w:val="000000"/>
          <w:sz w:val="24"/>
        </w:rPr>
      </w:r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Проблема патриотического воспитания на начальном этапе образования изучалась многими известными учеными. Из-за многогранности и сложности этого понятия, а также неоднозначности его трактовки, требуется некоторое уточнение.</w:t>
      </w:r>
      <w:r>
        <w:rPr>
          <w:rFonts w:ascii=" Times New Roman" w:hAnsi=" Times New Roman"/>
          <w:color w:val="000000"/>
          <w:sz w:val="28"/>
        </w:rPr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  <w:t xml:space="preserve">Так, в словаре С.И. Ожегова патриотизм определяется как «преданность и любовь к своему отечеству, к своему народу» [8, 400].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  <w:t xml:space="preserve">Согласно профессору В.С. Горбунову, «процесс становления патриота представляет собой целостную</w:t>
      </w:r>
      <w:r>
        <w:rPr>
          <w:rFonts w:ascii=" Times New Roman" w:hAnsi=" Times New Roman"/>
          <w:color w:val="000000"/>
          <w:sz w:val="28"/>
        </w:rPr>
        <w:t xml:space="preserve"> систему патриотического воспитания, которая понимается автором как «педагогика патриотизма», включающая в себя обоснование нравственных ценностей, целей, задач, принципов, содержания патриотического воспитания, форм и методов, видов деятельности» [3, 65].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  <w:t xml:space="preserve">Наиболее близким для нас яв</w:t>
      </w:r>
      <w:r>
        <w:rPr>
          <w:rFonts w:ascii=" Times New Roman" w:hAnsi=" Times New Roman"/>
          <w:color w:val="000000"/>
          <w:sz w:val="28"/>
        </w:rPr>
        <w:t xml:space="preserve">ляется понимание патриотизма В.Е. Мусиной. Она отмечает, что это «комплекс взаимосвязанных качеств личности или системное качество: социальное чувство (любовь к Отечеству), патриотическая идеология, социокультурная ценность (одна из системообразующих ценно</w:t>
      </w:r>
      <w:r>
        <w:rPr>
          <w:rFonts w:ascii=" Times New Roman" w:hAnsi=" Times New Roman"/>
          <w:color w:val="000000"/>
          <w:sz w:val="28"/>
        </w:rPr>
        <w:t xml:space="preserve">стей общегосударственного уровня), критерий и общий итог идентичности, морально-нравственные установки (патриотическое мировоззрение), вектор практического поведения, который определяет готовность личности к практическому патриотическому действию» [7, 24].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Разные толкования данного определения обусловлены тем, что каждый автор включает в него свое количество элементов.</w:t>
      </w:r>
      <w:r>
        <w:rPr>
          <w:rFonts w:ascii=" Times New Roman" w:hAnsi=" Times New Roman"/>
          <w:color w:val="000000"/>
          <w:sz w:val="28"/>
        </w:rPr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В Стратегии развития воспитания указано, что понятие «патриотизм» включает следующие компоненты: привязанность к месту рождения, соблюдение традиций, уважительное отношение к родному языку, защита и верность Отечеству, наличие гражданских чувств, знание ис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торического прошлого и другие аспекты.</w:t>
      </w:r>
      <w:r>
        <w:rPr>
          <w:rFonts w:ascii=" Times New Roman" w:hAnsi=" Times New Roman"/>
          <w:color w:val="000000"/>
          <w:sz w:val="28"/>
        </w:rPr>
        <w:t xml:space="preserve"> [9].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  <w:rPr>
          <w:sz w:val="27"/>
          <w:szCs w:val="27"/>
        </w:rPr>
      </w:pPr>
      <w:r>
        <w:rPr>
          <w:rFonts w:ascii=" Times New Roman" w:hAnsi=" Times New Roman"/>
          <w:color w:val="000000"/>
          <w:sz w:val="27"/>
          <w:szCs w:val="27"/>
        </w:rPr>
      </w:r>
      <w:r>
        <w:rPr>
          <w:rFonts w:ascii="Liberation Sans" w:hAnsi="Liberation Sans" w:eastAsia="Liberation Sans" w:cs="Liberation Sans"/>
          <w:color w:val="000000"/>
          <w:sz w:val="27"/>
          <w:szCs w:val="27"/>
          <w:highlight w:val="white"/>
        </w:rPr>
        <w:t xml:space="preserve">Сегодня, в связи с происходящими в мире событиями, воспитание патриотизма у молодежи стало особенно актуальным. Интерес к патриотизму возрос благодаря ряду значимых событий, таких как возвращение Крыма в состав России, масштабные культурн</w:t>
      </w:r>
      <w:r>
        <w:rPr>
          <w:rFonts w:ascii="Liberation Sans" w:hAnsi="Liberation Sans" w:eastAsia="Liberation Sans" w:cs="Liberation Sans"/>
          <w:color w:val="000000"/>
          <w:sz w:val="27"/>
          <w:szCs w:val="27"/>
          <w:highlight w:val="white"/>
        </w:rPr>
        <w:t xml:space="preserve">ые мероприятия, посвященные Великой Отечественной войне, а также проведение специальной военной операции на Украине и присоединение освобожденных территорий. В свете этих событий, программы патриотического воспитания приобретают общегосударственное значени</w:t>
      </w:r>
      <w:r>
        <w:rPr>
          <w:rFonts w:ascii="Liberation Sans" w:hAnsi="Liberation Sans" w:eastAsia="Liberation Sans" w:cs="Liberation Sans"/>
          <w:color w:val="000000"/>
          <w:sz w:val="27"/>
          <w:szCs w:val="27"/>
          <w:highlight w:val="white"/>
        </w:rPr>
        <w:t xml:space="preserve">е.</w:t>
      </w:r>
      <w:r>
        <w:rPr>
          <w:sz w:val="27"/>
          <w:szCs w:val="27"/>
        </w:rPr>
      </w:r>
      <w:r>
        <w:rPr>
          <w:sz w:val="27"/>
          <w:szCs w:val="27"/>
        </w:rPr>
      </w:r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Патриотизм обычно не возникает сам по себе; его необходимо развивать с раннего возраста, поэтому значительное внимание уделяется патриотическому воспитанию именно в начальной школе.</w:t>
      </w:r>
      <w:r>
        <w:rPr>
          <w:rFonts w:ascii=" Times New Roman" w:hAnsi=" Times New Roman"/>
          <w:color w:val="000000"/>
          <w:sz w:val="28"/>
        </w:rPr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Следует отметить, что патриотизм формируется не только в образовательных учреждениях. На его развитие влияют различные социальные институты, такие как семья, организации досуга, средства массовой информации, учреждения здравоохранения, спортивные и военные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 организации, религиозные учреждения и другие.</w:t>
      </w:r>
      <w:r>
        <w:rPr>
          <w:rFonts w:ascii=" Times New Roman" w:hAnsi=" Times New Roman"/>
          <w:color w:val="000000"/>
          <w:sz w:val="28"/>
        </w:rPr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Семья играет огромную роль в воспитании патриотизма. Безусловно, первые шаги к патриотизму начинаются именно в семье. Родители воспитывают у детей уважение к своей семье, городу и истории страны. Только в свободной обстановке сердца детей открыты для таких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 чувств, и только правильные и мудрые слова отца или матери о Родине, долге и труде могут глубоко запасть в сердце и сознание ребенка.</w:t>
      </w:r>
      <w:r>
        <w:rPr>
          <w:rFonts w:ascii=" Times New Roman" w:hAnsi=" Times New Roman"/>
          <w:color w:val="000000"/>
          <w:sz w:val="28"/>
        </w:rPr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В школу дети приходят с ограниченным набором знаний о патриотизме, полученных в семье и дошкольных учреждениях. Основу знаний они получают в процессе школьного обучения, где впервые знакомятся с историей своей Родины и культурой её народов.</w:t>
      </w:r>
      <w:r>
        <w:rPr>
          <w:rFonts w:ascii=" Times New Roman" w:hAnsi=" Times New Roman"/>
          <w:color w:val="000000"/>
          <w:sz w:val="28"/>
        </w:rPr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В начальных классах ученики усваивают базовые моральные ценности и нормы поведения, начинают формировать свою личность, осознавая себя частью общества и государства. Это важный этап в жизни ребенка, когда можно воспитать будущего гражданина, гордящегося св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оей страной и её историей.</w:t>
      </w:r>
      <w:r>
        <w:rPr>
          <w:rFonts w:ascii=" Times New Roman" w:hAnsi=" Times New Roman"/>
          <w:color w:val="000000"/>
          <w:sz w:val="28"/>
        </w:rPr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Как подчеркивает К.Ю. Белая, формирование системы ценностей у детей не должно происходить через навязывание мнений. Их убеждения и установки должны развиваться в процессе сотрудничества со взрослыми. Важно заинтересовать школьников общим делом.</w:t>
      </w:r>
      <w:r>
        <w:rPr>
          <w:rFonts w:ascii=" Times New Roman" w:hAnsi=" Times New Roman"/>
          <w:color w:val="000000"/>
          <w:sz w:val="28"/>
        </w:rPr>
        <w:t xml:space="preserve"> [1, 28].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Программа патриотического воспитания должна реализовываться как на уроках, так и во внеурочной деятельности. Именно во внеурочной деятельности ученики могут усвоить ценности общества, такие как взаимопонимание, дружба, уважение и патриотизм. Значительную р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оль в выполнении задач патриотического воспитания играют различные мероприятия: патриотические конкурсы, классные часы, уроки Мужества, экскурсии в музеи, фотовыставки и встречи с ветеранами. Большое значение имеет также участие в общественно-политических,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 национальных, культурных и государственных праздниках.</w:t>
      </w:r>
      <w:r>
        <w:rPr>
          <w:rFonts w:ascii=" Times New Roman" w:hAnsi=" Times New Roman"/>
          <w:color w:val="000000"/>
          <w:sz w:val="28"/>
        </w:rPr>
      </w:r>
      <w:r/>
    </w:p>
    <w:p>
      <w:pPr>
        <w:contextualSpacing w:val="0"/>
        <w:ind w:left="0" w:right="0" w:firstLine="709"/>
        <w:jc w:val="both"/>
        <w:spacing w:before="0" w:after="240" w:line="360" w:lineRule="auto"/>
        <w:shd w:val="clear" w:color="fcfcfc" w:fill="fcfcfc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В начальной школе программа патриотического воспитания включает в себя несколько ключевых направлений:</w:t>
      </w:r>
      <w:r/>
    </w:p>
    <w:p>
      <w:pPr>
        <w:pStyle w:val="851"/>
        <w:numPr>
          <w:ilvl w:val="0"/>
          <w:numId w:val="3"/>
        </w:numPr>
        <w:contextualSpacing w:val="0"/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Развитие духовности и нравственности у детей.</w:t>
      </w:r>
      <w:r/>
    </w:p>
    <w:p>
      <w:pPr>
        <w:pStyle w:val="851"/>
        <w:numPr>
          <w:ilvl w:val="0"/>
          <w:numId w:val="3"/>
        </w:numPr>
        <w:contextualSpacing w:val="0"/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Сохранение связи между поколениями и формирование национальной культуры.</w:t>
      </w:r>
      <w:r/>
    </w:p>
    <w:p>
      <w:pPr>
        <w:pStyle w:val="851"/>
        <w:numPr>
          <w:ilvl w:val="0"/>
          <w:numId w:val="3"/>
        </w:numPr>
        <w:contextualSpacing w:val="0"/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Воспитание любви к Родине и патриотизма.</w:t>
      </w:r>
      <w:r/>
    </w:p>
    <w:p>
      <w:pPr>
        <w:pStyle w:val="851"/>
        <w:numPr>
          <w:ilvl w:val="0"/>
          <w:numId w:val="3"/>
        </w:numPr>
        <w:contextualSpacing w:val="0"/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Всестороннее развитие детей, раскрытие их творческих способностей и создание условий для самореализации.</w:t>
      </w:r>
      <w:r/>
    </w:p>
    <w:p>
      <w:pPr>
        <w:pStyle w:val="851"/>
        <w:numPr>
          <w:ilvl w:val="0"/>
          <w:numId w:val="3"/>
        </w:numPr>
        <w:contextualSpacing w:val="0"/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Формирование основ здорового образа жизни и осознанного отношения к семье.</w:t>
      </w:r>
      <w:r/>
    </w:p>
    <w:p>
      <w:pPr>
        <w:pStyle w:val="851"/>
        <w:numPr>
          <w:ilvl w:val="0"/>
          <w:numId w:val="3"/>
        </w:numPr>
        <w:contextualSpacing w:val="0"/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Воспитание трудолюбия.</w:t>
      </w:r>
      <w:r/>
    </w:p>
    <w:p>
      <w:pPr>
        <w:pStyle w:val="851"/>
        <w:numPr>
          <w:ilvl w:val="0"/>
          <w:numId w:val="3"/>
        </w:numPr>
        <w:contextualSpacing w:val="0"/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Развитие бережного и ответственного отношения к природе и привязанности к родному дому.</w:t>
      </w:r>
      <w:r/>
    </w:p>
    <w:p>
      <w:pPr>
        <w:pStyle w:val="851"/>
        <w:numPr>
          <w:ilvl w:val="0"/>
          <w:numId w:val="3"/>
        </w:numPr>
        <w:contextualSpacing w:val="0"/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Формирование социальных и коммуникативных навыков через уроки по различным предметам, таким как изобразительное искусство и литературное чтение.</w:t>
      </w:r>
      <w:r/>
    </w:p>
    <w:p>
      <w:pPr>
        <w:contextualSpacing w:val="0"/>
        <w:ind w:left="0" w:right="0" w:firstLine="709"/>
        <w:jc w:val="both"/>
        <w:spacing w:before="0" w:after="240" w:line="360" w:lineRule="auto"/>
        <w:shd w:val="clear" w:color="fcfcfc" w:fill="fcfcfc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Литературные произведения играют значительную роль в патриотическом воспитании младших школьников. Учебные планы включают множество произведений на патриотические темы: сказки, пословицы, поговорки и былины. Например, можно изучать древнерусскую литературу</w:t>
      </w:r>
      <w:r>
        <w:rPr>
          <w:rFonts w:ascii="Liberation Sans" w:hAnsi="Liberation Sans" w:eastAsia="Liberation Sans" w:cs="Liberation Sans"/>
          <w:color w:val="000000"/>
          <w:sz w:val="27"/>
        </w:rPr>
        <w:t xml:space="preserve">, произведения А.П. Гайдара, К.Д. Ушинского, А.П. Чехова и других авторов.</w:t>
      </w:r>
      <w:r>
        <w:rPr>
          <w:rFonts w:ascii="Liberation Sans" w:hAnsi="Liberation Sans" w:eastAsia="Liberation Sans" w:cs="Liberation Sans"/>
          <w:sz w:val="27"/>
        </w:rPr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  <w:t xml:space="preserve">Изобразительное искусство – предмет, являющееся путеводителем школьников по культурному разнообразию страны, воспитанию патриотизма.</w:t>
      </w:r>
      <w:r>
        <w:rPr>
          <w:rFonts w:ascii=" Times New Roman" w:hAnsi=" Times New Roman"/>
          <w:i/>
          <w:color w:val="000000"/>
          <w:sz w:val="28"/>
        </w:rPr>
        <w:t xml:space="preserve"> </w:t>
      </w:r>
      <w:r>
        <w:rPr>
          <w:rFonts w:ascii=" Times New Roman" w:hAnsi=" Times New Roman"/>
          <w:color w:val="000000"/>
          <w:sz w:val="28"/>
        </w:rPr>
        <w:t xml:space="preserve">Б.М. Теплов писал: «Искусство очень широко и глубоко захватывает различные стороны психики человека – не только воображение и чувства, что представляется само собой разумеющимися, да и мысли и волю. Отсюда ег</w:t>
      </w:r>
      <w:r>
        <w:rPr>
          <w:rFonts w:ascii=" Times New Roman" w:hAnsi=" Times New Roman"/>
          <w:color w:val="000000"/>
          <w:sz w:val="28"/>
        </w:rPr>
        <w:t xml:space="preserve">о огромное значение в развитии сознания и самосознания, в воспитании нравственного чувства и формировании мировоззрения... Художественное воспитание является одним из могучих средств, содействующих всестороннему и гармоническому развитию личности» [10, 7].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  <w:t xml:space="preserve">Согласно ФГОС НОО, результатом освоения содержания предмета «изобразительное искусство» является сформированность основ художественной культуры, в том числе на материале художественной культуры родного края, патриотического отношения к Родине.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  <w:t xml:space="preserve">С точки </w:t>
      </w:r>
      <w:r>
        <w:rPr>
          <w:rFonts w:ascii=" Times New Roman" w:hAnsi=" Times New Roman"/>
          <w:color w:val="000000"/>
          <w:sz w:val="28"/>
        </w:rPr>
        <w:t xml:space="preserve">зрения А.А. Волчковой и С.Н. Пищулина, «погружая учеников в национальный быт, литературу, изобразительное искусство, песни, мы создаем естественную среду для знакомства с народами традициями, укладом жизни и таким образом формируем любовь к Родине» [2, 9].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  <w:t xml:space="preserve">Итак, 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у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роки изобразительного искусства направлены на воспитание любви к Родине. Дети знакомятся с историей страны, народными песнями, героями и костюмами, что способствует не только получению знаний о родном крае, но и пробуждению интереса к изучению своей стран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ы. Занятия могут включать рисование пейзажей родного края, портретов земляков, национальных костюмов и других предметов, отражающих быт, историю и культуру народа.</w:t>
      </w:r>
      <w:r>
        <w:rPr>
          <w:rFonts w:ascii=" Times New Roman" w:hAnsi=" Times New Roman"/>
          <w:color w:val="000000"/>
          <w:sz w:val="28"/>
        </w:rPr>
        <w:t xml:space="preserve"> [4, 17].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  <w:rPr>
          <w:rFonts w:ascii=" Times New Roman" w:hAnsi=" Times New Roman"/>
          <w:color w:val="000000"/>
          <w:sz w:val="28"/>
          <w:szCs w:val="28"/>
          <w:highlight w:val="none"/>
        </w:rPr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Для формирования патриотизма важно использовать фотографии, репродукции известных художников, фильмы и музыкальные произведения, которые демонстрируют примеры верности, ответственности и патриотизма.</w:t>
      </w:r>
      <w:r>
        <w:rPr>
          <w:rFonts w:ascii=" Times New Roman" w:hAnsi=" Times New Roman"/>
          <w:color w:val="000000"/>
          <w:sz w:val="28"/>
        </w:rPr>
      </w:r>
      <w:r>
        <w:rPr>
          <w:rFonts w:ascii=" Times New Roman" w:hAnsi=" Times New Roman"/>
          <w:color w:val="000000"/>
          <w:sz w:val="28"/>
          <w:szCs w:val="28"/>
          <w:highlight w:val="none"/>
        </w:rPr>
      </w:r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  <w:highlight w:val="none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Организация выставок рисунков и сочинений на патриотические темы, такие как «Патриотизм – это…», «Я – гражданин Отечества», имеет большое значение для воспитания патриотизма.</w:t>
      </w:r>
      <w:r>
        <w:rPr>
          <w:rFonts w:ascii=" Times New Roman" w:hAnsi=" Times New Roman"/>
          <w:color w:val="000000"/>
          <w:sz w:val="28"/>
          <w:highlight w:val="none"/>
        </w:rPr>
      </w:r>
      <w:r/>
    </w:p>
    <w:p>
      <w:pPr>
        <w:contextualSpacing w:val="0"/>
        <w:ind w:left="0" w:right="0" w:firstLine="709"/>
        <w:jc w:val="both"/>
        <w:spacing w:before="0" w:after="240" w:line="360" w:lineRule="auto"/>
        <w:shd w:val="clear" w:color="fcfcfc" w:fill="fcfcfc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Создание творческой атмосферы на уроках начальной школы является ключевым условием формирования патриотизма. Важно подбирать интересные методы и средства воспитания, а также содержание занятий. Идеи, которые педагог донесет до сознания детей, и отношение к</w:t>
      </w:r>
      <w:r>
        <w:rPr>
          <w:rFonts w:ascii="Liberation Sans" w:hAnsi="Liberation Sans" w:eastAsia="Liberation Sans" w:cs="Liberation Sans"/>
          <w:color w:val="000000"/>
          <w:sz w:val="27"/>
        </w:rPr>
        <w:t xml:space="preserve"> этим идеям окажут влияние на воспитательный эффект.</w:t>
      </w:r>
      <w:r/>
    </w:p>
    <w:p>
      <w:pPr>
        <w:contextualSpacing w:val="0"/>
        <w:ind w:left="0" w:right="0" w:firstLine="709"/>
        <w:jc w:val="both"/>
        <w:spacing w:before="0" w:after="240" w:line="360" w:lineRule="auto"/>
        <w:shd w:val="clear" w:color="fcfcfc" w:fill="fcfcfc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При проведении занятий по патриотическому воспитанию необходимо учитывать следующие критерии:</w:t>
      </w:r>
      <w:r/>
    </w:p>
    <w:p>
      <w:pPr>
        <w:pStyle w:val="851"/>
        <w:numPr>
          <w:ilvl w:val="0"/>
          <w:numId w:val="4"/>
        </w:numPr>
        <w:contextualSpacing w:val="0"/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Связь темы урока с общей системой патриотического воспитания.</w:t>
      </w:r>
      <w:r/>
    </w:p>
    <w:p>
      <w:pPr>
        <w:pStyle w:val="851"/>
        <w:numPr>
          <w:ilvl w:val="0"/>
          <w:numId w:val="4"/>
        </w:numPr>
        <w:contextualSpacing w:val="0"/>
        <w:ind w:left="0" w:right="0" w:firstLine="709"/>
        <w:jc w:val="both"/>
        <w:spacing w:before="0" w:after="0" w:line="360" w:lineRule="auto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Конкретная и педагогически обоснованная цель урока.</w:t>
      </w:r>
      <w:r/>
    </w:p>
    <w:p>
      <w:pPr>
        <w:contextualSpacing w:val="0"/>
        <w:ind w:left="0" w:right="0" w:firstLine="709"/>
        <w:jc w:val="both"/>
        <w:spacing w:before="0" w:after="240" w:line="360" w:lineRule="auto"/>
        <w:shd w:val="clear" w:color="fcfcfc" w:fill="fcfcfc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Живой пример взрослых играет важную роль в патриотическом воспитании. Если взрослые проявляют доброту и любовь, дети будут следовать их примеру. Для этого можно проводить классные часы на темы трагических событий, таких как «Неизвестный солдат», «Беслан», </w:t>
      </w:r>
      <w:r>
        <w:rPr>
          <w:rFonts w:ascii="Liberation Sans" w:hAnsi="Liberation Sans" w:eastAsia="Liberation Sans" w:cs="Liberation Sans"/>
          <w:color w:val="000000"/>
          <w:sz w:val="27"/>
        </w:rPr>
        <w:t xml:space="preserve">«Дети-герои Великой Отечественной войны». В условиях современных вызовов важно знакомить детей и с нынешними героями страны, используя СМИ, создавая плакаты и обсуждая их в классе.</w:t>
      </w:r>
      <w:r>
        <w:rPr>
          <w:rFonts w:ascii="Liberation Sans" w:hAnsi="Liberation Sans" w:eastAsia="Liberation Sans" w:cs="Liberation Sans"/>
          <w:sz w:val="27"/>
        </w:rPr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Уроки «Разговоры о важном», введенные недавно, направлены на формирование взглядов, ценностей и убеждений учащихся на основе национальных базовых ценностей. На этих уроках дети обсуждают историю и общественно-политическую жизнь страны, региона и города, зн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акомятся с понятиями патриотизма, гражданского воспитания, нравственности и экологии.</w:t>
      </w:r>
      <w:r>
        <w:rPr>
          <w:rFonts w:ascii=" Times New Roman" w:hAnsi=" Times New Roman"/>
          <w:color w:val="000000"/>
          <w:sz w:val="28"/>
        </w:rPr>
        <w:t xml:space="preserve"> [6, 3].</w:t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</w:pPr>
      <w:r>
        <w:rPr>
          <w:rFonts w:ascii=" Times New Roman" w:hAnsi=" Times New Roman"/>
          <w:color w:val="000000"/>
          <w:sz w:val="28"/>
        </w:rPr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Воспитательная среда также оказывает влияние на успешное формирование патриотических чувств. Важно активно привлекать музеи, как школьные, так и городские, залы боевой славы. Дети должны участвовать в уходе за мемориальными памятниками, заботиться о ветера</w:t>
      </w:r>
      <w:r>
        <w:rPr>
          <w:rFonts w:ascii="Liberation Sans" w:hAnsi="Liberation Sans" w:eastAsia="Liberation Sans" w:cs="Liberation Sans"/>
          <w:color w:val="000000"/>
          <w:sz w:val="27"/>
          <w:highlight w:val="none"/>
        </w:rPr>
        <w:t xml:space="preserve">нах и семьях погибших, посещать выставки и заводы, где можно узнать об истории своей страны и города.</w:t>
      </w:r>
      <w:r>
        <w:rPr>
          <w:rFonts w:ascii=" Times New Roman" w:hAnsi=" Times New Roman"/>
          <w:color w:val="000000"/>
          <w:sz w:val="28"/>
        </w:rPr>
      </w:r>
      <w:r/>
    </w:p>
    <w:p>
      <w:pPr>
        <w:contextualSpacing w:val="0"/>
        <w:ind w:left="0" w:right="0" w:firstLine="709"/>
        <w:jc w:val="both"/>
        <w:spacing w:before="0" w:after="240" w:line="360" w:lineRule="auto"/>
        <w:shd w:val="clear" w:color="fcfcfc" w:fill="fcfcfc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Таким образом, знания, которые получают школьники, должны иметь идейно-нравственное содержание, патриотическую направленность и осознаваться как важные.</w:t>
      </w:r>
      <w:r/>
    </w:p>
    <w:p>
      <w:pPr>
        <w:contextualSpacing w:val="0"/>
        <w:ind w:left="0" w:right="0" w:firstLine="709"/>
        <w:jc w:val="both"/>
        <w:spacing w:before="0" w:after="0" w:line="360" w:lineRule="auto"/>
        <w:shd w:val="clear" w:color="fcfcfc" w:fill="fcfcfc"/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uppressLineNumbers w:val="0"/>
      </w:pPr>
      <w:r>
        <w:rPr>
          <w:rFonts w:ascii="Liberation Sans" w:hAnsi="Liberation Sans" w:eastAsia="Liberation Sans" w:cs="Liberation Sans"/>
          <w:color w:val="000000"/>
          <w:sz w:val="27"/>
        </w:rPr>
        <w:t xml:space="preserve">Сегодня важно уделять внимание патриотическому воспитанию младших школьников, так как именно в начальных классах закладываются основы моральных ценностей, норм поведения, любви к Родине и интереса к ее истории, культуре и традициям. Воспитание патриотизма </w:t>
      </w:r>
      <w:r>
        <w:rPr>
          <w:rFonts w:ascii="Liberation Sans" w:hAnsi="Liberation Sans" w:eastAsia="Liberation Sans" w:cs="Liberation Sans"/>
          <w:color w:val="000000"/>
          <w:sz w:val="27"/>
        </w:rPr>
        <w:t xml:space="preserve">может осуществляться на уроках изобразительного искусства и литературного чтения, а также в других формах деятельности.</w:t>
      </w:r>
      <w:r>
        <w:rPr>
          <w:rFonts w:ascii="Liberation Sans" w:hAnsi="Liberation Sans" w:eastAsia="Liberation Sans" w:cs="Liberation Sans"/>
          <w:sz w:val="27"/>
        </w:rPr>
      </w:r>
      <w:r/>
    </w:p>
    <w:p>
      <w:pPr>
        <w:pStyle w:val="664"/>
        <w:ind w:left="0" w:right="0" w:firstLine="709"/>
        <w:jc w:val="both"/>
        <w:spacing w:before="0" w:beforeAutospacing="0" w:after="0" w:afterAutospacing="0" w:line="360" w:lineRule="auto"/>
        <w:rPr>
          <w:rFonts w:ascii=" Times New Roman" w:hAnsi=" Times New Roman"/>
          <w:color w:val="000000"/>
          <w:sz w:val="24"/>
        </w:rPr>
      </w:pPr>
      <w:r>
        <w:rPr>
          <w:rFonts w:ascii=" Times New Roman" w:hAnsi=" Times New Roman"/>
          <w:color w:val="000000"/>
          <w:sz w:val="24"/>
        </w:rPr>
      </w:r>
      <w:r>
        <w:rPr>
          <w:rFonts w:ascii=" Times New Roman" w:hAnsi=" Times New Roman"/>
          <w:color w:val="000000"/>
          <w:sz w:val="24"/>
        </w:rPr>
      </w:r>
      <w:r>
        <w:rPr>
          <w:rFonts w:ascii=" Times New Roman" w:hAnsi=" Times New Roman"/>
          <w:color w:val="000000"/>
          <w:sz w:val="24"/>
        </w:rPr>
      </w:r>
    </w:p>
    <w:p>
      <w:pPr>
        <w:pStyle w:val="664"/>
        <w:ind w:left="0" w:right="0" w:firstLine="709"/>
        <w:jc w:val="center"/>
        <w:spacing w:before="0" w:beforeAutospacing="0" w:after="0" w:afterAutospacing="0" w:line="240" w:lineRule="auto"/>
      </w:pPr>
      <w:r>
        <w:rPr>
          <w:rFonts w:ascii=" Times New Roman" w:hAnsi=" Times New Roman"/>
          <w:b/>
          <w:color w:val="000000"/>
          <w:sz w:val="24"/>
        </w:rPr>
        <w:t xml:space="preserve">Список использованных источников:</w:t>
      </w:r>
      <w:r/>
    </w:p>
    <w:p>
      <w:pPr>
        <w:pStyle w:val="664"/>
        <w:ind w:left="0" w:right="0" w:firstLine="709"/>
        <w:jc w:val="center"/>
        <w:spacing w:before="0" w:beforeAutospacing="0" w:after="0" w:afterAutospacing="0" w:line="240" w:lineRule="auto"/>
        <w:rPr>
          <w:rFonts w:ascii=" Times New Roman" w:hAnsi=" Times New Roman"/>
          <w:color w:val="000000"/>
          <w:sz w:val="24"/>
        </w:rPr>
      </w:pPr>
      <w:r>
        <w:rPr>
          <w:rFonts w:ascii=" Times New Roman" w:hAnsi=" Times New Roman"/>
          <w:color w:val="000000"/>
          <w:sz w:val="24"/>
        </w:rPr>
      </w:r>
      <w:r>
        <w:rPr>
          <w:rFonts w:ascii=" Times New Roman" w:hAnsi=" Times New Roman"/>
          <w:color w:val="000000"/>
          <w:sz w:val="24"/>
        </w:rPr>
      </w:r>
      <w:r>
        <w:rPr>
          <w:rFonts w:ascii=" Times New Roman" w:hAnsi=" Times New Roman"/>
          <w:color w:val="000000"/>
          <w:sz w:val="24"/>
        </w:rPr>
      </w:r>
    </w:p>
    <w:p>
      <w:pPr>
        <w:pStyle w:val="851"/>
        <w:numPr>
          <w:ilvl w:val="0"/>
          <w:numId w:val="1"/>
        </w:numPr>
        <w:contextualSpacing w:val="0"/>
        <w:ind w:left="0" w:right="0" w:firstLine="709"/>
        <w:jc w:val="both"/>
        <w:spacing w:before="0" w:beforeAutospacing="0" w:after="0" w:afterAutospacing="0" w:line="360" w:lineRule="auto"/>
        <w:suppressLineNumbers w:val="0"/>
      </w:pPr>
      <w:r>
        <w:rPr>
          <w:rFonts w:ascii=" Times New Roman" w:hAnsi=" Times New Roman"/>
          <w:color w:val="000000"/>
          <w:sz w:val="24"/>
        </w:rPr>
        <w:t xml:space="preserve">Белая, К. Ю. Система работы с детьми по вопросам патриотического воспитания. Серия «От сентября до сентября». – М. : Республика, 1998. – 140 с.</w:t>
      </w:r>
      <w:r/>
    </w:p>
    <w:p>
      <w:pPr>
        <w:pStyle w:val="851"/>
        <w:numPr>
          <w:ilvl w:val="0"/>
          <w:numId w:val="1"/>
        </w:numPr>
        <w:contextualSpacing w:val="0"/>
        <w:ind w:left="0" w:right="0" w:firstLine="709"/>
        <w:jc w:val="both"/>
        <w:spacing w:before="0" w:beforeAutospacing="0" w:after="0" w:afterAutospacing="0" w:line="360" w:lineRule="auto"/>
        <w:suppressLineNumbers w:val="0"/>
      </w:pPr>
      <w:r>
        <w:rPr>
          <w:rFonts w:ascii=" Times New Roman" w:hAnsi=" Times New Roman"/>
          <w:color w:val="000000"/>
          <w:sz w:val="24"/>
        </w:rPr>
        <w:t xml:space="preserve">Волчкова, А. А. , Пищулин, С. Н. Патриотизм и патриотическое воспитание в общественном мнении провинции и столицы : Монография / А. А. Волчкова, С. Н. Пищулин. – М.: Изд-во МГПУ; Самара: Изд-во «НТЦ», 2003. – 139 с.</w:t>
      </w:r>
      <w:r/>
    </w:p>
    <w:p>
      <w:pPr>
        <w:pStyle w:val="851"/>
        <w:numPr>
          <w:ilvl w:val="0"/>
          <w:numId w:val="1"/>
        </w:numPr>
        <w:contextualSpacing w:val="0"/>
        <w:ind w:left="0" w:right="0" w:firstLine="709"/>
        <w:jc w:val="both"/>
        <w:spacing w:before="0" w:beforeAutospacing="0" w:after="0" w:afterAutospacing="0" w:line="360" w:lineRule="auto"/>
        <w:rPr>
          <w:color w:val="000000" w:themeColor="text1"/>
        </w:rPr>
        <w:suppressLineNumbers w:val="0"/>
      </w:pPr>
      <w:r>
        <w:rPr>
          <w:rFonts w:ascii=" Times New Roman" w:hAnsi=" Times New Roman"/>
          <w:color w:val="000000"/>
          <w:sz w:val="24"/>
        </w:rPr>
        <w:t xml:space="preserve">Горбунов, В. С. Патриотическое воспитание школьников в условиях городской системы образования / В.С. Горбунов. – Режим доступа: </w:t>
      </w:r>
      <w:hyperlink r:id="rId9" w:tooltip="http://nauka-pedagogika.com/pedagogika-13-00-01/dissertaciya-patrioticheskoevospitanie-shkolnikov-v-usloviyah-gorodskoy-sistemy-obrazovaniya" w:history="1">
        <w:r>
          <w:rPr>
            <w:rFonts w:ascii=" Times New Roman" w:hAnsi=" Times New Roman"/>
            <w:color w:val="000000" w:themeColor="text1"/>
            <w:sz w:val="24"/>
            <w:u w:val="single"/>
          </w:rPr>
          <w:t xml:space="preserve">http://nauka-pedagogika.com/pedagogika-13-00-01/dissertaciya-patrioticheskoevospitanie-shkolnikov-v-usloviyah-gorodskoy-sistemy-obrazovaniya</w:t>
        </w:r>
      </w:hyperlink>
      <w:r>
        <w:rPr>
          <w:rFonts w:ascii=" Times New Roman" w:hAnsi=" Times New Roman"/>
          <w:color w:val="000000" w:themeColor="text1"/>
          <w:sz w:val="24"/>
        </w:rPr>
        <w:t xml:space="preserve">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pStyle w:val="851"/>
        <w:numPr>
          <w:ilvl w:val="0"/>
          <w:numId w:val="1"/>
        </w:numPr>
        <w:contextualSpacing w:val="0"/>
        <w:ind w:left="0" w:right="0" w:firstLine="709"/>
        <w:jc w:val="both"/>
        <w:spacing w:before="0" w:beforeAutospacing="0" w:after="0" w:afterAutospacing="0" w:line="360" w:lineRule="auto"/>
        <w:suppressLineNumbers w:val="0"/>
      </w:pPr>
      <w:r>
        <w:rPr>
          <w:rFonts w:ascii=" Times New Roman" w:hAnsi=" Times New Roman"/>
          <w:color w:val="000000"/>
          <w:sz w:val="24"/>
        </w:rPr>
        <w:t xml:space="preserve">Государственная программа «Патриотическое воспитание граждан Российской Федерации на 2006–2010 гг». Постановление Правительства Российской Федерации 11 июля 2005 г. № 422.</w:t>
      </w:r>
      <w:r/>
    </w:p>
    <w:p>
      <w:pPr>
        <w:pStyle w:val="851"/>
        <w:numPr>
          <w:ilvl w:val="0"/>
          <w:numId w:val="1"/>
        </w:numPr>
        <w:contextualSpacing w:val="0"/>
        <w:ind w:left="0" w:right="0" w:firstLine="709"/>
        <w:jc w:val="both"/>
        <w:spacing w:before="0" w:beforeAutospacing="0" w:after="0" w:afterAutospacing="0" w:line="360" w:lineRule="auto"/>
        <w:suppressLineNumbers w:val="0"/>
      </w:pPr>
      <w:r>
        <w:rPr>
          <w:rFonts w:ascii=" Times New Roman" w:hAnsi=" Times New Roman"/>
          <w:color w:val="000000"/>
          <w:sz w:val="24"/>
        </w:rPr>
        <w:t xml:space="preserve">Ефремова Г. Патриотическое воспитание школьников // Воспитание школьников : теоретический и научно-методический журнал : издается с 1966 года / Ред. Л. В. Кузнецова. – 2005. – № 8. – С. 17-19.</w:t>
      </w:r>
      <w:r/>
    </w:p>
    <w:p>
      <w:pPr>
        <w:pStyle w:val="851"/>
        <w:numPr>
          <w:ilvl w:val="0"/>
          <w:numId w:val="1"/>
        </w:numPr>
        <w:contextualSpacing w:val="0"/>
        <w:ind w:left="0" w:right="0" w:firstLine="709"/>
        <w:jc w:val="both"/>
        <w:spacing w:before="0" w:beforeAutospacing="0" w:after="0" w:afterAutospacing="0" w:line="360" w:lineRule="auto"/>
        <w:suppressLineNumbers w:val="0"/>
      </w:pPr>
      <w:r>
        <w:rPr>
          <w:rFonts w:ascii=" Times New Roman" w:hAnsi=" Times New Roman"/>
          <w:color w:val="000000"/>
          <w:sz w:val="24"/>
        </w:rPr>
        <w:t xml:space="preserve">Жариков, А. Д. Растите детей патриотами: книга для воспитателей детского сада / А. Д. Жариков. – М. : Просвещение, 1980. – 192 с.</w:t>
      </w:r>
      <w:r/>
    </w:p>
    <w:p>
      <w:pPr>
        <w:pStyle w:val="851"/>
        <w:numPr>
          <w:ilvl w:val="0"/>
          <w:numId w:val="1"/>
        </w:numPr>
        <w:contextualSpacing w:val="0"/>
        <w:ind w:left="0" w:right="0" w:firstLine="709"/>
        <w:jc w:val="both"/>
        <w:spacing w:before="0" w:beforeAutospacing="0" w:after="0" w:afterAutospacing="0" w:line="360" w:lineRule="auto"/>
        <w:suppressLineNumbers w:val="0"/>
      </w:pPr>
      <w:r>
        <w:rPr>
          <w:rFonts w:ascii=" Times New Roman" w:hAnsi=" Times New Roman"/>
          <w:color w:val="000000"/>
          <w:sz w:val="24"/>
        </w:rPr>
        <w:t xml:space="preserve">Мусина, В. Е. Патриотическое воспитание школьников: учеб.-метод. пособие / В.Е. Мусина. – Белгород: ИД «Белгород», НИУ «БелГУ», 2013. – 156 с.</w:t>
      </w:r>
      <w:r/>
    </w:p>
    <w:p>
      <w:pPr>
        <w:pStyle w:val="851"/>
        <w:numPr>
          <w:ilvl w:val="0"/>
          <w:numId w:val="1"/>
        </w:numPr>
        <w:contextualSpacing w:val="0"/>
        <w:ind w:left="0" w:right="0" w:firstLine="709"/>
        <w:jc w:val="both"/>
        <w:spacing w:before="0" w:beforeAutospacing="0" w:after="0" w:afterAutospacing="0" w:line="360" w:lineRule="auto"/>
        <w:suppressLineNumbers w:val="0"/>
      </w:pPr>
      <w:r>
        <w:rPr>
          <w:rFonts w:ascii=" Times New Roman" w:hAnsi=" Times New Roman"/>
          <w:color w:val="000000"/>
          <w:sz w:val="24"/>
        </w:rPr>
        <w:t xml:space="preserve">Ожегов, С. И. Толковый словарь русского языка: 80 000 слов и фразеологических выражений / С.И. Ожегов, Н.Ю. Шведова. 4-е изд., доп. – М.: ООО «А ТЕМП», 2006. – 1287 с.</w:t>
      </w:r>
      <w:r/>
    </w:p>
    <w:p>
      <w:pPr>
        <w:pStyle w:val="851"/>
        <w:numPr>
          <w:ilvl w:val="0"/>
          <w:numId w:val="1"/>
        </w:numPr>
        <w:contextualSpacing w:val="0"/>
        <w:ind w:left="0" w:right="0" w:firstLine="709"/>
        <w:jc w:val="both"/>
        <w:spacing w:before="0" w:beforeAutospacing="0" w:after="0" w:afterAutospacing="0" w:line="360" w:lineRule="auto"/>
        <w:suppressLineNumbers w:val="0"/>
      </w:pPr>
      <w:r>
        <w:rPr>
          <w:rFonts w:ascii=" Times New Roman" w:hAnsi=" Times New Roman"/>
          <w:color w:val="000000"/>
          <w:sz w:val="24"/>
        </w:rPr>
        <w:t xml:space="preserve">«Стратегия развития воспитания в Российской Федерации на период до 2025 года». Распоряжение Правительства Российской Федерации от 29 мая 2015 г. № 996-р. Москва.</w:t>
      </w:r>
      <w:r/>
    </w:p>
    <w:p>
      <w:pPr>
        <w:pStyle w:val="851"/>
        <w:numPr>
          <w:ilvl w:val="0"/>
          <w:numId w:val="1"/>
        </w:numPr>
        <w:contextualSpacing w:val="0"/>
        <w:ind w:left="0" w:right="0" w:firstLine="709"/>
        <w:jc w:val="both"/>
        <w:spacing w:before="0" w:beforeAutospacing="0" w:after="0" w:afterAutospacing="0" w:line="360" w:lineRule="auto"/>
        <w:suppressLineNumbers w:val="0"/>
      </w:pPr>
      <w:r>
        <w:rPr>
          <w:rFonts w:ascii=" Times New Roman" w:hAnsi=" Times New Roman"/>
          <w:color w:val="000000"/>
          <w:sz w:val="24"/>
        </w:rPr>
        <w:t xml:space="preserve">Теплов, Б. М. Психологические вопросы художественного воспитания / Б. М. Теплов // Известия АПН РСФСР. Вып. II. – М., 1947. – 7-26 с.</w:t>
      </w:r>
      <w:r/>
    </w:p>
    <w:p>
      <w:pPr>
        <w:pStyle w:val="664"/>
        <w:contextualSpacing w:val="0"/>
        <w:ind w:left="0" w:firstLine="709"/>
        <w:jc w:val="both"/>
        <w:spacing w:before="0" w:beforeAutospacing="0" w:after="200" w:afterAutospacing="0" w:line="360" w:lineRule="auto"/>
        <w:suppressLineNumbers w:val="0"/>
      </w:pPr>
      <w:r/>
      <w:r/>
    </w:p>
    <w:sectPr>
      <w:footnotePr/>
      <w:endnotePr/>
      <w:type w:val="nextPage"/>
      <w:pgSz w:w="11906" w:h="16838" w:orient="portrait"/>
      <w:pgMar w:top="1134" w:right="1134" w:bottom="1134" w:left="1134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 Times New Roman"/>
  <w:font w:name="Symbol">
    <w:panose1 w:val="05010000000000000000"/>
  </w:font>
  <w:font w:name="Arial">
    <w:panose1 w:val="020B0604020202020204"/>
  </w:font>
  <w:font w:name=" Symbol">
    <w:panose1 w:val="02020503060805020204"/>
  </w:font>
  <w:font w:name=" Arial"/>
  <w:font w:name="Liberation Sans">
    <w:panose1 w:val="020B0604020202020204"/>
  </w:font>
  <w:font w:name=" Liberation Sans">
    <w:panose1 w:val="020B0604020202020204"/>
  </w:font>
  <w:font w:name="DejaVu Sans">
    <w:panose1 w:val="020B0603030804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0" w:hanging="360"/>
        <w:tabs>
          <w:tab w:val="num" w:pos="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ind w:left="0" w:hanging="360"/>
        <w:tabs>
          <w:tab w:val="num" w:pos="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ind w:left="0" w:hanging="180"/>
        <w:tabs>
          <w:tab w:val="num" w:pos="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0" w:hanging="360"/>
        <w:tabs>
          <w:tab w:val="num" w:pos="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ind w:left="0" w:hanging="360"/>
        <w:tabs>
          <w:tab w:val="num" w:pos="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ind w:left="0" w:hanging="180"/>
        <w:tabs>
          <w:tab w:val="num" w:pos="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0" w:hanging="360"/>
        <w:tabs>
          <w:tab w:val="num" w:pos="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ind w:left="0" w:hanging="360"/>
        <w:tabs>
          <w:tab w:val="num" w:pos="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ind w:left="0" w:hanging="18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Liberation Sans" w:hAnsi="Liberation Sans" w:eastAsia="Liberation Sans" w:cs="Liberation Sans"/>
        <w:color w:val="000000"/>
        <w:sz w:val="27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hint="default" w:ascii="Symbol" w:hAnsi="Symbol" w:eastAsia="Symbol" w:cs="Symbol"/>
        <w:color w:val="000000"/>
        <w:sz w:val="27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hint="default" w:ascii="Symbol" w:hAnsi="Symbol" w:eastAsia="Symbol" w:cs="Symbol"/>
        <w:color w:val="000000"/>
        <w:sz w:val="27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hint="default" w:ascii="Symbol" w:hAnsi="Symbol" w:eastAsia="Symbol" w:cs="Symbol"/>
        <w:color w:val="000000"/>
        <w:sz w:val="27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  <w:color w:val="000000"/>
        <w:sz w:val="27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hint="default" w:ascii="Symbol" w:hAnsi="Symbol" w:eastAsia="Symbol" w:cs="Symbol"/>
        <w:color w:val="000000"/>
        <w:sz w:val="27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hint="default" w:ascii="Symbol" w:hAnsi="Symbol" w:eastAsia="Symbol" w:cs="Symbol"/>
        <w:color w:val="000000"/>
        <w:sz w:val="27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  <w:color w:val="000000"/>
        <w:sz w:val="27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hint="default" w:ascii="Symbol" w:hAnsi="Symbol" w:eastAsia="Symbol" w:cs="Symbol"/>
        <w:color w:val="000000"/>
        <w:sz w:val="27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hint="default" w:ascii="Symbol" w:hAnsi="Symbol" w:eastAsia="Symbol" w:cs="Symbol"/>
        <w:color w:val="000000"/>
        <w:sz w:val="27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62">
    <w:name w:val="footnote reference"/>
    <w:basedOn w:val="697"/>
    <w:uiPriority w:val="99"/>
    <w:unhideWhenUsed/>
    <w:rPr>
      <w:vertAlign w:val="superscript"/>
    </w:rPr>
  </w:style>
  <w:style w:type="character" w:styleId="663">
    <w:name w:val="endnote reference"/>
    <w:basedOn w:val="697"/>
    <w:uiPriority w:val="99"/>
    <w:semiHidden/>
    <w:unhideWhenUsed/>
    <w:rPr>
      <w:vertAlign w:val="superscript"/>
    </w:rPr>
  </w:style>
  <w:style w:type="paragraph" w:styleId="664">
    <w:name w:val="Normal"/>
    <w:qFormat/>
    <w:pPr>
      <w:widowControl w:val="off"/>
    </w:pPr>
    <w:rPr>
      <w:rFonts w:ascii=" Liberation Sans" w:hAnsi=" Liberation Sans" w:eastAsia=" Symbol" w:cs=" Arial"/>
      <w:color w:val="auto"/>
      <w:sz w:val="24"/>
      <w:szCs w:val="24"/>
      <w:lang w:val="en-US" w:eastAsia="zh-CN" w:bidi="hi-IN"/>
    </w:rPr>
  </w:style>
  <w:style w:type="paragraph" w:styleId="665">
    <w:name w:val="Heading 1"/>
    <w:basedOn w:val="698"/>
    <w:qFormat/>
    <w:pPr>
      <w:keepLines/>
      <w:keepNext/>
      <w:spacing w:before="480" w:after="200" w:line="240" w:lineRule="auto"/>
      <w:outlineLvl w:val="0"/>
    </w:pPr>
    <w:rPr>
      <w:rFonts w:ascii=" Arial" w:hAnsi=" Arial"/>
      <w:sz w:val="40"/>
    </w:rPr>
  </w:style>
  <w:style w:type="paragraph" w:styleId="666">
    <w:name w:val="Heading 2"/>
    <w:basedOn w:val="698"/>
    <w:qFormat/>
    <w:pPr>
      <w:keepLines/>
      <w:keepNext/>
      <w:spacing w:before="360" w:after="200" w:line="240" w:lineRule="auto"/>
      <w:outlineLvl w:val="1"/>
    </w:pPr>
    <w:rPr>
      <w:rFonts w:ascii=" Arial" w:hAnsi=" Arial"/>
      <w:sz w:val="34"/>
    </w:rPr>
  </w:style>
  <w:style w:type="paragraph" w:styleId="667">
    <w:name w:val="Heading 3"/>
    <w:basedOn w:val="698"/>
    <w:qFormat/>
    <w:pPr>
      <w:keepLines/>
      <w:keepNext/>
      <w:spacing w:before="320" w:after="200" w:line="240" w:lineRule="auto"/>
      <w:outlineLvl w:val="2"/>
    </w:pPr>
    <w:rPr>
      <w:rFonts w:ascii=" Arial" w:hAnsi=" Arial"/>
      <w:sz w:val="30"/>
    </w:rPr>
  </w:style>
  <w:style w:type="paragraph" w:styleId="668">
    <w:name w:val="Heading 4"/>
    <w:basedOn w:val="698"/>
    <w:qFormat/>
    <w:pPr>
      <w:keepLines/>
      <w:keepNext/>
      <w:spacing w:before="320" w:after="200" w:line="240" w:lineRule="auto"/>
      <w:outlineLvl w:val="3"/>
    </w:pPr>
    <w:rPr>
      <w:rFonts w:ascii=" Arial" w:hAnsi=" Arial"/>
      <w:b/>
      <w:sz w:val="26"/>
    </w:rPr>
  </w:style>
  <w:style w:type="paragraph" w:styleId="669">
    <w:name w:val="Heading 5"/>
    <w:basedOn w:val="698"/>
    <w:qFormat/>
    <w:pPr>
      <w:keepLines/>
      <w:keepNext/>
      <w:spacing w:before="320" w:after="200" w:line="240" w:lineRule="auto"/>
      <w:outlineLvl w:val="4"/>
    </w:pPr>
    <w:rPr>
      <w:rFonts w:ascii=" Arial" w:hAnsi=" Arial"/>
      <w:b/>
      <w:sz w:val="24"/>
    </w:rPr>
  </w:style>
  <w:style w:type="paragraph" w:styleId="670">
    <w:name w:val="Heading 6"/>
    <w:basedOn w:val="698"/>
    <w:qFormat/>
    <w:pPr>
      <w:keepLines/>
      <w:keepNext/>
      <w:spacing w:before="320" w:after="200" w:line="240" w:lineRule="auto"/>
      <w:outlineLvl w:val="5"/>
    </w:pPr>
    <w:rPr>
      <w:rFonts w:ascii=" Arial" w:hAnsi=" Arial"/>
      <w:b/>
      <w:sz w:val="22"/>
    </w:rPr>
  </w:style>
  <w:style w:type="paragraph" w:styleId="671">
    <w:name w:val="Heading 7"/>
    <w:basedOn w:val="698"/>
    <w:qFormat/>
    <w:pPr>
      <w:keepLines/>
      <w:keepNext/>
      <w:spacing w:before="320" w:after="200" w:line="240" w:lineRule="auto"/>
      <w:outlineLvl w:val="6"/>
    </w:pPr>
    <w:rPr>
      <w:rFonts w:ascii=" Arial" w:hAnsi=" Arial"/>
      <w:b/>
      <w:i/>
      <w:sz w:val="22"/>
    </w:rPr>
  </w:style>
  <w:style w:type="paragraph" w:styleId="672">
    <w:name w:val="Heading 8"/>
    <w:basedOn w:val="698"/>
    <w:qFormat/>
    <w:pPr>
      <w:keepLines/>
      <w:keepNext/>
      <w:spacing w:before="320" w:after="200" w:line="240" w:lineRule="auto"/>
      <w:outlineLvl w:val="7"/>
    </w:pPr>
    <w:rPr>
      <w:rFonts w:ascii=" Arial" w:hAnsi=" Arial"/>
      <w:i/>
      <w:sz w:val="22"/>
    </w:rPr>
  </w:style>
  <w:style w:type="paragraph" w:styleId="673">
    <w:name w:val="Heading 9"/>
    <w:basedOn w:val="698"/>
    <w:qFormat/>
    <w:pPr>
      <w:keepLines/>
      <w:keepNext/>
      <w:spacing w:before="320" w:after="200" w:line="240" w:lineRule="auto"/>
      <w:outlineLvl w:val="8"/>
    </w:pPr>
    <w:rPr>
      <w:rFonts w:ascii=" Arial" w:hAnsi=" Arial"/>
      <w:i/>
      <w:sz w:val="21"/>
    </w:rPr>
  </w:style>
  <w:style w:type="character" w:styleId="674">
    <w:name w:val="Heading 1 Char"/>
    <w:qFormat/>
    <w:rPr>
      <w:rFonts w:ascii=" Arial" w:hAnsi=" Arial"/>
      <w:sz w:val="40"/>
    </w:rPr>
  </w:style>
  <w:style w:type="character" w:styleId="675">
    <w:name w:val="Heading 2 Char"/>
    <w:qFormat/>
    <w:rPr>
      <w:rFonts w:ascii=" Arial" w:hAnsi=" Arial"/>
      <w:sz w:val="34"/>
    </w:rPr>
  </w:style>
  <w:style w:type="character" w:styleId="676">
    <w:name w:val="Heading 3 Char"/>
    <w:qFormat/>
    <w:rPr>
      <w:rFonts w:ascii=" Arial" w:hAnsi=" Arial"/>
      <w:sz w:val="30"/>
    </w:rPr>
  </w:style>
  <w:style w:type="character" w:styleId="677">
    <w:name w:val="Heading 4 Char"/>
    <w:qFormat/>
    <w:rPr>
      <w:rFonts w:ascii=" Arial" w:hAnsi=" Arial"/>
      <w:b/>
      <w:sz w:val="26"/>
    </w:rPr>
  </w:style>
  <w:style w:type="character" w:styleId="678">
    <w:name w:val="Heading 5 Char"/>
    <w:qFormat/>
    <w:rPr>
      <w:rFonts w:ascii=" Arial" w:hAnsi=" Arial"/>
      <w:b/>
      <w:sz w:val="24"/>
    </w:rPr>
  </w:style>
  <w:style w:type="character" w:styleId="679">
    <w:name w:val="Heading 6 Char"/>
    <w:qFormat/>
    <w:rPr>
      <w:rFonts w:ascii=" Arial" w:hAnsi=" Arial"/>
      <w:b/>
      <w:sz w:val="22"/>
    </w:rPr>
  </w:style>
  <w:style w:type="character" w:styleId="680">
    <w:name w:val="Heading 7 Char"/>
    <w:qFormat/>
    <w:rPr>
      <w:rFonts w:ascii=" Arial" w:hAnsi=" Arial"/>
      <w:b/>
      <w:i/>
      <w:sz w:val="22"/>
    </w:rPr>
  </w:style>
  <w:style w:type="character" w:styleId="681">
    <w:name w:val="Heading 8 Char"/>
    <w:qFormat/>
    <w:rPr>
      <w:rFonts w:ascii=" Arial" w:hAnsi=" Arial"/>
      <w:i/>
      <w:sz w:val="22"/>
    </w:rPr>
  </w:style>
  <w:style w:type="character" w:styleId="682">
    <w:name w:val="Heading 9 Char"/>
    <w:qFormat/>
    <w:rPr>
      <w:rFonts w:ascii=" Arial" w:hAnsi=" Arial"/>
      <w:i/>
      <w:sz w:val="21"/>
    </w:rPr>
  </w:style>
  <w:style w:type="character" w:styleId="683">
    <w:name w:val="Title Char"/>
    <w:qFormat/>
    <w:rPr>
      <w:sz w:val="48"/>
    </w:rPr>
  </w:style>
  <w:style w:type="character" w:styleId="684">
    <w:name w:val="Subtitle Char"/>
    <w:qFormat/>
    <w:rPr>
      <w:sz w:val="24"/>
    </w:rPr>
  </w:style>
  <w:style w:type="character" w:styleId="685">
    <w:name w:val="Quote Char"/>
    <w:qFormat/>
    <w:rPr>
      <w:i/>
    </w:rPr>
  </w:style>
  <w:style w:type="character" w:styleId="686">
    <w:name w:val="Intense Quote Char"/>
    <w:qFormat/>
    <w:rPr>
      <w:i/>
    </w:rPr>
  </w:style>
  <w:style w:type="character" w:styleId="687">
    <w:name w:val="Header Char"/>
    <w:qFormat/>
  </w:style>
  <w:style w:type="character" w:styleId="688">
    <w:name w:val="Footer Char"/>
    <w:qFormat/>
  </w:style>
  <w:style w:type="character" w:styleId="689">
    <w:name w:val="Caption Char"/>
    <w:qFormat/>
  </w:style>
  <w:style w:type="character" w:styleId="690">
    <w:name w:val="Hyperlink"/>
    <w:rPr>
      <w:color w:val="0000ff"/>
      <w:u w:val="single"/>
    </w:rPr>
  </w:style>
  <w:style w:type="character" w:styleId="691">
    <w:name w:val="Footnote Text Char"/>
    <w:qFormat/>
    <w:rPr>
      <w:sz w:val="18"/>
    </w:rPr>
  </w:style>
  <w:style w:type="character" w:styleId="692">
    <w:name w:val="Footnote Characters"/>
    <w:qFormat/>
    <w:rPr>
      <w:vertAlign w:val="superscript"/>
    </w:rPr>
  </w:style>
  <w:style w:type="character" w:styleId="693">
    <w:name w:val="Footnote Anchor"/>
    <w:rPr>
      <w:vertAlign w:val="superscript"/>
    </w:rPr>
  </w:style>
  <w:style w:type="character" w:styleId="694">
    <w:name w:val="Endnote Text Char"/>
    <w:qFormat/>
    <w:rPr>
      <w:sz w:val="20"/>
    </w:rPr>
  </w:style>
  <w:style w:type="character" w:styleId="695">
    <w:name w:val="Endnote Characters"/>
    <w:qFormat/>
    <w:rPr>
      <w:vertAlign w:val="superscript"/>
    </w:rPr>
  </w:style>
  <w:style w:type="character" w:styleId="696">
    <w:name w:val="Endnote Anchor"/>
    <w:rPr>
      <w:vertAlign w:val="superscript"/>
    </w:rPr>
  </w:style>
  <w:style w:type="character" w:styleId="697" w:default="1">
    <w:name w:val="Default Paragraph Font"/>
    <w:qFormat/>
  </w:style>
  <w:style w:type="paragraph" w:styleId="698">
    <w:name w:val="Heading"/>
    <w:basedOn w:val="664"/>
    <w:next w:val="699"/>
    <w:qFormat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699">
    <w:name w:val="Body Text"/>
    <w:basedOn w:val="664"/>
    <w:pPr>
      <w:spacing w:before="0" w:after="140" w:line="276" w:lineRule="auto"/>
    </w:pPr>
  </w:style>
  <w:style w:type="paragraph" w:styleId="700">
    <w:name w:val="List"/>
    <w:basedOn w:val="699"/>
  </w:style>
  <w:style w:type="paragraph" w:styleId="701">
    <w:name w:val="Caption"/>
    <w:basedOn w:val="664"/>
    <w:qFormat/>
    <w:pPr>
      <w:spacing w:line="276" w:lineRule="auto"/>
    </w:pPr>
    <w:rPr>
      <w:b/>
      <w:color w:val="4f81bd"/>
      <w:sz w:val="18"/>
    </w:rPr>
  </w:style>
  <w:style w:type="paragraph" w:styleId="702">
    <w:name w:val="Index"/>
    <w:basedOn w:val="664"/>
    <w:qFormat/>
    <w:pPr>
      <w:suppressLineNumbers/>
    </w:pPr>
  </w:style>
  <w:style w:type="paragraph" w:styleId="703">
    <w:name w:val="Title"/>
    <w:basedOn w:val="698"/>
    <w:qFormat/>
    <w:pPr>
      <w:contextualSpacing/>
      <w:spacing w:before="300" w:after="200" w:line="240" w:lineRule="auto"/>
    </w:pPr>
    <w:rPr>
      <w:sz w:val="48"/>
    </w:rPr>
  </w:style>
  <w:style w:type="paragraph" w:styleId="704">
    <w:name w:val="Subtitle"/>
    <w:basedOn w:val="698"/>
    <w:qFormat/>
    <w:pPr>
      <w:spacing w:before="200" w:after="200" w:line="240" w:lineRule="auto"/>
    </w:pPr>
    <w:rPr>
      <w:sz w:val="24"/>
    </w:rPr>
  </w:style>
  <w:style w:type="paragraph" w:styleId="705">
    <w:name w:val="Quote"/>
    <w:qFormat/>
    <w:pPr>
      <w:ind w:left="720" w:right="720" w:firstLine="0"/>
      <w:widowControl w:val="off"/>
    </w:pPr>
    <w:rPr>
      <w:rFonts w:ascii="Times New Roman" w:hAnsi="Times New Roman" w:eastAsia="DejaVu Sans" w:cs="DejaVu Sans"/>
      <w:i/>
      <w:color w:val="auto"/>
      <w:sz w:val="24"/>
      <w:szCs w:val="24"/>
      <w:lang w:val="en-US" w:eastAsia="zh-CN" w:bidi="hi-IN"/>
    </w:rPr>
  </w:style>
  <w:style w:type="paragraph" w:styleId="706">
    <w:name w:val="Intense Quote"/>
    <w:qFormat/>
    <w:pPr>
      <w:contextualSpacing/>
      <w:ind w:left="720" w:right="720" w:firstLine="0"/>
      <w:spacing w:before="0" w:after="0"/>
      <w:shd w:val="clear" w:color="auto" w:fill="f2f2f2"/>
      <w:widowControl w:val="off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ascii="Times New Roman" w:hAnsi="Times New Roman" w:eastAsia="DejaVu Sans" w:cs="DejaVu Sans"/>
      <w:i/>
      <w:color w:val="auto"/>
      <w:sz w:val="24"/>
      <w:szCs w:val="24"/>
      <w:lang w:val="en-US" w:eastAsia="zh-CN" w:bidi="hi-IN"/>
    </w:rPr>
  </w:style>
  <w:style w:type="paragraph" w:styleId="707">
    <w:name w:val="Header and Footer"/>
    <w:basedOn w:val="664"/>
    <w:qFormat/>
  </w:style>
  <w:style w:type="paragraph" w:styleId="708">
    <w:name w:val="Header"/>
    <w:basedOn w:val="707"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09">
    <w:name w:val="Footer"/>
    <w:basedOn w:val="707"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710">
    <w:name w:val="Table Grid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11">
    <w:name w:val="Table Grid Light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12">
    <w:name w:val="Plain Table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13">
    <w:name w:val="Plain Table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14">
    <w:name w:val="Plain Table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15">
    <w:name w:val="Plain Table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16">
    <w:name w:val="Plain Table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17">
    <w:name w:val="Grid Table 1 Light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18">
    <w:name w:val="Grid Table 1 Light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19">
    <w:name w:val="Grid Table 1 Light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20">
    <w:name w:val="Grid Table 1 Light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21">
    <w:name w:val="Grid Table 1 Light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22">
    <w:name w:val="Grid Table 1 Light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23">
    <w:name w:val="Grid Table 1 Light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24">
    <w:name w:val="Grid Table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25">
    <w:name w:val="Grid Table 2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26">
    <w:name w:val="Grid Table 2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27">
    <w:name w:val="Grid Table 2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28">
    <w:name w:val="Grid Table 2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29">
    <w:name w:val="Grid Table 2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30">
    <w:name w:val="Grid Table 2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31">
    <w:name w:val="Grid Table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32">
    <w:name w:val="Grid Table 3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33">
    <w:name w:val="Grid Table 3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34">
    <w:name w:val="Grid Table 3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35">
    <w:name w:val="Grid Table 3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36">
    <w:name w:val="Grid Table 3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37">
    <w:name w:val="Grid Table 3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38">
    <w:name w:val="Grid Table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39">
    <w:name w:val="Grid Table 4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40">
    <w:name w:val="Grid Table 4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41">
    <w:name w:val="Grid Table 4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42">
    <w:name w:val="Grid Table 4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43">
    <w:name w:val="Grid Table 4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44">
    <w:name w:val="Grid Table 4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45">
    <w:name w:val="Grid Table 5 Dark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46">
    <w:name w:val="Grid Table 5 Dark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47">
    <w:name w:val="Grid Table 5 Dark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48">
    <w:name w:val="Grid Table 5 Dark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49">
    <w:name w:val="Grid Table 5 Dark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50">
    <w:name w:val="Grid Table 5 Dark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51">
    <w:name w:val="Grid Table 5 Dark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52">
    <w:name w:val="Grid Table 6 Colorful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53">
    <w:name w:val="Grid Table 6 Colorful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54">
    <w:name w:val="Grid Table 6 Colorful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55">
    <w:name w:val="Grid Table 6 Colorful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56">
    <w:name w:val="Grid Table 6 Colorful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57">
    <w:name w:val="Grid Table 6 Colorful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58">
    <w:name w:val="Grid Table 6 Colorful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59">
    <w:name w:val="Grid Table 7 Colorful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60">
    <w:name w:val="Grid Table 7 Colorful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61">
    <w:name w:val="Grid Table 7 Colorful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62">
    <w:name w:val="Grid Table 7 Colorful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63">
    <w:name w:val="Grid Table 7 Colorful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64">
    <w:name w:val="Grid Table 7 Colorful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65">
    <w:name w:val="Grid Table 7 Colorful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66">
    <w:name w:val="List Table 1 Light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67">
    <w:name w:val="List Table 1 Light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68">
    <w:name w:val="List Table 1 Light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69">
    <w:name w:val="List Table 1 Light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70">
    <w:name w:val="List Table 1 Light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71">
    <w:name w:val="List Table 1 Light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72">
    <w:name w:val="List Table 1 Light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73">
    <w:name w:val="List Table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74">
    <w:name w:val="List Table 2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75">
    <w:name w:val="List Table 2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76">
    <w:name w:val="List Table 2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77">
    <w:name w:val="List Table 2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78">
    <w:name w:val="List Table 2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79">
    <w:name w:val="List Table 2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80">
    <w:name w:val="List Table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81">
    <w:name w:val="List Table 3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82">
    <w:name w:val="List Table 3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83">
    <w:name w:val="List Table 3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84">
    <w:name w:val="List Table 3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85">
    <w:name w:val="List Table 3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86">
    <w:name w:val="List Table 3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87">
    <w:name w:val="List Table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88">
    <w:name w:val="List Table 4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89">
    <w:name w:val="List Table 4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90">
    <w:name w:val="List Table 4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91">
    <w:name w:val="List Table 4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92">
    <w:name w:val="List Table 4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93">
    <w:name w:val="List Table 4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94">
    <w:name w:val="List Table 5 Dark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95">
    <w:name w:val="List Table 5 Dark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96">
    <w:name w:val="List Table 5 Dark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97">
    <w:name w:val="List Table 5 Dark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98">
    <w:name w:val="List Table 5 Dark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799">
    <w:name w:val="List Table 5 Dark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00">
    <w:name w:val="List Table 5 Dark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01">
    <w:name w:val="List Table 6 Colorful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02">
    <w:name w:val="List Table 6 Colorful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03">
    <w:name w:val="List Table 6 Colorful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04">
    <w:name w:val="List Table 6 Colorful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05">
    <w:name w:val="List Table 6 Colorful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06">
    <w:name w:val="List Table 6 Colorful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07">
    <w:name w:val="List Table 6 Colorful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08">
    <w:name w:val="List Table 7 Colorful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09">
    <w:name w:val="List Table 7 Colorful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10">
    <w:name w:val="List Table 7 Colorful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11">
    <w:name w:val="List Table 7 Colorful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12">
    <w:name w:val="List Table 7 Colorful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13">
    <w:name w:val="List Table 7 Colorful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14">
    <w:name w:val="List Table 7 Colorful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15">
    <w:name w:val="Lined - Accent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16">
    <w:name w:val="Lined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17">
    <w:name w:val="Lined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18">
    <w:name w:val="Lined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19">
    <w:name w:val="Lined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20">
    <w:name w:val="Lined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21">
    <w:name w:val="Lined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22">
    <w:name w:val="Bordered &amp; Lined - Accent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23">
    <w:name w:val="Bordered &amp; Lined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24">
    <w:name w:val="Bordered &amp; Lined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25">
    <w:name w:val="Bordered &amp; Lined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26">
    <w:name w:val="Bordered &amp; Lined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27">
    <w:name w:val="Bordered &amp; Lined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28">
    <w:name w:val="Bordered &amp; Lined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404040"/>
      <w:sz w:val="24"/>
      <w:szCs w:val="24"/>
      <w:lang w:val="en-US" w:eastAsia="zh-CN" w:bidi="hi-IN"/>
    </w:rPr>
  </w:style>
  <w:style w:type="paragraph" w:styleId="829">
    <w:name w:val="Bordered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30">
    <w:name w:val="Bordered - Accent 1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31">
    <w:name w:val="Bordered - Accent 2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32">
    <w:name w:val="Bordered - Accent 3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33">
    <w:name w:val="Bordered - Accent 4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34">
    <w:name w:val="Bordered - Accent 5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35">
    <w:name w:val="Bordered - Accent 6"/>
    <w:qFormat/>
    <w:pPr>
      <w:spacing w:before="0" w:after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36">
    <w:name w:val="footnote text"/>
    <w:basedOn w:val="664"/>
    <w:pPr>
      <w:spacing w:before="0" w:after="40" w:line="240" w:lineRule="auto"/>
    </w:pPr>
    <w:rPr>
      <w:sz w:val="18"/>
    </w:rPr>
  </w:style>
  <w:style w:type="paragraph" w:styleId="837">
    <w:name w:val="endnote text"/>
    <w:basedOn w:val="664"/>
    <w:pPr>
      <w:spacing w:before="0" w:after="0" w:line="240" w:lineRule="auto"/>
    </w:pPr>
    <w:rPr>
      <w:sz w:val="20"/>
    </w:rPr>
  </w:style>
  <w:style w:type="paragraph" w:styleId="838">
    <w:name w:val="toc 1"/>
    <w:basedOn w:val="702"/>
    <w:pPr>
      <w:spacing w:before="0" w:after="57" w:line="240" w:lineRule="auto"/>
    </w:pPr>
  </w:style>
  <w:style w:type="paragraph" w:styleId="839">
    <w:name w:val="toc 2"/>
    <w:basedOn w:val="702"/>
    <w:pPr>
      <w:ind w:left="283" w:firstLine="0"/>
      <w:spacing w:before="0" w:after="57" w:line="240" w:lineRule="auto"/>
    </w:pPr>
  </w:style>
  <w:style w:type="paragraph" w:styleId="840">
    <w:name w:val="toc 3"/>
    <w:basedOn w:val="702"/>
    <w:pPr>
      <w:ind w:left="567" w:firstLine="0"/>
      <w:spacing w:before="0" w:after="57" w:line="240" w:lineRule="auto"/>
    </w:pPr>
  </w:style>
  <w:style w:type="paragraph" w:styleId="841">
    <w:name w:val="toc 4"/>
    <w:basedOn w:val="702"/>
    <w:pPr>
      <w:ind w:left="850" w:firstLine="0"/>
      <w:spacing w:before="0" w:after="57" w:line="240" w:lineRule="auto"/>
    </w:pPr>
  </w:style>
  <w:style w:type="paragraph" w:styleId="842">
    <w:name w:val="toc 5"/>
    <w:basedOn w:val="702"/>
    <w:pPr>
      <w:ind w:left="1134" w:firstLine="0"/>
      <w:spacing w:before="0" w:after="57" w:line="240" w:lineRule="auto"/>
    </w:pPr>
  </w:style>
  <w:style w:type="paragraph" w:styleId="843">
    <w:name w:val="toc 6"/>
    <w:basedOn w:val="702"/>
    <w:pPr>
      <w:ind w:left="1417" w:firstLine="0"/>
      <w:spacing w:before="0" w:after="57" w:line="240" w:lineRule="auto"/>
    </w:pPr>
  </w:style>
  <w:style w:type="paragraph" w:styleId="844">
    <w:name w:val="toc 7"/>
    <w:basedOn w:val="702"/>
    <w:pPr>
      <w:ind w:left="1701" w:firstLine="0"/>
      <w:spacing w:before="0" w:after="57" w:line="240" w:lineRule="auto"/>
    </w:pPr>
  </w:style>
  <w:style w:type="paragraph" w:styleId="845">
    <w:name w:val="toc 8"/>
    <w:basedOn w:val="702"/>
    <w:pPr>
      <w:ind w:left="1984" w:firstLine="0"/>
      <w:spacing w:before="0" w:after="57" w:line="240" w:lineRule="auto"/>
    </w:pPr>
  </w:style>
  <w:style w:type="paragraph" w:styleId="846">
    <w:name w:val="toc 9"/>
    <w:basedOn w:val="702"/>
    <w:pPr>
      <w:ind w:left="2268" w:firstLine="0"/>
      <w:spacing w:before="0" w:after="57" w:line="240" w:lineRule="auto"/>
    </w:pPr>
  </w:style>
  <w:style w:type="paragraph" w:styleId="847">
    <w:name w:val="TOC Heading"/>
    <w:qFormat/>
    <w:pPr>
      <w:widowControl w:val="off"/>
    </w:pPr>
    <w:rPr>
      <w:rFonts w:ascii=" Liberation Sans" w:hAnsi=" Liberation Sans" w:eastAsia=" Symbol" w:cs=" Arial"/>
      <w:color w:val="auto"/>
      <w:sz w:val="24"/>
      <w:szCs w:val="24"/>
      <w:lang w:val="en-US" w:eastAsia="zh-CN" w:bidi="hi-IN"/>
    </w:rPr>
  </w:style>
  <w:style w:type="paragraph" w:styleId="848">
    <w:name w:val="table of figures"/>
    <w:qFormat/>
    <w:pPr>
      <w:spacing w:before="0" w:after="0" w:afterAutospacing="0" w:line="240" w:lineRule="auto"/>
      <w:widowControl w:val="off"/>
    </w:pPr>
    <w:rPr>
      <w:rFonts w:ascii="Times New Roman" w:hAnsi="Times New Roman" w:eastAsia="DejaVu Sans" w:cs="DejaVu Sans"/>
      <w:color w:val="auto"/>
      <w:sz w:val="24"/>
      <w:szCs w:val="24"/>
      <w:lang w:val="en-US" w:eastAsia="zh-CN" w:bidi="hi-IN"/>
    </w:rPr>
  </w:style>
  <w:style w:type="paragraph" w:styleId="849" w:default="1">
    <w:name w:val="Normal Table"/>
    <w:qFormat/>
    <w:pPr>
      <w:widowControl w:val="off"/>
    </w:pPr>
    <w:rPr>
      <w:rFonts w:ascii=" Liberation Sans" w:hAnsi=" Liberation Sans" w:eastAsia=" Symbol" w:cs=" Arial"/>
      <w:color w:val="auto"/>
      <w:sz w:val="24"/>
      <w:szCs w:val="24"/>
      <w:lang w:val="en-US" w:eastAsia="zh-CN" w:bidi="hi-IN"/>
    </w:rPr>
  </w:style>
  <w:style w:type="paragraph" w:styleId="850">
    <w:name w:val="No Spacing"/>
    <w:basedOn w:val="664"/>
    <w:qFormat/>
    <w:pPr>
      <w:spacing w:before="0" w:after="0" w:line="240" w:lineRule="auto"/>
    </w:pPr>
  </w:style>
  <w:style w:type="paragraph" w:styleId="851">
    <w:name w:val="List Paragraph"/>
    <w:basedOn w:val="664"/>
    <w:qFormat/>
    <w:pPr>
      <w:contextualSpacing/>
      <w:ind w:left="720" w:firstLine="0"/>
      <w:spacing w:before="0" w:after="0"/>
    </w:pPr>
  </w:style>
  <w:style w:type="numbering" w:styleId="852" w:default="1">
    <w:name w:val="No List"/>
    <w:uiPriority w:val="99"/>
    <w:semiHidden/>
    <w:unhideWhenUsed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://nauka-pedagogika.com/pedagogika-13-00-01/dissertaciya-patrioticheskoevospitanie-shkolnikov-v-usloviyah-gorodskoy-sistemy-obrazovaniya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Template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dc:language>en-US</dc:language>
  <cp:lastModifiedBy>Анастасия Карамалькина</cp:lastModifiedBy>
  <cp:revision>3</cp:revision>
  <dcterms:modified xsi:type="dcterms:W3CDTF">2025-05-25T17:57:12Z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R7-Office/7.2.0.134</vt:lpwstr>
  </property>
</Properties>
</file>