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E0B62" w14:textId="77777777" w:rsidR="00C501D1" w:rsidRDefault="00C501D1" w:rsidP="00C501D1">
      <w:pPr>
        <w:contextualSpacing/>
        <w:jc w:val="center"/>
      </w:pPr>
      <w:r>
        <w:t xml:space="preserve">Иванов В.С., студ. 4 курса специальности </w:t>
      </w:r>
      <w:r w:rsidRPr="00E14782">
        <w:t>«</w:t>
      </w:r>
      <w:r>
        <w:t>Таможенное дело</w:t>
      </w:r>
      <w:r w:rsidRPr="00E14782">
        <w:t>»</w:t>
      </w:r>
    </w:p>
    <w:p w14:paraId="0687677A" w14:textId="77777777" w:rsidR="00C501D1" w:rsidRDefault="00C501D1" w:rsidP="00C501D1">
      <w:pPr>
        <w:contextualSpacing/>
        <w:jc w:val="center"/>
      </w:pPr>
      <w:r w:rsidRPr="00E14782">
        <w:t>Восточно-Сибирский государственный университет технологий и управления</w:t>
      </w:r>
      <w:r>
        <w:t>, г. Улан-Удэ</w:t>
      </w:r>
    </w:p>
    <w:p w14:paraId="0EEA84E8" w14:textId="55F96011" w:rsidR="00C501D1" w:rsidRDefault="00C501D1" w:rsidP="00C501D1">
      <w:pPr>
        <w:pStyle w:val="a3"/>
        <w:ind w:left="0" w:firstLine="709"/>
        <w:jc w:val="center"/>
        <w:rPr>
          <w:b/>
          <w:color w:val="000000" w:themeColor="text1"/>
          <w:sz w:val="28"/>
          <w:szCs w:val="28"/>
          <w:shd w:val="clear" w:color="auto" w:fill="FFFFFF"/>
        </w:rPr>
      </w:pPr>
      <w:r w:rsidRPr="00C501D1">
        <w:rPr>
          <w:b/>
          <w:color w:val="000000" w:themeColor="text1"/>
          <w:sz w:val="28"/>
          <w:szCs w:val="28"/>
          <w:shd w:val="clear" w:color="auto" w:fill="FFFFFF"/>
        </w:rPr>
        <w:t>Возбуждение дела об административном правонарушении в области таможенного дела</w:t>
      </w:r>
    </w:p>
    <w:p w14:paraId="7E431AB4" w14:textId="427DFF76" w:rsidR="00C501D1" w:rsidRPr="00C501D1" w:rsidRDefault="00C501D1" w:rsidP="00C501D1">
      <w:pPr>
        <w:pStyle w:val="a3"/>
        <w:ind w:left="0" w:firstLine="709"/>
        <w:jc w:val="both"/>
      </w:pPr>
      <w:r w:rsidRPr="00D80B02">
        <w:rPr>
          <w:bCs/>
        </w:rPr>
        <w:t>В статье рассказывается о</w:t>
      </w:r>
      <w:r w:rsidRPr="00D80B02">
        <w:rPr>
          <w:b/>
        </w:rPr>
        <w:t xml:space="preserve"> </w:t>
      </w:r>
      <w:r w:rsidR="00C12B0F" w:rsidRPr="00C12B0F">
        <w:t>ключевы</w:t>
      </w:r>
      <w:r w:rsidR="00C12B0F">
        <w:t>х</w:t>
      </w:r>
      <w:r w:rsidR="00C12B0F" w:rsidRPr="00C12B0F">
        <w:t xml:space="preserve"> аспект</w:t>
      </w:r>
      <w:r w:rsidR="00C12B0F">
        <w:t>ах</w:t>
      </w:r>
      <w:r w:rsidR="00C12B0F" w:rsidRPr="00C12B0F">
        <w:t xml:space="preserve"> возбуждения дел об административных правонарушениях в сфере таможенного дела</w:t>
      </w:r>
      <w:r w:rsidR="00EA73F0">
        <w:t xml:space="preserve"> </w:t>
      </w:r>
      <w:r w:rsidR="00EA73F0" w:rsidRPr="00EA73F0">
        <w:t>с целью выявления его особенностей и проблем, с которыми сталкиваются органы таможенного контроля</w:t>
      </w:r>
      <w:r>
        <w:t>.</w:t>
      </w:r>
    </w:p>
    <w:p w14:paraId="6F645496" w14:textId="151D2D8F" w:rsidR="00C501D1" w:rsidRPr="007E6C7A" w:rsidRDefault="00C501D1" w:rsidP="00C501D1">
      <w:pPr>
        <w:pStyle w:val="a3"/>
        <w:ind w:left="0" w:firstLine="709"/>
        <w:jc w:val="both"/>
        <w:rPr>
          <w:i/>
          <w:iCs/>
        </w:rPr>
      </w:pPr>
      <w:r w:rsidRPr="007E6C7A">
        <w:rPr>
          <w:i/>
          <w:iCs/>
        </w:rPr>
        <w:t xml:space="preserve">Ключевые слова: </w:t>
      </w:r>
      <w:r w:rsidR="00C12B0F">
        <w:rPr>
          <w:i/>
          <w:iCs/>
        </w:rPr>
        <w:t>административное правонарушение</w:t>
      </w:r>
      <w:r w:rsidRPr="007E6C7A">
        <w:rPr>
          <w:i/>
          <w:iCs/>
        </w:rPr>
        <w:t xml:space="preserve">, </w:t>
      </w:r>
      <w:r w:rsidR="00C12B0F">
        <w:rPr>
          <w:i/>
          <w:iCs/>
        </w:rPr>
        <w:t>таможенное дело</w:t>
      </w:r>
      <w:r w:rsidRPr="007E6C7A">
        <w:rPr>
          <w:i/>
          <w:iCs/>
        </w:rPr>
        <w:t xml:space="preserve">, </w:t>
      </w:r>
      <w:r w:rsidR="00EA73F0">
        <w:rPr>
          <w:i/>
          <w:iCs/>
        </w:rPr>
        <w:t>административное производство</w:t>
      </w:r>
      <w:r>
        <w:rPr>
          <w:i/>
          <w:iCs/>
        </w:rPr>
        <w:t xml:space="preserve">, </w:t>
      </w:r>
      <w:r w:rsidR="00C11472" w:rsidRPr="00C11472">
        <w:rPr>
          <w:i/>
          <w:iCs/>
        </w:rPr>
        <w:t>таможенные органы</w:t>
      </w:r>
      <w:r w:rsidRPr="007E6C7A">
        <w:rPr>
          <w:i/>
          <w:iCs/>
        </w:rPr>
        <w:t>.</w:t>
      </w:r>
    </w:p>
    <w:p w14:paraId="770DFF97" w14:textId="77777777" w:rsidR="00C501D1" w:rsidRDefault="00C501D1" w:rsidP="00C501D1">
      <w:pPr>
        <w:pStyle w:val="a3"/>
        <w:ind w:left="0" w:firstLine="709"/>
        <w:jc w:val="center"/>
        <w:rPr>
          <w:lang w:val="en-US"/>
        </w:rPr>
      </w:pPr>
      <w:r w:rsidRPr="007E6C7A">
        <w:rPr>
          <w:lang w:val="en-US"/>
        </w:rPr>
        <w:t xml:space="preserve">Ivanov V.S., student of specialty “Customs </w:t>
      </w:r>
      <w:r>
        <w:rPr>
          <w:lang w:val="en-US"/>
        </w:rPr>
        <w:t>Affairs</w:t>
      </w:r>
      <w:r w:rsidRPr="007E6C7A">
        <w:rPr>
          <w:lang w:val="en-US"/>
        </w:rPr>
        <w:t>”</w:t>
      </w:r>
    </w:p>
    <w:p w14:paraId="6F1342DB" w14:textId="77777777" w:rsidR="00C501D1" w:rsidRDefault="00C501D1" w:rsidP="00C501D1">
      <w:pPr>
        <w:pStyle w:val="a3"/>
        <w:ind w:left="0" w:firstLine="709"/>
        <w:jc w:val="center"/>
        <w:rPr>
          <w:lang w:val="en-US"/>
        </w:rPr>
      </w:pPr>
      <w:r w:rsidRPr="007E6C7A">
        <w:rPr>
          <w:lang w:val="en-US"/>
        </w:rPr>
        <w:t>East-Siberian State University of Technology and Management, Ulan-Ude</w:t>
      </w:r>
    </w:p>
    <w:p w14:paraId="50F8C744" w14:textId="659062E1" w:rsidR="00C501D1" w:rsidRPr="007E6C7A" w:rsidRDefault="00C501D1" w:rsidP="00C501D1">
      <w:pPr>
        <w:pStyle w:val="a3"/>
        <w:ind w:left="0" w:firstLine="709"/>
        <w:jc w:val="center"/>
        <w:rPr>
          <w:b/>
          <w:bCs/>
          <w:sz w:val="28"/>
          <w:szCs w:val="28"/>
          <w:lang w:val="en-US"/>
        </w:rPr>
      </w:pPr>
      <w:r w:rsidRPr="00C501D1">
        <w:rPr>
          <w:b/>
          <w:bCs/>
          <w:sz w:val="28"/>
          <w:szCs w:val="28"/>
          <w:lang w:val="en-US"/>
        </w:rPr>
        <w:t>Initiation of a case on an administrative offense in the field of customs affairs</w:t>
      </w:r>
    </w:p>
    <w:p w14:paraId="2D04EBDE" w14:textId="77777777" w:rsidR="00C11472" w:rsidRPr="00C11472" w:rsidRDefault="00C11472" w:rsidP="00C11472">
      <w:pPr>
        <w:ind w:firstLine="709"/>
        <w:jc w:val="both"/>
        <w:rPr>
          <w:lang w:val="en-US"/>
        </w:rPr>
      </w:pPr>
      <w:r w:rsidRPr="00C11472">
        <w:rPr>
          <w:lang w:val="en-US"/>
        </w:rPr>
        <w:t>The article tells about the key aspects of initiating cases on administrative offenses in the field of customs affairs in order to identify its peculiarities and problems faced by customs control authorities.</w:t>
      </w:r>
    </w:p>
    <w:p w14:paraId="2A396FD4" w14:textId="1F3A9DEB" w:rsidR="002965A6" w:rsidRDefault="00C11472" w:rsidP="00C11472">
      <w:pPr>
        <w:ind w:firstLine="709"/>
        <w:jc w:val="both"/>
        <w:rPr>
          <w:lang w:val="en-US"/>
        </w:rPr>
      </w:pPr>
      <w:r w:rsidRPr="00C11472">
        <w:rPr>
          <w:lang w:val="en-US"/>
        </w:rPr>
        <w:t>Keywords: administrative offense, customs case, administrative proceedings, customs authorities.</w:t>
      </w:r>
    </w:p>
    <w:p w14:paraId="26C8F6B2" w14:textId="77777777" w:rsidR="00C11472" w:rsidRPr="00C11472" w:rsidRDefault="00C11472" w:rsidP="00C11472">
      <w:pPr>
        <w:ind w:firstLine="709"/>
        <w:jc w:val="both"/>
        <w:rPr>
          <w:lang w:val="en-US"/>
        </w:rPr>
      </w:pPr>
    </w:p>
    <w:p w14:paraId="1CA7EAEE" w14:textId="431F7E34" w:rsidR="00C501D1" w:rsidRPr="00473A4D" w:rsidRDefault="00C501D1" w:rsidP="00473A4D">
      <w:pPr>
        <w:ind w:firstLine="709"/>
        <w:jc w:val="both"/>
      </w:pPr>
      <w:r w:rsidRPr="00473A4D">
        <w:t>Административные правонарушения в сфере таможенного дела являются значимой частью правоприменительной практики, поскольку они затрагивают как экономические интересы государства, так и защиту прав и законных интересов участников внешнеэкономической деятельности. В условиях глобализации и увеличения объемов международной торговли вопросы, связанные с правонарушениями в области таможенного дела, становятся все более актуальными. Систематическое выявление, предотвращение и пресечение таких правонарушений требуют от органов таможенного контроля не только высокой профессиональной подготовки, но и строгого соблюдения процессуальных норм.</w:t>
      </w:r>
    </w:p>
    <w:p w14:paraId="70EC713E" w14:textId="7CDE8A72" w:rsidR="00C501D1" w:rsidRPr="00473A4D" w:rsidRDefault="00C501D1" w:rsidP="00473A4D">
      <w:pPr>
        <w:ind w:firstLine="709"/>
        <w:jc w:val="both"/>
      </w:pPr>
      <w:r w:rsidRPr="00473A4D">
        <w:t>Возбуждение дела об административном правонарушении является важным этапом в системе административной юстиции, который определяет дальнейший порядок действий органов контроля и права лиц, вовлеченных в процесс. Этот процесс включает в себя как выявление фактов правонарушений, так и принятие решения о необходимости инициирования административного производства. Важнейшими аспектами данного процесса являются не только правовые основания для возбуждения дела, но и соблюдение принципов законности, справедливости и защиты прав граждан.</w:t>
      </w:r>
    </w:p>
    <w:p w14:paraId="7069FB4B" w14:textId="02369D7B" w:rsidR="00473A4D" w:rsidRPr="00473A4D" w:rsidRDefault="00473A4D" w:rsidP="00473A4D">
      <w:pPr>
        <w:pStyle w:val="a4"/>
        <w:shd w:val="clear" w:color="auto" w:fill="FFFFFF"/>
        <w:spacing w:before="0" w:beforeAutospacing="0" w:after="0" w:afterAutospacing="0"/>
        <w:ind w:firstLine="709"/>
        <w:jc w:val="both"/>
      </w:pPr>
      <w:r w:rsidRPr="00473A4D">
        <w:t xml:space="preserve">Часть 1 статьи 2.1 КоАП РФ определяет понятие административного правонарушения, указывая, что это противоправное, виновное действие (бездействие) физического или юридического лица, за которое КоАП РФ или законами субъектов России об административных правонарушениях установлена административная ответственность. </w:t>
      </w:r>
    </w:p>
    <w:p w14:paraId="2CDA6688" w14:textId="3B5AB40F" w:rsidR="00473A4D" w:rsidRDefault="00473A4D" w:rsidP="00473A4D">
      <w:pPr>
        <w:pStyle w:val="a4"/>
        <w:shd w:val="clear" w:color="auto" w:fill="FFFFFF"/>
        <w:spacing w:before="0" w:beforeAutospacing="0" w:after="0" w:afterAutospacing="0"/>
        <w:ind w:firstLine="709"/>
        <w:jc w:val="both"/>
      </w:pPr>
      <w:r w:rsidRPr="00473A4D">
        <w:t>Ответственность за административные правонарушения в области таможенного дела регулируется главой 16 Кодекса Российской Федерации об административных правонарушениях, которая называется «Административные правонарушения в области таможенного дела (нарушения таможенных правил)». Основным объектом таких правонарушений являются общественные отношения, возникающие в сфере таможенного контроля.</w:t>
      </w:r>
    </w:p>
    <w:p w14:paraId="21BA841C" w14:textId="66F6DBB7" w:rsidR="00EA73F0" w:rsidRDefault="00EA73F0" w:rsidP="00473A4D">
      <w:pPr>
        <w:pStyle w:val="a4"/>
        <w:shd w:val="clear" w:color="auto" w:fill="FFFFFF"/>
        <w:spacing w:before="0" w:beforeAutospacing="0" w:after="0" w:afterAutospacing="0"/>
        <w:ind w:firstLine="709"/>
        <w:jc w:val="both"/>
      </w:pPr>
      <w:r w:rsidRPr="00EA73F0">
        <w:t>П</w:t>
      </w:r>
      <w:r w:rsidRPr="00EA73F0">
        <w:t>роизводство по делам об административных правонарушениях включает в себя процессуальные действия таможенных органов и их сотрудников, которые связаны с открытием дел об административных правонарушениях, исследованием обстоятельств, связанных с этими правонарушениями, рассмотрением дел, разрешением жалоб на принятые решения и исполнением постановлений о наложении взысканий за совершенные правонарушения</w:t>
      </w:r>
      <w:r>
        <w:t xml:space="preserve">х </w:t>
      </w:r>
      <w:r w:rsidRPr="00EA73F0">
        <w:t>[1]</w:t>
      </w:r>
      <w:r w:rsidRPr="00EA73F0">
        <w:t>.</w:t>
      </w:r>
    </w:p>
    <w:p w14:paraId="39431C77" w14:textId="70A510B1" w:rsidR="00C12B0F" w:rsidRPr="00C12B0F" w:rsidRDefault="00C12B0F" w:rsidP="00C12B0F">
      <w:pPr>
        <w:pStyle w:val="a4"/>
        <w:shd w:val="clear" w:color="auto" w:fill="FFFFFF"/>
        <w:spacing w:before="0" w:beforeAutospacing="0" w:after="0" w:afterAutospacing="0"/>
        <w:ind w:firstLine="709"/>
        <w:jc w:val="both"/>
      </w:pPr>
      <w:r w:rsidRPr="00C12B0F">
        <w:lastRenderedPageBreak/>
        <w:t>Согласно Таможенному кодексу Евразийского экономического союза таможенные органы ведут административный процесс (осуществляют производство) по делам об АП и привлекают лиц к административной ответственности</w:t>
      </w:r>
      <w:r w:rsidR="00825CDB" w:rsidRPr="00825CDB">
        <w:t xml:space="preserve"> [</w:t>
      </w:r>
      <w:r w:rsidR="00EA73F0" w:rsidRPr="00EA73F0">
        <w:t>2</w:t>
      </w:r>
      <w:r w:rsidR="00825CDB" w:rsidRPr="00EA73F0">
        <w:t>]</w:t>
      </w:r>
      <w:r w:rsidRPr="00C12B0F">
        <w:t>.</w:t>
      </w:r>
    </w:p>
    <w:p w14:paraId="5EA7E6E8" w14:textId="77777777" w:rsidR="00C12B0F" w:rsidRPr="00C12B0F" w:rsidRDefault="00C12B0F" w:rsidP="00C12B0F">
      <w:pPr>
        <w:pStyle w:val="a4"/>
        <w:shd w:val="clear" w:color="auto" w:fill="FFFFFF"/>
        <w:spacing w:before="0" w:beforeAutospacing="0" w:after="0" w:afterAutospacing="0"/>
        <w:ind w:firstLine="709"/>
        <w:jc w:val="both"/>
      </w:pPr>
      <w:r w:rsidRPr="00C12B0F">
        <w:t>Производством по делам об АП, как правило, занимается отдел административных расследований таможни.</w:t>
      </w:r>
    </w:p>
    <w:p w14:paraId="6A523EC6" w14:textId="3DF529C1" w:rsidR="00C12B0F" w:rsidRPr="00C12B0F" w:rsidRDefault="00C12B0F" w:rsidP="00C12B0F">
      <w:pPr>
        <w:pStyle w:val="a4"/>
        <w:shd w:val="clear" w:color="auto" w:fill="FFFFFF"/>
        <w:spacing w:before="0" w:beforeAutospacing="0" w:after="0" w:afterAutospacing="0"/>
        <w:ind w:firstLine="709"/>
        <w:jc w:val="both"/>
      </w:pPr>
      <w:r w:rsidRPr="00C12B0F">
        <w:t>Существуют следующие стадии производства по делам об АП в области таможенного дела:</w:t>
      </w:r>
    </w:p>
    <w:p w14:paraId="703F32BB" w14:textId="77777777" w:rsidR="00C12B0F" w:rsidRPr="00C12B0F" w:rsidRDefault="00C12B0F" w:rsidP="00C12B0F">
      <w:pPr>
        <w:numPr>
          <w:ilvl w:val="0"/>
          <w:numId w:val="1"/>
        </w:numPr>
        <w:shd w:val="clear" w:color="auto" w:fill="FFFFFF"/>
        <w:tabs>
          <w:tab w:val="clear" w:pos="720"/>
          <w:tab w:val="num" w:pos="0"/>
        </w:tabs>
        <w:ind w:left="0" w:firstLine="709"/>
        <w:jc w:val="both"/>
      </w:pPr>
      <w:r w:rsidRPr="00C12B0F">
        <w:t>возбуждение дела и при необходимости — административное расследование;</w:t>
      </w:r>
    </w:p>
    <w:p w14:paraId="438A12FD" w14:textId="77777777" w:rsidR="00C12B0F" w:rsidRPr="00C12B0F" w:rsidRDefault="00C12B0F" w:rsidP="00C12B0F">
      <w:pPr>
        <w:numPr>
          <w:ilvl w:val="0"/>
          <w:numId w:val="1"/>
        </w:numPr>
        <w:shd w:val="clear" w:color="auto" w:fill="FFFFFF"/>
        <w:ind w:left="0" w:firstLine="709"/>
        <w:jc w:val="both"/>
      </w:pPr>
      <w:r w:rsidRPr="00C12B0F">
        <w:t>рассмотрение дела по существу;</w:t>
      </w:r>
    </w:p>
    <w:p w14:paraId="55C91AEC" w14:textId="77777777" w:rsidR="00C12B0F" w:rsidRDefault="00C12B0F" w:rsidP="00C12B0F">
      <w:pPr>
        <w:numPr>
          <w:ilvl w:val="0"/>
          <w:numId w:val="1"/>
        </w:numPr>
        <w:shd w:val="clear" w:color="auto" w:fill="FFFFFF"/>
        <w:ind w:left="0" w:firstLine="709"/>
        <w:jc w:val="both"/>
      </w:pPr>
      <w:r w:rsidRPr="00C12B0F">
        <w:t>пересмотр постановлений и решений по делам о нарушении таможенных правил;</w:t>
      </w:r>
    </w:p>
    <w:p w14:paraId="5924AB6C" w14:textId="13DB0E87" w:rsidR="00C12B0F" w:rsidRPr="00C12B0F" w:rsidRDefault="00C12B0F" w:rsidP="00C12B0F">
      <w:pPr>
        <w:numPr>
          <w:ilvl w:val="0"/>
          <w:numId w:val="1"/>
        </w:numPr>
        <w:shd w:val="clear" w:color="auto" w:fill="FFFFFF"/>
        <w:ind w:left="0" w:firstLine="709"/>
        <w:jc w:val="both"/>
        <w:rPr>
          <w:sz w:val="22"/>
          <w:szCs w:val="22"/>
        </w:rPr>
      </w:pPr>
      <w:r w:rsidRPr="00C12B0F">
        <w:t>исполнение постановления или решения.</w:t>
      </w:r>
    </w:p>
    <w:p w14:paraId="79012128" w14:textId="77777777" w:rsidR="00C12B0F" w:rsidRPr="00C12B0F" w:rsidRDefault="00C12B0F" w:rsidP="00C12B0F">
      <w:pPr>
        <w:ind w:firstLine="709"/>
        <w:jc w:val="both"/>
      </w:pPr>
      <w:r w:rsidRPr="00C12B0F">
        <w:t>Стадия возбуждения дела об административном правонарушении в области таможенного дела является особо важной, так как она связана с официальной фиксацией факта отклонения поведения юридического или физического лица от правил, установленных таможенным законодательством РФ и государств — членов ЕАЭС. Эта стадия является первоосновой для проведения юрисдикционного процесса.</w:t>
      </w:r>
    </w:p>
    <w:p w14:paraId="3B61F5AA" w14:textId="77777777" w:rsidR="00C12B0F" w:rsidRPr="00C12B0F" w:rsidRDefault="00C12B0F" w:rsidP="00C12B0F">
      <w:pPr>
        <w:ind w:firstLine="709"/>
        <w:jc w:val="both"/>
      </w:pPr>
      <w:r w:rsidRPr="00C12B0F">
        <w:t>Условия возбуждения административного производства по делам о нарушении таможенных правил:</w:t>
      </w:r>
    </w:p>
    <w:p w14:paraId="381A5798" w14:textId="77777777" w:rsidR="00C12B0F" w:rsidRPr="00C12B0F" w:rsidRDefault="00C12B0F" w:rsidP="00C12B0F">
      <w:pPr>
        <w:numPr>
          <w:ilvl w:val="0"/>
          <w:numId w:val="2"/>
        </w:numPr>
        <w:ind w:left="0" w:firstLine="709"/>
        <w:jc w:val="both"/>
      </w:pPr>
      <w:r w:rsidRPr="00C12B0F">
        <w:t>наличие повода к возбуждению административного производства о нарушении таможенных правил;</w:t>
      </w:r>
    </w:p>
    <w:p w14:paraId="659F3E14" w14:textId="77777777" w:rsidR="00C12B0F" w:rsidRPr="00C12B0F" w:rsidRDefault="00C12B0F" w:rsidP="00C12B0F">
      <w:pPr>
        <w:numPr>
          <w:ilvl w:val="0"/>
          <w:numId w:val="2"/>
        </w:numPr>
        <w:ind w:left="0" w:firstLine="709"/>
        <w:jc w:val="both"/>
      </w:pPr>
      <w:r w:rsidRPr="00C12B0F">
        <w:t>достаточность данных, подтверждающих наличие административного правонарушения в области таможенного дела;</w:t>
      </w:r>
    </w:p>
    <w:p w14:paraId="291D79A2" w14:textId="77777777" w:rsidR="00C12B0F" w:rsidRPr="00C12B0F" w:rsidRDefault="00C12B0F" w:rsidP="00C12B0F">
      <w:pPr>
        <w:numPr>
          <w:ilvl w:val="0"/>
          <w:numId w:val="2"/>
        </w:numPr>
        <w:ind w:left="0" w:firstLine="709"/>
        <w:jc w:val="both"/>
      </w:pPr>
      <w:r w:rsidRPr="00C12B0F">
        <w:t>отсутствие обстоятельств, исключающих производство по делу об административном правонарушении.</w:t>
      </w:r>
    </w:p>
    <w:p w14:paraId="6ACFF2B2" w14:textId="117F5735" w:rsidR="00C12B0F" w:rsidRPr="00C12B0F" w:rsidRDefault="00C12B0F" w:rsidP="00C12B0F">
      <w:pPr>
        <w:ind w:firstLine="709"/>
        <w:jc w:val="both"/>
      </w:pPr>
      <w:r w:rsidRPr="00C12B0F">
        <w:t>Поводом для возбуждения дела о нарушении таможенных правил является поступление информации, указывающей на наличие события административного правонарушения</w:t>
      </w:r>
      <w:r w:rsidR="00825CDB" w:rsidRPr="00825CDB">
        <w:t xml:space="preserve"> [</w:t>
      </w:r>
      <w:r w:rsidR="00EA73F0" w:rsidRPr="00EA73F0">
        <w:t>3</w:t>
      </w:r>
      <w:r w:rsidR="00825CDB" w:rsidRPr="00825CDB">
        <w:t>]</w:t>
      </w:r>
      <w:r w:rsidRPr="00C12B0F">
        <w:t>:</w:t>
      </w:r>
    </w:p>
    <w:p w14:paraId="469E955E" w14:textId="77777777" w:rsidR="00C12B0F" w:rsidRPr="00C12B0F" w:rsidRDefault="00C12B0F" w:rsidP="00C12B0F">
      <w:pPr>
        <w:numPr>
          <w:ilvl w:val="0"/>
          <w:numId w:val="3"/>
        </w:numPr>
        <w:ind w:left="0" w:firstLine="709"/>
        <w:jc w:val="both"/>
      </w:pPr>
      <w:r w:rsidRPr="00C12B0F">
        <w:t>непосредственно обнаруженной должностными лицами таможенных органов, уполномоченными составлять протоколы об административных правонарушениях при производстве таможенного контроля и таможенном оформлении;</w:t>
      </w:r>
    </w:p>
    <w:p w14:paraId="4CD516FB" w14:textId="77777777" w:rsidR="00C12B0F" w:rsidRPr="00C12B0F" w:rsidRDefault="00C12B0F" w:rsidP="00C12B0F">
      <w:pPr>
        <w:numPr>
          <w:ilvl w:val="0"/>
          <w:numId w:val="3"/>
        </w:numPr>
        <w:ind w:left="0" w:firstLine="709"/>
        <w:jc w:val="both"/>
      </w:pPr>
      <w:r w:rsidRPr="00C12B0F">
        <w:t>поступившей из иных правоохранительных и государственных органов, органов местного самоуправления, от общественных объединений, физических и юридических лиц, средств массовой информации.</w:t>
      </w:r>
    </w:p>
    <w:p w14:paraId="25DF813D" w14:textId="77777777" w:rsidR="00C12B0F" w:rsidRPr="00C12B0F" w:rsidRDefault="00C12B0F" w:rsidP="00C12B0F">
      <w:pPr>
        <w:pStyle w:val="a4"/>
        <w:spacing w:before="0" w:beforeAutospacing="0" w:after="0" w:afterAutospacing="0"/>
        <w:ind w:firstLine="720"/>
        <w:jc w:val="both"/>
      </w:pPr>
      <w:r w:rsidRPr="00C12B0F">
        <w:t>В последнем случае (когда правонарушение не обнаружено непосредственно компетентным должностным лицом таможенного органа) проводится проверка сообщения о правонарушении по признакам достоверности, достаточности и относимости содержащихся сведений. В случае отказа в возбуждении дела об административном правонарушении должностным лицом, рассмотревшим указанные материалы, выносится мотивированное определение.</w:t>
      </w:r>
    </w:p>
    <w:p w14:paraId="0A6DC3C6" w14:textId="1D0E686B" w:rsidR="00C12B0F" w:rsidRDefault="00C12B0F" w:rsidP="00C12B0F">
      <w:pPr>
        <w:pStyle w:val="a4"/>
        <w:spacing w:before="0" w:beforeAutospacing="0" w:after="0" w:afterAutospacing="0"/>
        <w:ind w:firstLine="720"/>
        <w:jc w:val="both"/>
      </w:pPr>
      <w:r w:rsidRPr="00C12B0F">
        <w:t xml:space="preserve">В зависимости от процедурных особенностей реализации стадии возбуждения законом предусмотрены три формы осуществления производства по делам об административных правонарушениях, представленные в таблице </w:t>
      </w:r>
      <w:r w:rsidR="002965A6" w:rsidRPr="002965A6">
        <w:t>1</w:t>
      </w:r>
      <w:r w:rsidRPr="00C12B0F">
        <w:t>.</w:t>
      </w:r>
    </w:p>
    <w:p w14:paraId="4CC89C49" w14:textId="5BA82FE7" w:rsidR="00EA73F0" w:rsidRDefault="00EA73F0" w:rsidP="00EA73F0">
      <w:pPr>
        <w:ind w:firstLine="709"/>
        <w:jc w:val="both"/>
      </w:pPr>
      <w:r w:rsidRPr="00C12B0F">
        <w:t>Решение о выборе конкретного порядка производства принимается уполномоченным лицом в случае выявления административного правонарушения, которое имеет право инициировать административные дела (составлять протоколы). В зависимости от этого решения, дело может быть возбуждено через составление соответствующего процессуального документа, такого как протокол об административном правонарушении, определение о проведении административного расследования, постановление-квитанцию или постановление-предупреждение о назначении административного наказания.</w:t>
      </w:r>
    </w:p>
    <w:p w14:paraId="5E42AA9A" w14:textId="77777777" w:rsidR="00EA73F0" w:rsidRPr="00C12B0F" w:rsidRDefault="00EA73F0" w:rsidP="00EA73F0">
      <w:pPr>
        <w:ind w:firstLine="709"/>
        <w:jc w:val="both"/>
      </w:pPr>
    </w:p>
    <w:p w14:paraId="00141452" w14:textId="4195F566" w:rsidR="002965A6" w:rsidRDefault="002965A6" w:rsidP="002965A6">
      <w:pPr>
        <w:pStyle w:val="a4"/>
        <w:spacing w:before="0" w:beforeAutospacing="0" w:after="0" w:afterAutospacing="0"/>
        <w:ind w:firstLine="720"/>
        <w:jc w:val="both"/>
      </w:pPr>
      <w:r w:rsidRPr="00C12B0F">
        <w:lastRenderedPageBreak/>
        <w:t xml:space="preserve">Таблица </w:t>
      </w:r>
      <w:r w:rsidRPr="002965A6">
        <w:t>1</w:t>
      </w:r>
      <w:r w:rsidRPr="00C12B0F">
        <w:t xml:space="preserve"> – Формы осуществления производства по делам об административных правонарушениях</w:t>
      </w:r>
    </w:p>
    <w:p w14:paraId="30F42684" w14:textId="77777777" w:rsidR="002965A6" w:rsidRPr="002965A6" w:rsidRDefault="002965A6" w:rsidP="002965A6">
      <w:pPr>
        <w:pStyle w:val="a4"/>
        <w:spacing w:before="0" w:beforeAutospacing="0" w:after="0" w:afterAutospacing="0"/>
        <w:ind w:firstLine="720"/>
        <w:jc w:val="both"/>
      </w:pPr>
    </w:p>
    <w:tbl>
      <w:tblPr>
        <w:tblStyle w:val="a9"/>
        <w:tblW w:w="0" w:type="auto"/>
        <w:tblLook w:val="04A0" w:firstRow="1" w:lastRow="0" w:firstColumn="1" w:lastColumn="0" w:noHBand="0" w:noVBand="1"/>
      </w:tblPr>
      <w:tblGrid>
        <w:gridCol w:w="4664"/>
        <w:gridCol w:w="4681"/>
      </w:tblGrid>
      <w:tr w:rsidR="00C12B0F" w:rsidRPr="001503FF" w14:paraId="305C4D76" w14:textId="77777777" w:rsidTr="00EA73F0">
        <w:tc>
          <w:tcPr>
            <w:tcW w:w="4664" w:type="dxa"/>
            <w:shd w:val="clear" w:color="auto" w:fill="D0CECE" w:themeFill="background2" w:themeFillShade="E6"/>
          </w:tcPr>
          <w:p w14:paraId="7C8045C4" w14:textId="77777777" w:rsidR="00C12B0F" w:rsidRPr="001503FF" w:rsidRDefault="00C12B0F" w:rsidP="00F868B2">
            <w:pPr>
              <w:pStyle w:val="a4"/>
              <w:spacing w:before="0" w:beforeAutospacing="0" w:after="0" w:afterAutospacing="0" w:line="360" w:lineRule="auto"/>
              <w:jc w:val="both"/>
              <w:rPr>
                <w:sz w:val="20"/>
                <w:szCs w:val="20"/>
              </w:rPr>
            </w:pPr>
            <w:r w:rsidRPr="001503FF">
              <w:rPr>
                <w:sz w:val="20"/>
                <w:szCs w:val="20"/>
              </w:rPr>
              <w:t>Форма осуществления производства</w:t>
            </w:r>
          </w:p>
        </w:tc>
        <w:tc>
          <w:tcPr>
            <w:tcW w:w="4681" w:type="dxa"/>
            <w:shd w:val="clear" w:color="auto" w:fill="D0CECE" w:themeFill="background2" w:themeFillShade="E6"/>
          </w:tcPr>
          <w:p w14:paraId="600163BE" w14:textId="77777777" w:rsidR="00C12B0F" w:rsidRPr="001503FF" w:rsidRDefault="00C12B0F" w:rsidP="00F868B2">
            <w:pPr>
              <w:pStyle w:val="a4"/>
              <w:spacing w:before="0" w:beforeAutospacing="0" w:after="0" w:afterAutospacing="0" w:line="360" w:lineRule="auto"/>
              <w:jc w:val="both"/>
              <w:rPr>
                <w:sz w:val="20"/>
                <w:szCs w:val="20"/>
              </w:rPr>
            </w:pPr>
            <w:r w:rsidRPr="001503FF">
              <w:rPr>
                <w:sz w:val="20"/>
                <w:szCs w:val="20"/>
              </w:rPr>
              <w:t>Особенности стадии возбуждения</w:t>
            </w:r>
          </w:p>
        </w:tc>
      </w:tr>
      <w:tr w:rsidR="00C12B0F" w:rsidRPr="001503FF" w14:paraId="3D255EA6" w14:textId="77777777" w:rsidTr="00EA73F0">
        <w:tc>
          <w:tcPr>
            <w:tcW w:w="4664" w:type="dxa"/>
          </w:tcPr>
          <w:p w14:paraId="60146EBF" w14:textId="77777777" w:rsidR="00C12B0F" w:rsidRPr="001503FF" w:rsidRDefault="00C12B0F" w:rsidP="00F868B2">
            <w:pPr>
              <w:pStyle w:val="a4"/>
              <w:spacing w:before="0" w:beforeAutospacing="0" w:after="0" w:afterAutospacing="0" w:line="360" w:lineRule="auto"/>
              <w:jc w:val="both"/>
              <w:rPr>
                <w:sz w:val="20"/>
                <w:szCs w:val="20"/>
              </w:rPr>
            </w:pPr>
            <w:r w:rsidRPr="001503FF">
              <w:rPr>
                <w:sz w:val="20"/>
                <w:szCs w:val="20"/>
              </w:rPr>
              <w:t>Общий порядок</w:t>
            </w:r>
          </w:p>
        </w:tc>
        <w:tc>
          <w:tcPr>
            <w:tcW w:w="4681" w:type="dxa"/>
          </w:tcPr>
          <w:p w14:paraId="0AE98F26" w14:textId="77777777" w:rsidR="00C12B0F" w:rsidRPr="001503FF" w:rsidRDefault="00C12B0F" w:rsidP="00F868B2">
            <w:pPr>
              <w:pStyle w:val="a4"/>
              <w:spacing w:before="0" w:beforeAutospacing="0" w:after="0" w:afterAutospacing="0" w:line="360" w:lineRule="auto"/>
              <w:jc w:val="both"/>
              <w:rPr>
                <w:sz w:val="20"/>
                <w:szCs w:val="20"/>
              </w:rPr>
            </w:pPr>
            <w:r w:rsidRPr="001503FF">
              <w:rPr>
                <w:sz w:val="20"/>
                <w:szCs w:val="20"/>
              </w:rPr>
              <w:t>Предусматривает составление протокола об административном правонарушении и передачу его на рассмотрение (ст. 28.2 КоАП)</w:t>
            </w:r>
          </w:p>
        </w:tc>
      </w:tr>
      <w:tr w:rsidR="00C12B0F" w:rsidRPr="001503FF" w14:paraId="708ED63D" w14:textId="77777777" w:rsidTr="00EA73F0">
        <w:tc>
          <w:tcPr>
            <w:tcW w:w="4664" w:type="dxa"/>
          </w:tcPr>
          <w:p w14:paraId="5DACE8D5" w14:textId="77777777" w:rsidR="00C12B0F" w:rsidRPr="001503FF" w:rsidRDefault="00C12B0F" w:rsidP="00F868B2">
            <w:pPr>
              <w:pStyle w:val="a4"/>
              <w:spacing w:before="0" w:beforeAutospacing="0" w:after="0" w:afterAutospacing="0" w:line="360" w:lineRule="auto"/>
              <w:jc w:val="both"/>
              <w:rPr>
                <w:sz w:val="20"/>
                <w:szCs w:val="20"/>
              </w:rPr>
            </w:pPr>
            <w:r w:rsidRPr="001503FF">
              <w:rPr>
                <w:sz w:val="20"/>
                <w:szCs w:val="20"/>
              </w:rPr>
              <w:t>Специальный порядок</w:t>
            </w:r>
          </w:p>
        </w:tc>
        <w:tc>
          <w:tcPr>
            <w:tcW w:w="4681" w:type="dxa"/>
          </w:tcPr>
          <w:p w14:paraId="4D6D2E1C" w14:textId="77777777" w:rsidR="00C12B0F" w:rsidRPr="001503FF" w:rsidRDefault="00C12B0F" w:rsidP="00F868B2">
            <w:pPr>
              <w:pStyle w:val="a4"/>
              <w:spacing w:before="0" w:beforeAutospacing="0" w:after="0" w:afterAutospacing="0" w:line="360" w:lineRule="auto"/>
              <w:jc w:val="both"/>
              <w:rPr>
                <w:sz w:val="20"/>
                <w:szCs w:val="20"/>
              </w:rPr>
            </w:pPr>
            <w:r w:rsidRPr="001503FF">
              <w:rPr>
                <w:sz w:val="20"/>
                <w:szCs w:val="20"/>
              </w:rPr>
              <w:t>Является усложненным, так как включает этап административного расследования обстоятельств дела на стадии возбуждения (ст. 28.7 КоАП)</w:t>
            </w:r>
          </w:p>
        </w:tc>
      </w:tr>
      <w:tr w:rsidR="00C12B0F" w:rsidRPr="001503FF" w14:paraId="177EF469" w14:textId="77777777" w:rsidTr="00EA73F0">
        <w:tc>
          <w:tcPr>
            <w:tcW w:w="4664" w:type="dxa"/>
          </w:tcPr>
          <w:p w14:paraId="32BDDBD8" w14:textId="77777777" w:rsidR="00C12B0F" w:rsidRPr="001503FF" w:rsidRDefault="00C12B0F" w:rsidP="00F868B2">
            <w:pPr>
              <w:pStyle w:val="a4"/>
              <w:spacing w:before="0" w:beforeAutospacing="0" w:after="0" w:afterAutospacing="0" w:line="360" w:lineRule="auto"/>
              <w:jc w:val="both"/>
              <w:rPr>
                <w:sz w:val="20"/>
                <w:szCs w:val="20"/>
              </w:rPr>
            </w:pPr>
            <w:r w:rsidRPr="001503FF">
              <w:rPr>
                <w:sz w:val="20"/>
                <w:szCs w:val="20"/>
              </w:rPr>
              <w:t>Упрощенный порядок</w:t>
            </w:r>
          </w:p>
        </w:tc>
        <w:tc>
          <w:tcPr>
            <w:tcW w:w="4681" w:type="dxa"/>
          </w:tcPr>
          <w:p w14:paraId="38A7C6B6" w14:textId="77777777" w:rsidR="00C12B0F" w:rsidRPr="001503FF" w:rsidRDefault="00C12B0F" w:rsidP="00F868B2">
            <w:pPr>
              <w:pStyle w:val="a4"/>
              <w:spacing w:before="0" w:beforeAutospacing="0" w:after="0" w:afterAutospacing="0" w:line="360" w:lineRule="auto"/>
              <w:jc w:val="both"/>
              <w:rPr>
                <w:sz w:val="20"/>
                <w:szCs w:val="20"/>
              </w:rPr>
            </w:pPr>
            <w:r w:rsidRPr="001503FF">
              <w:rPr>
                <w:sz w:val="20"/>
                <w:szCs w:val="20"/>
              </w:rPr>
              <w:t>Предусматривает назначение наказания на месте совершения правонарушения без составления протокола об административном правонарушении (ст. 28.6 КоАП)</w:t>
            </w:r>
          </w:p>
        </w:tc>
      </w:tr>
    </w:tbl>
    <w:p w14:paraId="06720227" w14:textId="4A2B0945" w:rsidR="00EA73F0" w:rsidRPr="00C12B0F" w:rsidRDefault="00EA73F0" w:rsidP="00EA73F0">
      <w:pPr>
        <w:ind w:firstLine="709"/>
        <w:jc w:val="both"/>
      </w:pPr>
      <w:r w:rsidRPr="00C12B0F">
        <w:t>Дело об административном правонарушении в области таможенного регулирования считается возбужденным с момента:</w:t>
      </w:r>
    </w:p>
    <w:p w14:paraId="5EC94E2F" w14:textId="77777777" w:rsidR="00EA73F0" w:rsidRPr="00C12B0F" w:rsidRDefault="00EA73F0" w:rsidP="00EA73F0">
      <w:pPr>
        <w:pStyle w:val="a3"/>
        <w:numPr>
          <w:ilvl w:val="0"/>
          <w:numId w:val="4"/>
        </w:numPr>
        <w:ind w:left="0" w:firstLine="709"/>
        <w:jc w:val="both"/>
      </w:pPr>
      <w:r w:rsidRPr="00C12B0F">
        <w:t>составления протокола об административном правонарушении (ст. 27.4 КоАП);</w:t>
      </w:r>
    </w:p>
    <w:p w14:paraId="6BC94DDE" w14:textId="77777777" w:rsidR="00EA73F0" w:rsidRPr="00C12B0F" w:rsidRDefault="00EA73F0" w:rsidP="00EA73F0">
      <w:pPr>
        <w:pStyle w:val="a3"/>
        <w:numPr>
          <w:ilvl w:val="0"/>
          <w:numId w:val="4"/>
        </w:numPr>
        <w:ind w:left="0" w:firstLine="709"/>
        <w:jc w:val="both"/>
      </w:pPr>
      <w:r w:rsidRPr="00C12B0F">
        <w:t>составления первого протокола о применении мер обеспечения производства по делу (ст. 27.1 КоАП);</w:t>
      </w:r>
    </w:p>
    <w:p w14:paraId="24BD33F6" w14:textId="77777777" w:rsidR="00EA73F0" w:rsidRPr="00C12B0F" w:rsidRDefault="00EA73F0" w:rsidP="00EA73F0">
      <w:pPr>
        <w:pStyle w:val="a3"/>
        <w:numPr>
          <w:ilvl w:val="0"/>
          <w:numId w:val="4"/>
        </w:numPr>
        <w:ind w:left="0" w:firstLine="709"/>
        <w:jc w:val="both"/>
      </w:pPr>
      <w:r w:rsidRPr="00C12B0F">
        <w:t>принятия прокурором решения о возбуждении дела (ст. 28.4 КоАП);</w:t>
      </w:r>
    </w:p>
    <w:p w14:paraId="097F3704" w14:textId="77777777" w:rsidR="00EA73F0" w:rsidRPr="00C12B0F" w:rsidRDefault="00EA73F0" w:rsidP="00EA73F0">
      <w:pPr>
        <w:pStyle w:val="a3"/>
        <w:numPr>
          <w:ilvl w:val="0"/>
          <w:numId w:val="4"/>
        </w:numPr>
        <w:ind w:left="0" w:firstLine="709"/>
        <w:jc w:val="both"/>
      </w:pPr>
      <w:r w:rsidRPr="00C12B0F">
        <w:t>вынесения определения о возбуждении дела в случае необходимости административного расследования (ст. 28.7 КоАП);</w:t>
      </w:r>
    </w:p>
    <w:p w14:paraId="16409B54" w14:textId="33DE7FE7" w:rsidR="00EA73F0" w:rsidRDefault="00EA73F0" w:rsidP="00EA73F0">
      <w:pPr>
        <w:pStyle w:val="a3"/>
        <w:numPr>
          <w:ilvl w:val="0"/>
          <w:numId w:val="4"/>
        </w:numPr>
        <w:ind w:left="0" w:firstLine="709"/>
        <w:jc w:val="both"/>
      </w:pPr>
      <w:r w:rsidRPr="00C12B0F">
        <w:t>вынесения постановления по делу об административном правонарушении без составления протокола (в упрощенной форме) (ст. 28.6 КоАП).</w:t>
      </w:r>
    </w:p>
    <w:p w14:paraId="7A282A72" w14:textId="178CF931" w:rsidR="00C12B0F" w:rsidRPr="00C12B0F" w:rsidRDefault="00C12B0F" w:rsidP="00C12B0F">
      <w:pPr>
        <w:ind w:firstLine="709"/>
        <w:jc w:val="both"/>
      </w:pPr>
      <w:r w:rsidRPr="00C12B0F">
        <w:t>Протокол о нарушении таможенных правил является основным документом на стадии возбуждения административного производства и служит процессуальным основанием для привлечения лица к ответственности. Кодекс об административных правонарушениях устанавливает ряд требований к составлению протокола и его передаче для дальнейшего рассмотрения.</w:t>
      </w:r>
    </w:p>
    <w:p w14:paraId="71F13F30" w14:textId="77777777" w:rsidR="00C12B0F" w:rsidRPr="00C12B0F" w:rsidRDefault="00C12B0F" w:rsidP="00C12B0F">
      <w:pPr>
        <w:ind w:firstLine="709"/>
        <w:jc w:val="both"/>
      </w:pPr>
      <w:r w:rsidRPr="00C12B0F">
        <w:t>Срок для составления протокола составляет: немедленно или в течение двух суток с момента выявления правонарушения (если требуется внести уточнения), либо по завершении административного расследования. Административное расследование назначается, если необходимо провести экспертизы или другие длительные действия и не может превышать одного месяца с момента возбуждения дела, с возможностью продления:</w:t>
      </w:r>
    </w:p>
    <w:p w14:paraId="4F12044E" w14:textId="77777777" w:rsidR="00C12B0F" w:rsidRPr="00C12B0F" w:rsidRDefault="00C12B0F" w:rsidP="00C12B0F">
      <w:pPr>
        <w:pStyle w:val="a3"/>
        <w:numPr>
          <w:ilvl w:val="0"/>
          <w:numId w:val="5"/>
        </w:numPr>
        <w:ind w:left="0" w:firstLine="709"/>
        <w:jc w:val="both"/>
      </w:pPr>
      <w:r w:rsidRPr="00C12B0F">
        <w:t>на срок не более одного месяца — по решению руководителя таможенного органа или его заместителя;</w:t>
      </w:r>
    </w:p>
    <w:p w14:paraId="013C0586" w14:textId="77777777" w:rsidR="00C12B0F" w:rsidRPr="00C12B0F" w:rsidRDefault="00C12B0F" w:rsidP="00C12B0F">
      <w:pPr>
        <w:pStyle w:val="a3"/>
        <w:numPr>
          <w:ilvl w:val="0"/>
          <w:numId w:val="5"/>
        </w:numPr>
        <w:ind w:left="0" w:firstLine="709"/>
        <w:jc w:val="both"/>
      </w:pPr>
      <w:r w:rsidRPr="00C12B0F">
        <w:t>на срок до шести месяцев — по решению руководителя вышестоящего таможенного органа или его заместителя, либо руководителя ФТС России или его заместителя, в чьем производстве находится дело.</w:t>
      </w:r>
    </w:p>
    <w:p w14:paraId="76AC8958" w14:textId="77777777" w:rsidR="00C12B0F" w:rsidRPr="00C12B0F" w:rsidRDefault="00C12B0F" w:rsidP="00C12B0F">
      <w:pPr>
        <w:pStyle w:val="a4"/>
        <w:shd w:val="clear" w:color="auto" w:fill="FFFFFF"/>
        <w:spacing w:before="0" w:beforeAutospacing="0" w:after="0" w:afterAutospacing="0"/>
        <w:ind w:firstLine="709"/>
        <w:jc w:val="both"/>
      </w:pPr>
      <w:r w:rsidRPr="00C12B0F">
        <w:t>Основания для назначения, сроки и порядок проведения административного расследования установлены в статье 28.7 КоАП.</w:t>
      </w:r>
    </w:p>
    <w:p w14:paraId="541DE07E" w14:textId="77777777" w:rsidR="00C12B0F" w:rsidRPr="00C12B0F" w:rsidRDefault="00C12B0F" w:rsidP="00C12B0F">
      <w:pPr>
        <w:pStyle w:val="a4"/>
        <w:shd w:val="clear" w:color="auto" w:fill="FFFFFF"/>
        <w:spacing w:before="0" w:beforeAutospacing="0" w:after="0" w:afterAutospacing="0"/>
        <w:ind w:firstLine="709"/>
        <w:jc w:val="both"/>
      </w:pPr>
      <w:r w:rsidRPr="00C12B0F">
        <w:t>Если физическое лицо совершает административное правонарушение и ему назначается наказание в виде предупреждения или штрафа, протокол об административном правонарушении не составляется. Вместо этого уполномоченное должностное лицо на месте нарушения выносит постановление по делу. Если лицо, в отношении которого возбуждено дело, оспаривает факт правонарушения или назначенное наказание, протокол все же составляется, и дело рассматривается по общим правилам.</w:t>
      </w:r>
    </w:p>
    <w:p w14:paraId="193A19F7" w14:textId="4997877C" w:rsidR="00C12B0F" w:rsidRPr="00C12B0F" w:rsidRDefault="00C12B0F" w:rsidP="00C12B0F">
      <w:pPr>
        <w:pStyle w:val="a4"/>
        <w:shd w:val="clear" w:color="auto" w:fill="FFFFFF"/>
        <w:spacing w:before="0" w:beforeAutospacing="0" w:after="0" w:afterAutospacing="0"/>
        <w:ind w:firstLine="709"/>
        <w:jc w:val="both"/>
      </w:pPr>
      <w:r w:rsidRPr="00C12B0F">
        <w:lastRenderedPageBreak/>
        <w:t>Лица, уполномоченные составлять протоколы о нарушениях таможенных правил, включают:</w:t>
      </w:r>
    </w:p>
    <w:p w14:paraId="6502EA8D" w14:textId="77777777" w:rsidR="00C12B0F" w:rsidRPr="00C12B0F" w:rsidRDefault="00C12B0F" w:rsidP="00C12B0F">
      <w:pPr>
        <w:pStyle w:val="a4"/>
        <w:shd w:val="clear" w:color="auto" w:fill="FFFFFF"/>
        <w:spacing w:before="0" w:beforeAutospacing="0" w:after="0" w:afterAutospacing="0"/>
        <w:ind w:firstLine="709"/>
        <w:jc w:val="both"/>
      </w:pPr>
      <w:r w:rsidRPr="00C12B0F">
        <w:t>1) должностных лиц таможенных органов, уполномоченных рассматривать административные дела, таких как руководитель ФТС России, руководители и заместители структурных подразделений ФТС, начальники и их заместители региональных таможенных управлений, а также начальники таможен и постов по делам, совершенным физическими лицами (ст. 23.8 КоАП);</w:t>
      </w:r>
    </w:p>
    <w:p w14:paraId="3BED0A8D" w14:textId="77777777" w:rsidR="00C12B0F" w:rsidRPr="00C12B0F" w:rsidRDefault="00C12B0F" w:rsidP="00C12B0F">
      <w:pPr>
        <w:pStyle w:val="a4"/>
        <w:shd w:val="clear" w:color="auto" w:fill="FFFFFF"/>
        <w:spacing w:before="0" w:beforeAutospacing="0" w:after="0" w:afterAutospacing="0"/>
        <w:ind w:firstLine="709"/>
        <w:jc w:val="both"/>
      </w:pPr>
      <w:r w:rsidRPr="00C12B0F">
        <w:t>2) других должностных лиц таможенных органов и их структурных подразделений в соответствии с возложенными на них функциями и задачами, перечень которых определяется Приказом ФТС России от 2 декабря 2014 г. N 2344 "Об утверждении перечня должностных лиц таможенных органов Российской Федерации, уполномоченных составлять протоколы об административных правонарушениях и осуществлять административное задержание";</w:t>
      </w:r>
    </w:p>
    <w:p w14:paraId="0FBA8935" w14:textId="77777777" w:rsidR="00C12B0F" w:rsidRPr="00C12B0F" w:rsidRDefault="00C12B0F" w:rsidP="00C12B0F">
      <w:pPr>
        <w:pStyle w:val="a4"/>
        <w:shd w:val="clear" w:color="auto" w:fill="FFFFFF"/>
        <w:spacing w:before="0" w:beforeAutospacing="0" w:after="0" w:afterAutospacing="0"/>
        <w:ind w:firstLine="709"/>
        <w:jc w:val="both"/>
      </w:pPr>
      <w:r w:rsidRPr="00C12B0F">
        <w:t>3) прокурора, который в рамках надзора за исполнением законодательства может инициировать административное производство по любой статье главы 16 КоАП.</w:t>
      </w:r>
    </w:p>
    <w:p w14:paraId="022E82C3" w14:textId="77777777" w:rsidR="00C12B0F" w:rsidRPr="00C12B0F" w:rsidRDefault="00C12B0F" w:rsidP="00C12B0F">
      <w:pPr>
        <w:pStyle w:val="a4"/>
        <w:shd w:val="clear" w:color="auto" w:fill="FFFFFF"/>
        <w:spacing w:before="0" w:beforeAutospacing="0" w:after="0" w:afterAutospacing="0"/>
        <w:ind w:firstLine="709"/>
        <w:jc w:val="both"/>
      </w:pPr>
      <w:r w:rsidRPr="00C12B0F">
        <w:t>Протокол включает: дату и место его составления, информацию о лице, составившем протокол, о лице, в отношении которого возбуждено дело, свидетелях, время и место совершения правонарушения, статью КоАП, предусматривающую ответственность за данное правонарушение, а также объяснения физического лица или законного представителя юридического лица, и другие сведения, необходимые для рассмотрения дела.</w:t>
      </w:r>
    </w:p>
    <w:p w14:paraId="4D5B1169" w14:textId="77777777" w:rsidR="00C12B0F" w:rsidRPr="00C12B0F" w:rsidRDefault="00C12B0F" w:rsidP="00C12B0F">
      <w:pPr>
        <w:pStyle w:val="a4"/>
        <w:shd w:val="clear" w:color="auto" w:fill="FFFFFF"/>
        <w:spacing w:before="0" w:beforeAutospacing="0" w:after="0" w:afterAutospacing="0"/>
        <w:ind w:firstLine="709"/>
        <w:jc w:val="both"/>
      </w:pPr>
      <w:r w:rsidRPr="00C12B0F">
        <w:t>Протокол составляется в присутствии лица, в отношении которого инициируется административное производство (его защитника или законного представителя), которому предоставляется возможность ознакомиться с протоколом и внести замечания. Протокол может быть составлен и в отсутствие этих лиц, если они не явились после надлежащего уведомления.</w:t>
      </w:r>
    </w:p>
    <w:p w14:paraId="39B7C72F" w14:textId="4BD871EE" w:rsidR="00C12B0F" w:rsidRPr="00C12B0F" w:rsidRDefault="00C12B0F" w:rsidP="00C12B0F">
      <w:pPr>
        <w:pStyle w:val="a4"/>
        <w:shd w:val="clear" w:color="auto" w:fill="FFFFFF"/>
        <w:spacing w:before="0" w:beforeAutospacing="0" w:after="0" w:afterAutospacing="0"/>
        <w:ind w:firstLine="709"/>
        <w:jc w:val="both"/>
      </w:pPr>
      <w:r w:rsidRPr="00C12B0F">
        <w:t>Копия протокола должна быть передана лицу, в отношении которого возбуждается дело, незамедлительно. Если лицо не явилось на процедуру составления протокола, копия направляется в течение трех дней с момента его составления.</w:t>
      </w:r>
    </w:p>
    <w:p w14:paraId="5A611EFA" w14:textId="77777777" w:rsidR="00C12B0F" w:rsidRPr="00C12B0F" w:rsidRDefault="00C12B0F" w:rsidP="00C12B0F">
      <w:pPr>
        <w:pStyle w:val="a4"/>
        <w:shd w:val="clear" w:color="auto" w:fill="FFFFFF"/>
        <w:spacing w:before="0" w:beforeAutospacing="0" w:after="0" w:afterAutospacing="0"/>
        <w:ind w:firstLine="709"/>
        <w:jc w:val="both"/>
      </w:pPr>
      <w:r w:rsidRPr="00C12B0F">
        <w:t>Протокол (или постановление прокурора) о нарушении таможенных правил должен быть направлен для рассмотрения судье или уполномоченному должностному лицу таможенного органа в течение трех суток с момента его составления.</w:t>
      </w:r>
    </w:p>
    <w:p w14:paraId="4A72279B" w14:textId="77777777" w:rsidR="002965A6" w:rsidRPr="002965A6" w:rsidRDefault="002965A6" w:rsidP="002965A6">
      <w:pPr>
        <w:ind w:firstLine="709"/>
        <w:jc w:val="both"/>
      </w:pPr>
      <w:r w:rsidRPr="002965A6">
        <w:t>Процесс возбуждения дел об административных правонарушениях в области таможенного дела представляет собой сложный и многоступенчатый процесс, который регулируется как Таможенным кодексом ЕАЭС, так и Кодексом об административных правонарушениях Российской Федерации (КоАП РФ). Несмотря на наличие законодательной базы, существует ряд проблем, которые затрудняют эффективное применение норм и способствуют возникновению правонарушений.</w:t>
      </w:r>
    </w:p>
    <w:p w14:paraId="0A77F3AF" w14:textId="06D2E76F" w:rsidR="002965A6" w:rsidRDefault="002965A6" w:rsidP="002965A6">
      <w:pPr>
        <w:ind w:firstLine="709"/>
        <w:jc w:val="both"/>
      </w:pPr>
      <w:r>
        <w:t>Положения Кодекса об административных правонарушениях Российской Федерации предоставили таможенным органам, наряду с другими исполнительными властями, равные права в качестве правоприменителей, занимающихся административными правонарушениями и расширяющих свои инструменты для борьбы с правонарушениями. Все сотрудники таможенных органов, включая инспекторов на постах и руководителей Федеральной таможенной службы, участвуют в обеспечении экономической безопасности страны.</w:t>
      </w:r>
    </w:p>
    <w:p w14:paraId="36CC3300" w14:textId="77777777" w:rsidR="002965A6" w:rsidRDefault="002965A6" w:rsidP="002965A6">
      <w:pPr>
        <w:ind w:firstLine="709"/>
        <w:jc w:val="both"/>
      </w:pPr>
      <w:r>
        <w:t>Однако в процессе применения норм Кодекса об административных правонарушениях в деятельности таможенных органов возникают различные проблемы, как объективного, так и субъективного характера, которые мешают полному использованию потенциала Кодекса. К числу таких сложностей при возбуждении дел об административных правонарушениях, находящихся в компетенции таможенных органов, можно отнести:</w:t>
      </w:r>
    </w:p>
    <w:p w14:paraId="52CD6A34" w14:textId="77777777" w:rsidR="002965A6" w:rsidRDefault="002965A6" w:rsidP="002965A6">
      <w:pPr>
        <w:ind w:firstLine="709"/>
        <w:jc w:val="both"/>
      </w:pPr>
      <w:r>
        <w:lastRenderedPageBreak/>
        <w:t>– возбуждение дел без присутствия лица, привлекаемого к ответственности, а также отсутствие подтверждений его надлежащего уведомления;</w:t>
      </w:r>
    </w:p>
    <w:p w14:paraId="2D70399D" w14:textId="77777777" w:rsidR="002965A6" w:rsidRDefault="002965A6" w:rsidP="002965A6">
      <w:pPr>
        <w:ind w:firstLine="709"/>
        <w:jc w:val="both"/>
      </w:pPr>
      <w:r>
        <w:t>– несвоевременное возбуждение дел об административных правонарушениях;</w:t>
      </w:r>
    </w:p>
    <w:p w14:paraId="455F0504" w14:textId="77777777" w:rsidR="002965A6" w:rsidRDefault="002965A6" w:rsidP="002965A6">
      <w:pPr>
        <w:ind w:firstLine="709"/>
        <w:jc w:val="both"/>
      </w:pPr>
      <w:r>
        <w:t>– возбуждение дел против ненадлежащих субъектов;</w:t>
      </w:r>
    </w:p>
    <w:p w14:paraId="46E00859" w14:textId="5D65008C" w:rsidR="002965A6" w:rsidRDefault="002965A6" w:rsidP="002965A6">
      <w:pPr>
        <w:ind w:firstLine="709"/>
        <w:jc w:val="both"/>
      </w:pPr>
      <w:r>
        <w:t>– отсутствие у должностных лиц, выявляющих признаки правонарушения, возможности самостоятельно решать вопросы малозначительности.</w:t>
      </w:r>
    </w:p>
    <w:p w14:paraId="32E9B26D" w14:textId="22353787" w:rsidR="002965A6" w:rsidRDefault="002965A6" w:rsidP="002965A6">
      <w:pPr>
        <w:ind w:firstLine="709"/>
        <w:jc w:val="both"/>
      </w:pPr>
      <w:r>
        <w:t>Факторы, затрудняющие работу таможенных органов, требуют законодательных изменений для повышения эффективности применения норм Кодекса. Основное внимание следует уделить неточностям и пробелам в правилах возбуждения дел об административных правонарушениях, что критически влияет на результативность правоохранительной деятельности. Важно уточнить законодательные нормы и критерии законности процессуальных действий.</w:t>
      </w:r>
    </w:p>
    <w:p w14:paraId="18875BA6" w14:textId="43A9AB9E" w:rsidR="002965A6" w:rsidRDefault="002965A6" w:rsidP="002965A6">
      <w:pPr>
        <w:ind w:firstLine="709"/>
        <w:jc w:val="both"/>
      </w:pPr>
      <w:r>
        <w:t>Своевременное возбуждение дел помогает выявлять доказательства и соблюдать принципы назначения наказания. Некоторые эксперты считают, что предварительная проверка не является процессуальной деятельностью, а возбуждение дела сводится к составлению протокола</w:t>
      </w:r>
      <w:r w:rsidR="00825CDB">
        <w:t>х</w:t>
      </w:r>
      <w:r w:rsidR="00825CDB" w:rsidRPr="00825CDB">
        <w:t xml:space="preserve"> [</w:t>
      </w:r>
      <w:r w:rsidR="00EA73F0" w:rsidRPr="00EA73F0">
        <w:t>4</w:t>
      </w:r>
      <w:r w:rsidR="00825CDB" w:rsidRPr="00825CDB">
        <w:t>]</w:t>
      </w:r>
      <w:r>
        <w:t>. Для устранения пробелов необходимо изменить КоАП РФ, увеличив срок возбуждения дел до пяти суток с возможностью продления до 15 суток для сложных случаев.</w:t>
      </w:r>
    </w:p>
    <w:p w14:paraId="00722437" w14:textId="39A44197" w:rsidR="008F6730" w:rsidRDefault="002965A6" w:rsidP="002965A6">
      <w:pPr>
        <w:ind w:firstLine="709"/>
        <w:jc w:val="both"/>
      </w:pPr>
      <w:r>
        <w:t>Также следует дополнить КоАП новой статьей, классифицирующей правонарушения по категориям, и отнести таможенные правонарушения к категории повышенной опасности. Изменение статьи 2.9 КоАП позволит освободить лица от ответственности за малозначительные правонарушения. Внедрение этих изменений сократит затраты на производство по делам и повысит эффективность работы таможенных органов, сосредоточив усилия на более серьезных нарушениях. Необходимы изменения как в законодательстве, так и в практике его применения.</w:t>
      </w:r>
      <w:r w:rsidRPr="002965A6">
        <w:t xml:space="preserve"> </w:t>
      </w:r>
      <w:r w:rsidRPr="002965A6">
        <w:t>В производстве по делам об административных правонарушениях возникают сложности с квалификацией правонарушений и составлением процессуальных документов, особенно когда эти задачи выполняют сотрудники без юридического образования. Глубокие знания закона помогают принимать более точные решения. Для повышения эффективности борьбы с административными правонарушениями в таможенной сфере необходимо регулярно улучшать правовую подготовку сотрудников таможенной службы. Существующие правовые нормы требуют доработки для повышения эффективности производства по делам об административных правонарушениях, что также касается таможенного регулирования. Необходима уточнение ряда законодательных положений и критериев правомерности процессуальных действий. Предложенные меры по совершенствованию законодательства помогут решить проблемы правоприменительной деятельности таможенных органов.</w:t>
      </w:r>
    </w:p>
    <w:p w14:paraId="27D5DB18" w14:textId="77777777" w:rsidR="00EA73F0" w:rsidRDefault="002965A6" w:rsidP="00EA73F0">
      <w:pPr>
        <w:pStyle w:val="a4"/>
        <w:shd w:val="clear" w:color="auto" w:fill="FFFFFF"/>
        <w:spacing w:before="0" w:beforeAutospacing="0" w:after="0" w:afterAutospacing="0"/>
        <w:ind w:firstLine="709"/>
        <w:jc w:val="both"/>
      </w:pPr>
      <w:r>
        <w:t xml:space="preserve">Можно сделать вывод, что </w:t>
      </w:r>
      <w:r w:rsidR="00EA73F0">
        <w:t>и</w:t>
      </w:r>
      <w:r w:rsidRPr="002965A6">
        <w:t>менно на этапе возбуждения</w:t>
      </w:r>
      <w:r w:rsidRPr="002965A6">
        <w:rPr>
          <w:bCs/>
          <w:shd w:val="clear" w:color="auto" w:fill="FFFFFF"/>
        </w:rPr>
        <w:t xml:space="preserve"> дела об административном правонарушении в области таможенного дела</w:t>
      </w:r>
      <w:r w:rsidRPr="002965A6">
        <w:t xml:space="preserve">  закладывается основа для дальнейшего правоприменения, где правильное и своевременное возбуждение дела обеспечивает законность и обоснованность действий таможенных органов. Административное расследование позволяет собрать необходимые доказательства, установить факты нарушения и определить степень ответственности правонарушителя. </w:t>
      </w:r>
    </w:p>
    <w:p w14:paraId="35CBBAB9" w14:textId="1B69836B" w:rsidR="002965A6" w:rsidRDefault="002965A6" w:rsidP="00EA73F0">
      <w:pPr>
        <w:pStyle w:val="a4"/>
        <w:shd w:val="clear" w:color="auto" w:fill="FFFFFF"/>
        <w:spacing w:before="0" w:beforeAutospacing="0" w:after="0" w:afterAutospacing="0"/>
        <w:ind w:firstLine="709"/>
        <w:jc w:val="both"/>
      </w:pPr>
      <w:r w:rsidRPr="002965A6">
        <w:t>Таким образом, качественное выполнение процедур на этой стадии не только способствует эффективному пресечению нарушений таможенного законодательства, но и защищает права и законные интересы граждан и юридических лиц, обеспечивая тем самым стабильность и предсказуемость в сфере внешнеэкономической деятельности.</w:t>
      </w:r>
    </w:p>
    <w:p w14:paraId="567E600F" w14:textId="77777777" w:rsidR="00C11472" w:rsidRPr="00EA73F0" w:rsidRDefault="00C11472" w:rsidP="00EA73F0">
      <w:pPr>
        <w:pStyle w:val="a4"/>
        <w:shd w:val="clear" w:color="auto" w:fill="FFFFFF"/>
        <w:spacing w:before="0" w:beforeAutospacing="0" w:after="0" w:afterAutospacing="0"/>
        <w:ind w:firstLine="709"/>
        <w:jc w:val="both"/>
      </w:pPr>
    </w:p>
    <w:p w14:paraId="572257A7" w14:textId="77777777" w:rsidR="002965A6" w:rsidRDefault="002965A6" w:rsidP="002965A6">
      <w:pPr>
        <w:contextualSpacing/>
        <w:jc w:val="center"/>
      </w:pPr>
      <w:r w:rsidRPr="002646DF">
        <w:t>Список литературы</w:t>
      </w:r>
    </w:p>
    <w:p w14:paraId="5B899116" w14:textId="77777777" w:rsidR="002965A6" w:rsidRPr="002646DF" w:rsidRDefault="002965A6" w:rsidP="002965A6">
      <w:pPr>
        <w:contextualSpacing/>
        <w:jc w:val="center"/>
      </w:pPr>
    </w:p>
    <w:p w14:paraId="478FD6A7" w14:textId="1459EFA0" w:rsidR="002965A6" w:rsidRPr="002646DF" w:rsidRDefault="002965A6" w:rsidP="002965A6">
      <w:pPr>
        <w:ind w:firstLine="709"/>
        <w:jc w:val="both"/>
      </w:pPr>
      <w:r w:rsidRPr="002646DF">
        <w:t>1.</w:t>
      </w:r>
      <w:r w:rsidRPr="002646DF">
        <w:rPr>
          <w:color w:val="000000"/>
        </w:rPr>
        <w:t xml:space="preserve"> </w:t>
      </w:r>
      <w:r w:rsidR="00EA73F0" w:rsidRPr="00EA73F0">
        <w:rPr>
          <w:color w:val="000000"/>
        </w:rPr>
        <w:t xml:space="preserve">Сафоненков, П. Н. Производство по делам об административных правонарушениях, отнесенных к компетенции таможенных органов : учебник и практикум </w:t>
      </w:r>
      <w:r w:rsidR="00EA73F0" w:rsidRPr="00EA73F0">
        <w:rPr>
          <w:color w:val="000000"/>
        </w:rPr>
        <w:lastRenderedPageBreak/>
        <w:t>для вузов / П. Н. Сафоненков. — 3-е изд., перераб. и доп. — Москва : Издательство Юрайт, 2025. — 209 с.</w:t>
      </w:r>
      <w:r w:rsidRPr="002646DF">
        <w:rPr>
          <w:color w:val="000000"/>
        </w:rPr>
        <w:t xml:space="preserve"> </w:t>
      </w:r>
    </w:p>
    <w:p w14:paraId="742AA074" w14:textId="49468FAE" w:rsidR="002965A6" w:rsidRPr="00EA73F0" w:rsidRDefault="002965A6" w:rsidP="002965A6">
      <w:pPr>
        <w:ind w:firstLine="709"/>
        <w:contextualSpacing/>
        <w:jc w:val="both"/>
      </w:pPr>
      <w:r w:rsidRPr="002646DF">
        <w:t xml:space="preserve">2. </w:t>
      </w:r>
      <w:r w:rsidR="00EA73F0" w:rsidRPr="00EA73F0">
        <w:t xml:space="preserve">ТК ЕАЭС Статья 354. Правоохранительная деятельность таможенных органов // Справочно-правовая система  КонсультантПлюс, </w:t>
      </w:r>
      <w:r w:rsidR="00EA73F0">
        <w:rPr>
          <w:bCs/>
          <w:noProof/>
          <w:color w:val="000000" w:themeColor="text1"/>
        </w:rPr>
        <w:t>– </w:t>
      </w:r>
      <w:r w:rsidR="00EA73F0" w:rsidRPr="00EA73F0">
        <w:rPr>
          <w:bCs/>
          <w:noProof/>
          <w:color w:val="000000" w:themeColor="text1"/>
        </w:rPr>
        <w:t xml:space="preserve"> </w:t>
      </w:r>
      <w:r w:rsidR="00EA73F0">
        <w:rPr>
          <w:bCs/>
          <w:noProof/>
          <w:color w:val="000000" w:themeColor="text1"/>
        </w:rPr>
        <w:t>Режим доступа</w:t>
      </w:r>
      <w:r w:rsidR="00EA73F0" w:rsidRPr="002646DF">
        <w:rPr>
          <w:color w:val="000000"/>
        </w:rPr>
        <w:t xml:space="preserve">: </w:t>
      </w:r>
      <w:r w:rsidR="00EA73F0" w:rsidRPr="00EA73F0">
        <w:t xml:space="preserve"> </w:t>
      </w:r>
      <w:hyperlink r:id="rId7" w:history="1">
        <w:r w:rsidR="00EA73F0" w:rsidRPr="00A53534">
          <w:rPr>
            <w:rStyle w:val="a8"/>
          </w:rPr>
          <w:t>https://www.consultant.ru/document/cons_doc_LAW_215315/5d2860bd5c083e77fa4abc506b47f34ded5b01a6/</w:t>
        </w:r>
      </w:hyperlink>
      <w:r w:rsidR="00EA73F0" w:rsidRPr="00EA73F0">
        <w:t xml:space="preserve"> </w:t>
      </w:r>
      <w:r w:rsidR="00EA73F0" w:rsidRPr="00EA73F0">
        <w:t xml:space="preserve"> </w:t>
      </w:r>
    </w:p>
    <w:p w14:paraId="225A6F8A" w14:textId="0826C894" w:rsidR="002965A6" w:rsidRPr="002646DF" w:rsidRDefault="002965A6" w:rsidP="002965A6">
      <w:pPr>
        <w:ind w:firstLine="709"/>
        <w:contextualSpacing/>
        <w:jc w:val="both"/>
      </w:pPr>
      <w:r w:rsidRPr="002646DF">
        <w:t>3.</w:t>
      </w:r>
      <w:r w:rsidRPr="002646DF">
        <w:rPr>
          <w:color w:val="000000"/>
        </w:rPr>
        <w:t xml:space="preserve"> </w:t>
      </w:r>
      <w:r w:rsidR="00EA73F0" w:rsidRPr="00825CDB">
        <w:rPr>
          <w:color w:val="000000"/>
        </w:rPr>
        <w:t>"Кодекс Российской Федерации об административных правонарушениях" от 30.12.2001 N 195-ФЗ (ред. от 07.04.2025)</w:t>
      </w:r>
      <w:r w:rsidR="00EA73F0">
        <w:rPr>
          <w:color w:val="000000"/>
        </w:rPr>
        <w:t xml:space="preserve"> </w:t>
      </w:r>
      <w:r w:rsidR="00EA73F0" w:rsidRPr="00EA73F0">
        <w:rPr>
          <w:color w:val="000000"/>
        </w:rPr>
        <w:t xml:space="preserve">- </w:t>
      </w:r>
      <w:r w:rsidR="00EA73F0" w:rsidRPr="00825CDB">
        <w:rPr>
          <w:color w:val="000000"/>
        </w:rPr>
        <w:t xml:space="preserve">Глава 28. </w:t>
      </w:r>
      <w:r w:rsidR="00EA73F0">
        <w:rPr>
          <w:color w:val="000000"/>
        </w:rPr>
        <w:t>Возбуждение дела об административном правонарушении</w:t>
      </w:r>
      <w:r w:rsidR="00EA73F0" w:rsidRPr="00EA73F0">
        <w:rPr>
          <w:color w:val="000000"/>
        </w:rPr>
        <w:t xml:space="preserve"> </w:t>
      </w:r>
      <w:r w:rsidR="00EA73F0">
        <w:rPr>
          <w:bCs/>
          <w:noProof/>
          <w:color w:val="000000" w:themeColor="text1"/>
        </w:rPr>
        <w:t>– Режим доступа</w:t>
      </w:r>
      <w:r w:rsidR="00EA73F0" w:rsidRPr="00091D13">
        <w:t>:</w:t>
      </w:r>
      <w:r w:rsidR="00EA73F0" w:rsidRPr="00EA73F0">
        <w:t xml:space="preserve"> </w:t>
      </w:r>
      <w:hyperlink r:id="rId8" w:history="1">
        <w:r w:rsidR="00EA73F0" w:rsidRPr="00A53534">
          <w:rPr>
            <w:rStyle w:val="a8"/>
          </w:rPr>
          <w:t>https://www.consultant.ru/document/cons_doc_LAW_34661/b2498db4bb8c4cd920a4a48c1c27b4244bfefa63/</w:t>
        </w:r>
      </w:hyperlink>
    </w:p>
    <w:p w14:paraId="79BE0968" w14:textId="490924AD" w:rsidR="002965A6" w:rsidRPr="002646DF" w:rsidRDefault="002965A6" w:rsidP="002965A6">
      <w:pPr>
        <w:ind w:firstLine="709"/>
        <w:contextualSpacing/>
        <w:jc w:val="both"/>
      </w:pPr>
      <w:r w:rsidRPr="002646DF">
        <w:t xml:space="preserve">4. </w:t>
      </w:r>
      <w:r w:rsidR="00EA73F0" w:rsidRPr="00EA73F0">
        <w:t>Макарейко Н.В. Административное право. Учебное пособие для вузов / Н.В. Макарейко. М.: Юрайт, 2016. 200 с.</w:t>
      </w:r>
      <w:r w:rsidR="00EA73F0" w:rsidRPr="002646DF">
        <w:t xml:space="preserve"> </w:t>
      </w:r>
    </w:p>
    <w:p w14:paraId="5DD514DF" w14:textId="77777777" w:rsidR="008D449F" w:rsidRPr="00C501D1" w:rsidRDefault="008D449F"/>
    <w:sectPr w:rsidR="008D449F" w:rsidRPr="00C501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2BB7E" w14:textId="77777777" w:rsidR="00695DFF" w:rsidRDefault="00695DFF" w:rsidP="008F6730">
      <w:r>
        <w:separator/>
      </w:r>
    </w:p>
  </w:endnote>
  <w:endnote w:type="continuationSeparator" w:id="0">
    <w:p w14:paraId="59BD6956" w14:textId="77777777" w:rsidR="00695DFF" w:rsidRDefault="00695DFF" w:rsidP="008F6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9D047" w14:textId="77777777" w:rsidR="00695DFF" w:rsidRDefault="00695DFF" w:rsidP="008F6730">
      <w:r>
        <w:separator/>
      </w:r>
    </w:p>
  </w:footnote>
  <w:footnote w:type="continuationSeparator" w:id="0">
    <w:p w14:paraId="5FA05E74" w14:textId="77777777" w:rsidR="00695DFF" w:rsidRDefault="00695DFF" w:rsidP="008F67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03C3"/>
    <w:multiLevelType w:val="hybridMultilevel"/>
    <w:tmpl w:val="1DF45918"/>
    <w:lvl w:ilvl="0" w:tplc="A8CAC7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9085E05"/>
    <w:multiLevelType w:val="hybridMultilevel"/>
    <w:tmpl w:val="65F04094"/>
    <w:lvl w:ilvl="0" w:tplc="A8CAC7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CBA1D39"/>
    <w:multiLevelType w:val="multilevel"/>
    <w:tmpl w:val="AFD40D94"/>
    <w:lvl w:ilvl="0">
      <w:start w:val="1"/>
      <w:numFmt w:val="bullet"/>
      <w:lvlText w:val="‒"/>
      <w:lvlJc w:val="left"/>
      <w:pPr>
        <w:tabs>
          <w:tab w:val="num" w:pos="720"/>
        </w:tabs>
        <w:ind w:left="720" w:hanging="360"/>
      </w:pPr>
      <w:rPr>
        <w:rFonts w:ascii="Times New Roman" w:hAnsi="Times New Roman" w:cs="Times New Roman" w:hint="default"/>
        <w:sz w:val="28"/>
        <w:szCs w:val="4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117624"/>
    <w:multiLevelType w:val="multilevel"/>
    <w:tmpl w:val="A7B085EA"/>
    <w:lvl w:ilvl="0">
      <w:start w:val="1"/>
      <w:numFmt w:val="bullet"/>
      <w:lvlText w:val="‒"/>
      <w:lvlJc w:val="left"/>
      <w:pPr>
        <w:tabs>
          <w:tab w:val="num" w:pos="720"/>
        </w:tabs>
        <w:ind w:left="720" w:hanging="360"/>
      </w:pPr>
      <w:rPr>
        <w:rFonts w:ascii="Times New Roman" w:hAnsi="Times New Roman" w:cs="Times New Roman" w:hint="default"/>
        <w:sz w:val="28"/>
        <w:szCs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CA5ADA"/>
    <w:multiLevelType w:val="multilevel"/>
    <w:tmpl w:val="77C666B4"/>
    <w:lvl w:ilvl="0">
      <w:start w:val="1"/>
      <w:numFmt w:val="decimal"/>
      <w:lvlText w:val="%1."/>
      <w:lvlJc w:val="left"/>
      <w:pPr>
        <w:tabs>
          <w:tab w:val="num" w:pos="720"/>
        </w:tabs>
        <w:ind w:left="720" w:hanging="360"/>
      </w:pPr>
      <w:rPr>
        <w:rFonts w:hint="default"/>
        <w:sz w:val="24"/>
        <w:szCs w:val="36"/>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9F"/>
    <w:rsid w:val="002965A6"/>
    <w:rsid w:val="00473A4D"/>
    <w:rsid w:val="00566EE4"/>
    <w:rsid w:val="00695DFF"/>
    <w:rsid w:val="00710E26"/>
    <w:rsid w:val="00825CDB"/>
    <w:rsid w:val="008D449F"/>
    <w:rsid w:val="008F6730"/>
    <w:rsid w:val="00C11472"/>
    <w:rsid w:val="00C12B0F"/>
    <w:rsid w:val="00C501D1"/>
    <w:rsid w:val="00EA7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B21D9"/>
  <w15:chartTrackingRefBased/>
  <w15:docId w15:val="{FE096D75-BB26-42AD-A7C7-590E3F7F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1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1D1"/>
    <w:pPr>
      <w:ind w:left="720"/>
      <w:contextualSpacing/>
    </w:pPr>
  </w:style>
  <w:style w:type="paragraph" w:styleId="a4">
    <w:name w:val="Normal (Web)"/>
    <w:basedOn w:val="a"/>
    <w:uiPriority w:val="99"/>
    <w:unhideWhenUsed/>
    <w:rsid w:val="00473A4D"/>
    <w:pPr>
      <w:spacing w:before="100" w:beforeAutospacing="1" w:after="100" w:afterAutospacing="1"/>
    </w:pPr>
  </w:style>
  <w:style w:type="paragraph" w:styleId="a5">
    <w:name w:val="footnote text"/>
    <w:basedOn w:val="a"/>
    <w:link w:val="a6"/>
    <w:uiPriority w:val="99"/>
    <w:semiHidden/>
    <w:unhideWhenUsed/>
    <w:rsid w:val="00473A4D"/>
    <w:rPr>
      <w:sz w:val="20"/>
      <w:szCs w:val="20"/>
    </w:rPr>
  </w:style>
  <w:style w:type="character" w:customStyle="1" w:styleId="a6">
    <w:name w:val="Текст сноски Знак"/>
    <w:basedOn w:val="a0"/>
    <w:link w:val="a5"/>
    <w:uiPriority w:val="99"/>
    <w:semiHidden/>
    <w:rsid w:val="00473A4D"/>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473A4D"/>
    <w:rPr>
      <w:vertAlign w:val="superscript"/>
    </w:rPr>
  </w:style>
  <w:style w:type="character" w:styleId="a8">
    <w:name w:val="Hyperlink"/>
    <w:basedOn w:val="a0"/>
    <w:uiPriority w:val="99"/>
    <w:unhideWhenUsed/>
    <w:rsid w:val="00473A4D"/>
    <w:rPr>
      <w:color w:val="0563C1" w:themeColor="hyperlink"/>
      <w:u w:val="single"/>
    </w:rPr>
  </w:style>
  <w:style w:type="table" w:styleId="a9">
    <w:name w:val="Table Grid"/>
    <w:basedOn w:val="a1"/>
    <w:uiPriority w:val="39"/>
    <w:rsid w:val="00C12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Unresolved Mention"/>
    <w:basedOn w:val="a0"/>
    <w:uiPriority w:val="99"/>
    <w:semiHidden/>
    <w:unhideWhenUsed/>
    <w:rsid w:val="00EA73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34661/b2498db4bb8c4cd920a4a48c1c27b4244bfefa63/" TargetMode="External"/><Relationship Id="rId3" Type="http://schemas.openxmlformats.org/officeDocument/2006/relationships/settings" Target="settings.xml"/><Relationship Id="rId7" Type="http://schemas.openxmlformats.org/officeDocument/2006/relationships/hyperlink" Target="https://www.consultant.ru/document/cons_doc_LAW_215315/5d2860bd5c083e77fa4abc506b47f34ded5b01a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6</Pages>
  <Words>2572</Words>
  <Characters>14663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Marfilo Marfilo</dc:creator>
  <cp:keywords/>
  <dc:description/>
  <cp:lastModifiedBy>Marfilo Marfilo</cp:lastModifiedBy>
  <cp:revision>4</cp:revision>
  <dcterms:created xsi:type="dcterms:W3CDTF">2025-05-19T13:12:00Z</dcterms:created>
  <dcterms:modified xsi:type="dcterms:W3CDTF">2025-05-22T13:29:00Z</dcterms:modified>
</cp:coreProperties>
</file>