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15C" w:rsidRPr="00D4615C" w:rsidRDefault="007B0080" w:rsidP="00D4615C">
      <w:pPr>
        <w:spacing w:after="0" w:line="360" w:lineRule="auto"/>
        <w:rPr>
          <w:rFonts w:ascii="Times New Roman" w:hAnsi="Times New Roman" w:cs="Times New Roman"/>
          <w:b/>
          <w:color w:val="0070C0"/>
          <w:sz w:val="28"/>
          <w:szCs w:val="28"/>
        </w:rPr>
      </w:pPr>
      <w:r>
        <w:rPr>
          <w:rFonts w:ascii="Times New Roman" w:hAnsi="Times New Roman" w:cs="Times New Roman"/>
          <w:b/>
          <w:sz w:val="28"/>
          <w:szCs w:val="28"/>
        </w:rPr>
        <w:t xml:space="preserve">УДК 00 </w:t>
      </w:r>
    </w:p>
    <w:p w:rsidR="00322F7E" w:rsidRPr="00FC58E1" w:rsidRDefault="007B0080" w:rsidP="00FC58E1">
      <w:pPr>
        <w:spacing w:after="0" w:line="360" w:lineRule="auto"/>
        <w:jc w:val="right"/>
        <w:rPr>
          <w:rFonts w:ascii="Times New Roman" w:hAnsi="Times New Roman" w:cs="Times New Roman"/>
          <w:b/>
          <w:i/>
          <w:sz w:val="28"/>
          <w:szCs w:val="28"/>
        </w:rPr>
      </w:pPr>
      <w:proofErr w:type="spellStart"/>
      <w:r>
        <w:rPr>
          <w:rFonts w:ascii="Times New Roman" w:hAnsi="Times New Roman" w:cs="Times New Roman"/>
          <w:b/>
          <w:i/>
          <w:sz w:val="28"/>
          <w:szCs w:val="28"/>
        </w:rPr>
        <w:t>Фахрутдиова</w:t>
      </w:r>
      <w:proofErr w:type="spellEnd"/>
      <w:r>
        <w:rPr>
          <w:rFonts w:ascii="Times New Roman" w:hAnsi="Times New Roman" w:cs="Times New Roman"/>
          <w:b/>
          <w:i/>
          <w:sz w:val="28"/>
          <w:szCs w:val="28"/>
        </w:rPr>
        <w:t xml:space="preserve"> Л.И.</w:t>
      </w:r>
    </w:p>
    <w:p w:rsidR="00FC58E1" w:rsidRPr="00FC58E1" w:rsidRDefault="00FC58E1" w:rsidP="00FC58E1">
      <w:pPr>
        <w:spacing w:after="0" w:line="360" w:lineRule="auto"/>
        <w:jc w:val="right"/>
        <w:rPr>
          <w:rFonts w:ascii="Times New Roman" w:hAnsi="Times New Roman" w:cs="Times New Roman"/>
          <w:b/>
          <w:i/>
          <w:sz w:val="28"/>
          <w:szCs w:val="28"/>
        </w:rPr>
      </w:pPr>
      <w:r w:rsidRPr="00FC58E1">
        <w:rPr>
          <w:rFonts w:ascii="Times New Roman" w:hAnsi="Times New Roman" w:cs="Times New Roman"/>
          <w:b/>
          <w:i/>
          <w:sz w:val="28"/>
          <w:szCs w:val="28"/>
        </w:rPr>
        <w:t>студент</w:t>
      </w:r>
    </w:p>
    <w:p w:rsidR="00D4615C" w:rsidRPr="00D4615C" w:rsidRDefault="00D4615C" w:rsidP="00D4615C">
      <w:pPr>
        <w:spacing w:after="0" w:line="360" w:lineRule="auto"/>
        <w:jc w:val="right"/>
        <w:rPr>
          <w:rFonts w:ascii="Times New Roman" w:hAnsi="Times New Roman" w:cs="Times New Roman"/>
          <w:b/>
          <w:i/>
          <w:sz w:val="28"/>
          <w:szCs w:val="28"/>
        </w:rPr>
      </w:pPr>
      <w:r>
        <w:rPr>
          <w:rFonts w:ascii="Times New Roman" w:hAnsi="Times New Roman" w:cs="Times New Roman"/>
          <w:b/>
          <w:i/>
          <w:sz w:val="28"/>
          <w:szCs w:val="28"/>
        </w:rPr>
        <w:t xml:space="preserve">Научный руководитель: </w:t>
      </w:r>
      <w:r w:rsidR="007B0080">
        <w:rPr>
          <w:rFonts w:ascii="Times New Roman" w:hAnsi="Times New Roman" w:cs="Times New Roman"/>
          <w:b/>
          <w:i/>
          <w:sz w:val="28"/>
          <w:szCs w:val="28"/>
        </w:rPr>
        <w:t xml:space="preserve">Садовая В.В. </w:t>
      </w:r>
      <w:proofErr w:type="spellStart"/>
      <w:proofErr w:type="gramStart"/>
      <w:r w:rsidR="007B0080">
        <w:rPr>
          <w:rFonts w:ascii="Times New Roman" w:hAnsi="Times New Roman" w:cs="Times New Roman"/>
          <w:b/>
          <w:i/>
          <w:sz w:val="28"/>
          <w:szCs w:val="28"/>
        </w:rPr>
        <w:t>к.пед.н.,доцент</w:t>
      </w:r>
      <w:proofErr w:type="spellEnd"/>
      <w:proofErr w:type="gramEnd"/>
    </w:p>
    <w:p w:rsidR="00FC58E1" w:rsidRDefault="007B0080" w:rsidP="00FC58E1">
      <w:pPr>
        <w:spacing w:after="0" w:line="360" w:lineRule="auto"/>
        <w:jc w:val="right"/>
        <w:rPr>
          <w:rFonts w:ascii="Times New Roman" w:hAnsi="Times New Roman" w:cs="Times New Roman"/>
          <w:b/>
          <w:i/>
          <w:sz w:val="28"/>
          <w:szCs w:val="28"/>
        </w:rPr>
      </w:pPr>
      <w:r>
        <w:rPr>
          <w:rFonts w:ascii="Times New Roman" w:hAnsi="Times New Roman" w:cs="Times New Roman"/>
          <w:b/>
          <w:i/>
          <w:sz w:val="28"/>
          <w:szCs w:val="28"/>
        </w:rPr>
        <w:t>КФУ Институт психологии и образования</w:t>
      </w:r>
    </w:p>
    <w:p w:rsidR="00EA7C5B" w:rsidRDefault="00EA7C5B" w:rsidP="00FC58E1">
      <w:pPr>
        <w:spacing w:after="0" w:line="360" w:lineRule="auto"/>
        <w:jc w:val="right"/>
        <w:rPr>
          <w:rFonts w:ascii="Times New Roman" w:hAnsi="Times New Roman" w:cs="Times New Roman"/>
          <w:b/>
          <w:i/>
          <w:sz w:val="28"/>
          <w:szCs w:val="28"/>
        </w:rPr>
      </w:pPr>
      <w:r>
        <w:rPr>
          <w:rFonts w:ascii="Times New Roman" w:hAnsi="Times New Roman" w:cs="Times New Roman"/>
          <w:b/>
          <w:i/>
          <w:sz w:val="28"/>
          <w:szCs w:val="28"/>
        </w:rPr>
        <w:t xml:space="preserve">Россия, </w:t>
      </w:r>
      <w:proofErr w:type="spellStart"/>
      <w:r>
        <w:rPr>
          <w:rFonts w:ascii="Times New Roman" w:hAnsi="Times New Roman" w:cs="Times New Roman"/>
          <w:b/>
          <w:i/>
          <w:sz w:val="28"/>
          <w:szCs w:val="28"/>
        </w:rPr>
        <w:t>г.Казань</w:t>
      </w:r>
      <w:proofErr w:type="spellEnd"/>
    </w:p>
    <w:p w:rsidR="00FC58E1" w:rsidRPr="00D4615C" w:rsidRDefault="007B0080" w:rsidP="00D4615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ПОВЫШЕНИЕ МОТИВАЦИИ МЛАДШИХ ШКОЛЬНИКОВ ИНТЕРАКТИВНЫМИ СРЕДСТВА</w:t>
      </w:r>
    </w:p>
    <w:p w:rsidR="00FC58E1" w:rsidRDefault="005E7CDD" w:rsidP="00040B36">
      <w:pPr>
        <w:spacing w:after="0" w:line="360" w:lineRule="auto"/>
        <w:jc w:val="both"/>
        <w:rPr>
          <w:rFonts w:ascii="Times New Roman" w:hAnsi="Times New Roman" w:cs="Times New Roman"/>
          <w:i/>
          <w:sz w:val="28"/>
          <w:szCs w:val="28"/>
        </w:rPr>
      </w:pPr>
      <w:bookmarkStart w:id="0" w:name="_GoBack"/>
      <w:r>
        <w:rPr>
          <w:rFonts w:ascii="Times New Roman" w:hAnsi="Times New Roman" w:cs="Times New Roman"/>
          <w:i/>
          <w:sz w:val="28"/>
          <w:szCs w:val="28"/>
        </w:rPr>
        <w:t xml:space="preserve">Аннотация: </w:t>
      </w:r>
      <w:proofErr w:type="gramStart"/>
      <w:r w:rsidRPr="005E7CDD">
        <w:rPr>
          <w:rFonts w:ascii="Times New Roman" w:hAnsi="Times New Roman" w:cs="Times New Roman"/>
          <w:i/>
          <w:sz w:val="28"/>
          <w:szCs w:val="28"/>
        </w:rPr>
        <w:t>В</w:t>
      </w:r>
      <w:proofErr w:type="gramEnd"/>
      <w:r w:rsidRPr="005E7CDD">
        <w:rPr>
          <w:rFonts w:ascii="Times New Roman" w:hAnsi="Times New Roman" w:cs="Times New Roman"/>
          <w:i/>
          <w:sz w:val="28"/>
          <w:szCs w:val="28"/>
        </w:rPr>
        <w:t> статье рассматриваются современные подходы к повышению учебной мотивации младших школьников с использованием интерактивных средств обучения. Автор анализирует эффективность различных интерактивных методов и их влияние на познавательную активность учащихся. Особое внимание уделяется практическим аспектам внедрения интерактивных технологий в образовательный процесс начальной школы.</w:t>
      </w:r>
    </w:p>
    <w:p w:rsidR="00D4615C" w:rsidRDefault="00D4615C" w:rsidP="00040B36">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Ключевые слова:</w:t>
      </w:r>
      <w:r w:rsidR="005E7CDD">
        <w:rPr>
          <w:rFonts w:ascii="Times New Roman" w:hAnsi="Times New Roman" w:cs="Times New Roman"/>
          <w:i/>
          <w:sz w:val="28"/>
          <w:szCs w:val="28"/>
        </w:rPr>
        <w:t xml:space="preserve"> мотивация, интерактивные средства обучения, начальные классы, обучение, деятельность.</w:t>
      </w:r>
    </w:p>
    <w:p w:rsidR="005E7CDD" w:rsidRDefault="005E7CDD" w:rsidP="00040B36">
      <w:pPr>
        <w:spacing w:after="0" w:line="360" w:lineRule="auto"/>
        <w:jc w:val="both"/>
        <w:rPr>
          <w:rFonts w:ascii="Times New Roman" w:hAnsi="Times New Roman" w:cs="Times New Roman"/>
          <w:sz w:val="28"/>
          <w:szCs w:val="28"/>
        </w:rPr>
      </w:pPr>
    </w:p>
    <w:p w:rsidR="005E7CDD" w:rsidRPr="005E7CDD" w:rsidRDefault="005E7CDD" w:rsidP="00040B36">
      <w:pPr>
        <w:spacing w:after="0" w:line="360" w:lineRule="auto"/>
        <w:jc w:val="both"/>
        <w:rPr>
          <w:rFonts w:ascii="Times New Roman" w:hAnsi="Times New Roman" w:cs="Times New Roman"/>
          <w:b/>
          <w:bCs/>
          <w:sz w:val="28"/>
          <w:szCs w:val="28"/>
        </w:rPr>
      </w:pPr>
      <w:r w:rsidRPr="005E7CDD">
        <w:rPr>
          <w:rFonts w:ascii="Times New Roman" w:hAnsi="Times New Roman" w:cs="Times New Roman"/>
          <w:b/>
          <w:bCs/>
          <w:sz w:val="28"/>
          <w:szCs w:val="28"/>
        </w:rPr>
        <w:t>Введение</w:t>
      </w:r>
    </w:p>
    <w:p w:rsidR="005E7CDD" w:rsidRPr="005E7CDD" w:rsidRDefault="005E7CDD" w:rsidP="00040B36">
      <w:p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В современных условиях развития образования вопрос повышения учебной мотивации младших школьников становится особенно актуальным. Традиционные методы обучения часто не обеспечивают необходимого уровня вовлеченности учащихся в учебный процесс. Интерактивные средства обучения открывают новые возможности для повышения мотивации и активизации познавательной деятельности младших школьников.</w:t>
      </w:r>
    </w:p>
    <w:p w:rsidR="005E7CDD" w:rsidRPr="005E7CDD" w:rsidRDefault="005E7CDD" w:rsidP="00040B36">
      <w:pPr>
        <w:spacing w:after="0" w:line="360" w:lineRule="auto"/>
        <w:jc w:val="both"/>
        <w:rPr>
          <w:rFonts w:ascii="Times New Roman" w:hAnsi="Times New Roman" w:cs="Times New Roman"/>
          <w:b/>
          <w:bCs/>
          <w:sz w:val="28"/>
          <w:szCs w:val="28"/>
        </w:rPr>
      </w:pPr>
      <w:r w:rsidRPr="005E7CDD">
        <w:rPr>
          <w:rFonts w:ascii="Times New Roman" w:hAnsi="Times New Roman" w:cs="Times New Roman"/>
          <w:b/>
          <w:bCs/>
          <w:sz w:val="28"/>
          <w:szCs w:val="28"/>
        </w:rPr>
        <w:t>Теоретические основы мотивации в младшем школьном возрасте</w:t>
      </w:r>
    </w:p>
    <w:p w:rsidR="005E7CDD" w:rsidRPr="005E7CDD" w:rsidRDefault="005E7CDD" w:rsidP="00040B36">
      <w:pPr>
        <w:spacing w:after="0" w:line="360" w:lineRule="auto"/>
        <w:jc w:val="both"/>
        <w:rPr>
          <w:rFonts w:ascii="Times New Roman" w:hAnsi="Times New Roman" w:cs="Times New Roman"/>
          <w:sz w:val="28"/>
          <w:szCs w:val="28"/>
        </w:rPr>
      </w:pPr>
      <w:r w:rsidRPr="005E7CDD">
        <w:rPr>
          <w:rFonts w:ascii="Times New Roman" w:hAnsi="Times New Roman" w:cs="Times New Roman"/>
          <w:b/>
          <w:bCs/>
          <w:sz w:val="28"/>
          <w:szCs w:val="28"/>
        </w:rPr>
        <w:t>Мотивация</w:t>
      </w:r>
      <w:r w:rsidRPr="005E7CDD">
        <w:rPr>
          <w:rFonts w:ascii="Times New Roman" w:hAnsi="Times New Roman" w:cs="Times New Roman"/>
          <w:sz w:val="28"/>
          <w:szCs w:val="28"/>
        </w:rPr>
        <w:t> – это внутренняя энергия личности, побуждающая к активной деятельности. В младшем школьном возрасте формирование мотивации происходит через:</w:t>
      </w:r>
    </w:p>
    <w:p w:rsidR="005E7CDD" w:rsidRPr="005E7CDD" w:rsidRDefault="005E7CDD" w:rsidP="00040B36">
      <w:pPr>
        <w:numPr>
          <w:ilvl w:val="0"/>
          <w:numId w:val="2"/>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lastRenderedPageBreak/>
        <w:t>Игровой компонент</w:t>
      </w:r>
    </w:p>
    <w:p w:rsidR="005E7CDD" w:rsidRPr="005E7CDD" w:rsidRDefault="005E7CDD" w:rsidP="00040B36">
      <w:pPr>
        <w:numPr>
          <w:ilvl w:val="0"/>
          <w:numId w:val="2"/>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Визуальную привлекательность материала</w:t>
      </w:r>
    </w:p>
    <w:p w:rsidR="005E7CDD" w:rsidRPr="005E7CDD" w:rsidRDefault="005E7CDD" w:rsidP="00040B36">
      <w:pPr>
        <w:numPr>
          <w:ilvl w:val="0"/>
          <w:numId w:val="2"/>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Возможность практического применения знаний</w:t>
      </w:r>
    </w:p>
    <w:p w:rsidR="005E7CDD" w:rsidRPr="005E7CDD" w:rsidRDefault="005E7CDD" w:rsidP="00040B36">
      <w:pPr>
        <w:numPr>
          <w:ilvl w:val="0"/>
          <w:numId w:val="2"/>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Социальное взаимодействие</w:t>
      </w:r>
    </w:p>
    <w:p w:rsidR="005E7CDD" w:rsidRPr="005E7CDD" w:rsidRDefault="005E7CDD" w:rsidP="00040B36">
      <w:pPr>
        <w:spacing w:after="0" w:line="360" w:lineRule="auto"/>
        <w:jc w:val="both"/>
        <w:rPr>
          <w:rFonts w:ascii="Times New Roman" w:hAnsi="Times New Roman" w:cs="Times New Roman"/>
          <w:b/>
          <w:bCs/>
          <w:sz w:val="28"/>
          <w:szCs w:val="28"/>
        </w:rPr>
      </w:pPr>
      <w:r w:rsidRPr="005E7CDD">
        <w:rPr>
          <w:rFonts w:ascii="Times New Roman" w:hAnsi="Times New Roman" w:cs="Times New Roman"/>
          <w:b/>
          <w:bCs/>
          <w:sz w:val="28"/>
          <w:szCs w:val="28"/>
        </w:rPr>
        <w:t>Интерактивные средства как фактор повышения мотивации</w:t>
      </w:r>
    </w:p>
    <w:p w:rsidR="005E7CDD" w:rsidRPr="005E7CDD" w:rsidRDefault="005E7CDD" w:rsidP="00040B36">
      <w:pPr>
        <w:spacing w:after="0" w:line="360" w:lineRule="auto"/>
        <w:jc w:val="both"/>
        <w:rPr>
          <w:rFonts w:ascii="Times New Roman" w:hAnsi="Times New Roman" w:cs="Times New Roman"/>
          <w:sz w:val="28"/>
          <w:szCs w:val="28"/>
        </w:rPr>
      </w:pPr>
      <w:r w:rsidRPr="005E7CDD">
        <w:rPr>
          <w:rFonts w:ascii="Times New Roman" w:hAnsi="Times New Roman" w:cs="Times New Roman"/>
          <w:b/>
          <w:bCs/>
          <w:sz w:val="28"/>
          <w:szCs w:val="28"/>
        </w:rPr>
        <w:t>Интерактивные средства обучения</w:t>
      </w:r>
      <w:r w:rsidRPr="005E7CDD">
        <w:rPr>
          <w:rFonts w:ascii="Times New Roman" w:hAnsi="Times New Roman" w:cs="Times New Roman"/>
          <w:sz w:val="28"/>
          <w:szCs w:val="28"/>
        </w:rPr>
        <w:t> включают:</w:t>
      </w:r>
    </w:p>
    <w:p w:rsidR="005E7CDD" w:rsidRPr="005E7CDD" w:rsidRDefault="005E7CDD" w:rsidP="00040B36">
      <w:pPr>
        <w:numPr>
          <w:ilvl w:val="0"/>
          <w:numId w:val="3"/>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Цифровые образовательные платформы</w:t>
      </w:r>
    </w:p>
    <w:p w:rsidR="005E7CDD" w:rsidRPr="005E7CDD" w:rsidRDefault="005E7CDD" w:rsidP="00040B36">
      <w:pPr>
        <w:numPr>
          <w:ilvl w:val="0"/>
          <w:numId w:val="3"/>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Интерактивные доски</w:t>
      </w:r>
    </w:p>
    <w:p w:rsidR="005E7CDD" w:rsidRPr="005E7CDD" w:rsidRDefault="005E7CDD" w:rsidP="00040B36">
      <w:pPr>
        <w:numPr>
          <w:ilvl w:val="0"/>
          <w:numId w:val="3"/>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Образовательные игры</w:t>
      </w:r>
    </w:p>
    <w:p w:rsidR="005E7CDD" w:rsidRPr="005E7CDD" w:rsidRDefault="005E7CDD" w:rsidP="00040B36">
      <w:pPr>
        <w:numPr>
          <w:ilvl w:val="0"/>
          <w:numId w:val="3"/>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Мультимедийные презентации</w:t>
      </w:r>
    </w:p>
    <w:p w:rsidR="005E7CDD" w:rsidRPr="005E7CDD" w:rsidRDefault="005E7CDD" w:rsidP="00040B36">
      <w:pPr>
        <w:numPr>
          <w:ilvl w:val="0"/>
          <w:numId w:val="3"/>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Виртуальные экскурсии</w:t>
      </w:r>
    </w:p>
    <w:p w:rsidR="005E7CDD" w:rsidRPr="005E7CDD" w:rsidRDefault="005E7CDD" w:rsidP="00040B36">
      <w:pPr>
        <w:spacing w:after="0" w:line="360" w:lineRule="auto"/>
        <w:jc w:val="both"/>
        <w:rPr>
          <w:rFonts w:ascii="Times New Roman" w:hAnsi="Times New Roman" w:cs="Times New Roman"/>
          <w:b/>
          <w:bCs/>
          <w:sz w:val="28"/>
          <w:szCs w:val="28"/>
        </w:rPr>
      </w:pPr>
      <w:r w:rsidRPr="005E7CDD">
        <w:rPr>
          <w:rFonts w:ascii="Times New Roman" w:hAnsi="Times New Roman" w:cs="Times New Roman"/>
          <w:b/>
          <w:bCs/>
          <w:sz w:val="28"/>
          <w:szCs w:val="28"/>
        </w:rPr>
        <w:t>Практические аспекты применения интерактивных средств</w:t>
      </w:r>
    </w:p>
    <w:p w:rsidR="005E7CDD" w:rsidRPr="005E7CDD" w:rsidRDefault="005E7CDD" w:rsidP="00040B36">
      <w:p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Эффективность использования интерактивных средств обусловлена:</w:t>
      </w:r>
    </w:p>
    <w:p w:rsidR="005E7CDD" w:rsidRPr="005E7CDD" w:rsidRDefault="005E7CDD" w:rsidP="00040B36">
      <w:pPr>
        <w:numPr>
          <w:ilvl w:val="0"/>
          <w:numId w:val="4"/>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Повышением наглядности учебного материала</w:t>
      </w:r>
    </w:p>
    <w:p w:rsidR="005E7CDD" w:rsidRPr="005E7CDD" w:rsidRDefault="005E7CDD" w:rsidP="00040B36">
      <w:pPr>
        <w:numPr>
          <w:ilvl w:val="0"/>
          <w:numId w:val="4"/>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Активностью учащихся в процессе обучения</w:t>
      </w:r>
    </w:p>
    <w:p w:rsidR="005E7CDD" w:rsidRPr="005E7CDD" w:rsidRDefault="005E7CDD" w:rsidP="00040B36">
      <w:pPr>
        <w:numPr>
          <w:ilvl w:val="0"/>
          <w:numId w:val="4"/>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Развитием критического мышления</w:t>
      </w:r>
    </w:p>
    <w:p w:rsidR="005E7CDD" w:rsidRPr="005E7CDD" w:rsidRDefault="005E7CDD" w:rsidP="00040B36">
      <w:pPr>
        <w:numPr>
          <w:ilvl w:val="0"/>
          <w:numId w:val="4"/>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Формированием навыков самостоятельной работы</w:t>
      </w:r>
    </w:p>
    <w:p w:rsidR="005E7CDD" w:rsidRPr="005E7CDD" w:rsidRDefault="005E7CDD" w:rsidP="00040B36">
      <w:pPr>
        <w:numPr>
          <w:ilvl w:val="0"/>
          <w:numId w:val="4"/>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Укреплением интереса к учебному процессу</w:t>
      </w:r>
    </w:p>
    <w:p w:rsidR="005E7CDD" w:rsidRPr="005E7CDD" w:rsidRDefault="005E7CDD" w:rsidP="00040B36">
      <w:pPr>
        <w:spacing w:after="0" w:line="360" w:lineRule="auto"/>
        <w:jc w:val="both"/>
        <w:rPr>
          <w:rFonts w:ascii="Times New Roman" w:hAnsi="Times New Roman" w:cs="Times New Roman"/>
          <w:b/>
          <w:bCs/>
          <w:sz w:val="28"/>
          <w:szCs w:val="28"/>
        </w:rPr>
      </w:pPr>
      <w:r w:rsidRPr="005E7CDD">
        <w:rPr>
          <w:rFonts w:ascii="Times New Roman" w:hAnsi="Times New Roman" w:cs="Times New Roman"/>
          <w:b/>
          <w:bCs/>
          <w:sz w:val="28"/>
          <w:szCs w:val="28"/>
        </w:rPr>
        <w:t>Методики внедрения интерактивных технологий</w:t>
      </w:r>
    </w:p>
    <w:p w:rsidR="005E7CDD" w:rsidRPr="005E7CDD" w:rsidRDefault="005E7CDD" w:rsidP="00040B36">
      <w:pPr>
        <w:spacing w:after="0" w:line="360" w:lineRule="auto"/>
        <w:jc w:val="both"/>
        <w:rPr>
          <w:rFonts w:ascii="Times New Roman" w:hAnsi="Times New Roman" w:cs="Times New Roman"/>
          <w:sz w:val="28"/>
          <w:szCs w:val="28"/>
        </w:rPr>
      </w:pPr>
      <w:r w:rsidRPr="005E7CDD">
        <w:rPr>
          <w:rFonts w:ascii="Times New Roman" w:hAnsi="Times New Roman" w:cs="Times New Roman"/>
          <w:b/>
          <w:bCs/>
          <w:sz w:val="28"/>
          <w:szCs w:val="28"/>
        </w:rPr>
        <w:t>Основные методики</w:t>
      </w:r>
      <w:r w:rsidRPr="005E7CDD">
        <w:rPr>
          <w:rFonts w:ascii="Times New Roman" w:hAnsi="Times New Roman" w:cs="Times New Roman"/>
          <w:sz w:val="28"/>
          <w:szCs w:val="28"/>
        </w:rPr>
        <w:t> включают:</w:t>
      </w:r>
    </w:p>
    <w:p w:rsidR="005E7CDD" w:rsidRPr="005E7CDD" w:rsidRDefault="005E7CDD" w:rsidP="00040B36">
      <w:pPr>
        <w:numPr>
          <w:ilvl w:val="0"/>
          <w:numId w:val="5"/>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Проектную деятельность</w:t>
      </w:r>
    </w:p>
    <w:p w:rsidR="005E7CDD" w:rsidRPr="005E7CDD" w:rsidRDefault="005E7CDD" w:rsidP="00040B36">
      <w:pPr>
        <w:numPr>
          <w:ilvl w:val="0"/>
          <w:numId w:val="5"/>
        </w:numPr>
        <w:spacing w:after="0" w:line="360" w:lineRule="auto"/>
        <w:jc w:val="both"/>
        <w:rPr>
          <w:rFonts w:ascii="Times New Roman" w:hAnsi="Times New Roman" w:cs="Times New Roman"/>
          <w:sz w:val="28"/>
          <w:szCs w:val="28"/>
        </w:rPr>
      </w:pPr>
      <w:proofErr w:type="spellStart"/>
      <w:r w:rsidRPr="005E7CDD">
        <w:rPr>
          <w:rFonts w:ascii="Times New Roman" w:hAnsi="Times New Roman" w:cs="Times New Roman"/>
          <w:sz w:val="28"/>
          <w:szCs w:val="28"/>
        </w:rPr>
        <w:t>Коллаборативное</w:t>
      </w:r>
      <w:proofErr w:type="spellEnd"/>
      <w:r w:rsidRPr="005E7CDD">
        <w:rPr>
          <w:rFonts w:ascii="Times New Roman" w:hAnsi="Times New Roman" w:cs="Times New Roman"/>
          <w:sz w:val="28"/>
          <w:szCs w:val="28"/>
        </w:rPr>
        <w:t xml:space="preserve"> обучение</w:t>
      </w:r>
    </w:p>
    <w:p w:rsidR="005E7CDD" w:rsidRPr="005E7CDD" w:rsidRDefault="005E7CDD" w:rsidP="00040B36">
      <w:pPr>
        <w:numPr>
          <w:ilvl w:val="0"/>
          <w:numId w:val="5"/>
        </w:numPr>
        <w:spacing w:after="0" w:line="360" w:lineRule="auto"/>
        <w:jc w:val="both"/>
        <w:rPr>
          <w:rFonts w:ascii="Times New Roman" w:hAnsi="Times New Roman" w:cs="Times New Roman"/>
          <w:sz w:val="28"/>
          <w:szCs w:val="28"/>
        </w:rPr>
      </w:pPr>
      <w:proofErr w:type="spellStart"/>
      <w:r w:rsidRPr="005E7CDD">
        <w:rPr>
          <w:rFonts w:ascii="Times New Roman" w:hAnsi="Times New Roman" w:cs="Times New Roman"/>
          <w:sz w:val="28"/>
          <w:szCs w:val="28"/>
        </w:rPr>
        <w:t>Геймификацию</w:t>
      </w:r>
      <w:proofErr w:type="spellEnd"/>
      <w:r w:rsidRPr="005E7CDD">
        <w:rPr>
          <w:rFonts w:ascii="Times New Roman" w:hAnsi="Times New Roman" w:cs="Times New Roman"/>
          <w:sz w:val="28"/>
          <w:szCs w:val="28"/>
        </w:rPr>
        <w:t xml:space="preserve"> образовательного процесса</w:t>
      </w:r>
    </w:p>
    <w:p w:rsidR="005E7CDD" w:rsidRPr="005E7CDD" w:rsidRDefault="005E7CDD" w:rsidP="00040B36">
      <w:pPr>
        <w:numPr>
          <w:ilvl w:val="0"/>
          <w:numId w:val="5"/>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Использование образовательных приложений</w:t>
      </w:r>
    </w:p>
    <w:p w:rsidR="005E7CDD" w:rsidRPr="005E7CDD" w:rsidRDefault="005E7CDD" w:rsidP="00040B36">
      <w:pPr>
        <w:numPr>
          <w:ilvl w:val="0"/>
          <w:numId w:val="5"/>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Создание интерактивных учебных материалов</w:t>
      </w:r>
    </w:p>
    <w:p w:rsidR="00EA7C5B" w:rsidRP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sz w:val="28"/>
          <w:szCs w:val="28"/>
        </w:rPr>
        <w:t xml:space="preserve">Интерактивные средства обучения – это широкий спектр инструментов, которые позволяют учащимся активно взаимодействовать с учебным материалом. Сюда относятся интерактивные доски, образовательные приложения, онлайн-игры, виртуальные лаборатории и другие цифровые </w:t>
      </w:r>
      <w:r w:rsidRPr="00EA7C5B">
        <w:rPr>
          <w:rFonts w:ascii="Times New Roman" w:hAnsi="Times New Roman" w:cs="Times New Roman"/>
          <w:sz w:val="28"/>
          <w:szCs w:val="28"/>
        </w:rPr>
        <w:lastRenderedPageBreak/>
        <w:t>ресурсы. Их главное отличие от традиционных методов – активное участ</w:t>
      </w:r>
      <w:r>
        <w:rPr>
          <w:rFonts w:ascii="Times New Roman" w:hAnsi="Times New Roman" w:cs="Times New Roman"/>
          <w:sz w:val="28"/>
          <w:szCs w:val="28"/>
        </w:rPr>
        <w:t>ие ученика в процессе обучения.</w:t>
      </w:r>
    </w:p>
    <w:p w:rsidR="00EA7C5B" w:rsidRPr="00EA7C5B" w:rsidRDefault="00EA7C5B" w:rsidP="00040B36">
      <w:pPr>
        <w:spacing w:after="0" w:line="360" w:lineRule="auto"/>
        <w:jc w:val="both"/>
        <w:rPr>
          <w:rFonts w:ascii="Times New Roman" w:hAnsi="Times New Roman" w:cs="Times New Roman"/>
          <w:b/>
          <w:sz w:val="28"/>
          <w:szCs w:val="28"/>
        </w:rPr>
      </w:pPr>
      <w:r w:rsidRPr="00EA7C5B">
        <w:rPr>
          <w:rFonts w:ascii="Times New Roman" w:hAnsi="Times New Roman" w:cs="Times New Roman"/>
          <w:b/>
          <w:sz w:val="28"/>
          <w:szCs w:val="28"/>
        </w:rPr>
        <w:t>Преимущества испол</w:t>
      </w:r>
      <w:r w:rsidRPr="00EA7C5B">
        <w:rPr>
          <w:rFonts w:ascii="Times New Roman" w:hAnsi="Times New Roman" w:cs="Times New Roman"/>
          <w:b/>
          <w:sz w:val="28"/>
          <w:szCs w:val="28"/>
        </w:rPr>
        <w:t>ьзования интерактивных средств:</w:t>
      </w:r>
    </w:p>
    <w:p w:rsidR="00EA7C5B" w:rsidRP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i/>
          <w:sz w:val="28"/>
          <w:szCs w:val="28"/>
        </w:rPr>
        <w:t>Вовлечение и интерес:</w:t>
      </w:r>
      <w:r w:rsidRPr="00EA7C5B">
        <w:rPr>
          <w:rFonts w:ascii="Times New Roman" w:hAnsi="Times New Roman" w:cs="Times New Roman"/>
          <w:sz w:val="28"/>
          <w:szCs w:val="28"/>
        </w:rPr>
        <w:t xml:space="preserve"> Интерактивные элементы делают обучение более увлекательным и захватывающим. Использование яркой графики, анимации и звуковых эффектов привлекает внимание детей и поддерживает их интерес к предмету.</w:t>
      </w:r>
    </w:p>
    <w:p w:rsidR="00EA7C5B" w:rsidRP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i/>
          <w:sz w:val="28"/>
          <w:szCs w:val="28"/>
        </w:rPr>
        <w:t>Активное участие:</w:t>
      </w:r>
      <w:r w:rsidRPr="00EA7C5B">
        <w:rPr>
          <w:rFonts w:ascii="Times New Roman" w:hAnsi="Times New Roman" w:cs="Times New Roman"/>
          <w:sz w:val="28"/>
          <w:szCs w:val="28"/>
        </w:rPr>
        <w:t xml:space="preserve"> Интерактивные средства позволяют ученикам не просто пассивно слушать учителя, а активно участвовать в процессе обучения. Они могут задавать вопросы, выполнять задания, решать головоломки и экспериментировать.</w:t>
      </w:r>
    </w:p>
    <w:p w:rsidR="00EA7C5B" w:rsidRP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i/>
          <w:sz w:val="28"/>
          <w:szCs w:val="28"/>
        </w:rPr>
        <w:t>Индивидуализация обучения:</w:t>
      </w:r>
      <w:r w:rsidRPr="00EA7C5B">
        <w:rPr>
          <w:rFonts w:ascii="Times New Roman" w:hAnsi="Times New Roman" w:cs="Times New Roman"/>
          <w:sz w:val="28"/>
          <w:szCs w:val="28"/>
        </w:rPr>
        <w:t xml:space="preserve"> Интерактивные инструменты позволяют адаптировать учебный материал к индивидуальным потребностям и возможностям каждого ученика. Учитель может предложить разные уровни сложности заданий и подобрать материал, который соответствует интересам конкретного ребенка.</w:t>
      </w:r>
    </w:p>
    <w:p w:rsid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i/>
          <w:sz w:val="28"/>
          <w:szCs w:val="28"/>
        </w:rPr>
        <w:t>Развитие навыков:</w:t>
      </w:r>
      <w:r w:rsidRPr="00EA7C5B">
        <w:rPr>
          <w:rFonts w:ascii="Times New Roman" w:hAnsi="Times New Roman" w:cs="Times New Roman"/>
          <w:sz w:val="28"/>
          <w:szCs w:val="28"/>
        </w:rPr>
        <w:t xml:space="preserve"> Интерактивные средства способствуют развитию критического мышления, творческих способностей, коммуникативных навык</w:t>
      </w:r>
      <w:r>
        <w:rPr>
          <w:rFonts w:ascii="Times New Roman" w:hAnsi="Times New Roman" w:cs="Times New Roman"/>
          <w:sz w:val="28"/>
          <w:szCs w:val="28"/>
        </w:rPr>
        <w:t>ов и умения работать в команде.</w:t>
      </w:r>
    </w:p>
    <w:p w:rsidR="00EA7C5B" w:rsidRP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sz w:val="28"/>
          <w:szCs w:val="28"/>
        </w:rPr>
        <w:t>Однако, внедрение интерактивных средств обучения требует от педагогов не только технической грамотности, но и пересмотра традиционных подходов к преподаванию. Важно не просто заменить учебник на интерактивную доску, а разработать методики, которые максимально используют возможности новых технологий для активизации познавательной деятельности учащихся. Необходимо тщательно отбирать и адаптировать цифровые ресурсы, учитывая возрастные особенности детей и цели урока.</w:t>
      </w:r>
    </w:p>
    <w:p w:rsidR="00EA7C5B" w:rsidRP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sz w:val="28"/>
          <w:szCs w:val="28"/>
        </w:rPr>
        <w:t xml:space="preserve">Эффективное использование интерактивных средств обучения предполагает создание благоприятной образовательной среды, где каждый ученик чувствует себя комфортно и уверенно. Важно поощрять инициативу, </w:t>
      </w:r>
      <w:r w:rsidRPr="00EA7C5B">
        <w:rPr>
          <w:rFonts w:ascii="Times New Roman" w:hAnsi="Times New Roman" w:cs="Times New Roman"/>
          <w:sz w:val="28"/>
          <w:szCs w:val="28"/>
        </w:rPr>
        <w:lastRenderedPageBreak/>
        <w:t>самостоятельность и творческий подход к решению задач. Учитель должен выступать не только в роли транслятора знаний, но и в роли модератора, направляющего и поддерживающего учеников в их образовательном путешествии.</w:t>
      </w:r>
    </w:p>
    <w:p w:rsid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sz w:val="28"/>
          <w:szCs w:val="28"/>
        </w:rPr>
        <w:t>Кроме того, необходимо помнить о балансе между использованием цифровых технологий и традиционными методами обучения. Чрезмерное увлечение интерактивными средствами может привести к переутомлению и снижению концентрации внимания. Важно сочетать интерактивные элементы с чтением книг, выполнением письменных заданий и живым общением с учителем и сверстниками.</w:t>
      </w:r>
    </w:p>
    <w:p w:rsidR="00EA7C5B" w:rsidRDefault="00EA7C5B" w:rsidP="00040B36">
      <w:pPr>
        <w:spacing w:after="0" w:line="360" w:lineRule="auto"/>
        <w:jc w:val="both"/>
        <w:rPr>
          <w:rFonts w:ascii="Times New Roman" w:hAnsi="Times New Roman" w:cs="Times New Roman"/>
          <w:sz w:val="28"/>
          <w:szCs w:val="28"/>
        </w:rPr>
      </w:pPr>
      <w:r w:rsidRPr="00EA7C5B">
        <w:rPr>
          <w:rFonts w:ascii="Times New Roman" w:hAnsi="Times New Roman" w:cs="Times New Roman"/>
          <w:sz w:val="28"/>
          <w:szCs w:val="28"/>
        </w:rPr>
        <w:t>В перспективе, интерактивные средства обучения будут играть все более важную роль в образовательном процессе. Развитие технологий виртуальной и дополненной реальности, искусственного интеллекта и машинного обучения открывает новые возможности для создания увлекательных и эффективных учебных материалов. Важно не упустить эти возможности и продолжать развивать методики использования интерактивных технологий для достижения максимального образовательного эффекта.</w:t>
      </w:r>
    </w:p>
    <w:p w:rsidR="00186B86" w:rsidRPr="00186B86" w:rsidRDefault="00186B86" w:rsidP="00040B36">
      <w:pPr>
        <w:spacing w:after="0" w:line="360" w:lineRule="auto"/>
        <w:jc w:val="both"/>
        <w:rPr>
          <w:rFonts w:ascii="Times New Roman" w:hAnsi="Times New Roman" w:cs="Times New Roman"/>
          <w:sz w:val="28"/>
          <w:szCs w:val="28"/>
        </w:rPr>
      </w:pPr>
      <w:r w:rsidRPr="00186B86">
        <w:rPr>
          <w:rFonts w:ascii="Times New Roman" w:hAnsi="Times New Roman" w:cs="Times New Roman"/>
          <w:sz w:val="28"/>
          <w:szCs w:val="28"/>
        </w:rPr>
        <w:t xml:space="preserve">Процесс формирования мотивации у младших школьников осуществляется через тонкую взаимосвязь развивающихся когнитивных способностей, эмоционально-волевых проявлений и социальных устремлений, при этом мы выявили, что активизация мотивационной сферы в данном возрасте требует целенаправленного педагогического сопровождения, способного не только учитывать ситуативные колебания интереса и неустойчивость побуждений, но и трансформировать внешние стимулы в устойчивые внутренние мотивы, опирающиеся на переживание успеха, эмоционально значимую рефлексию и стремление к социальной самореализации в образовательной среде, где особую значимость приобретает организация содержательного учебного взаимодействия, ориентированного на формирование личностного смысла учебной деятельности и создание </w:t>
      </w:r>
      <w:r w:rsidRPr="00186B86">
        <w:rPr>
          <w:rFonts w:ascii="Times New Roman" w:hAnsi="Times New Roman" w:cs="Times New Roman"/>
          <w:sz w:val="28"/>
          <w:szCs w:val="28"/>
        </w:rPr>
        <w:lastRenderedPageBreak/>
        <w:t xml:space="preserve">условий для постепенного перехода от гетерономной регуляции поведения к автономной </w:t>
      </w:r>
      <w:proofErr w:type="spellStart"/>
      <w:r w:rsidRPr="00186B86">
        <w:rPr>
          <w:rFonts w:ascii="Times New Roman" w:hAnsi="Times New Roman" w:cs="Times New Roman"/>
          <w:sz w:val="28"/>
          <w:szCs w:val="28"/>
        </w:rPr>
        <w:t>самодетерминации</w:t>
      </w:r>
      <w:proofErr w:type="spellEnd"/>
      <w:r w:rsidRPr="00186B86">
        <w:rPr>
          <w:rFonts w:ascii="Times New Roman" w:hAnsi="Times New Roman" w:cs="Times New Roman"/>
          <w:sz w:val="28"/>
          <w:szCs w:val="28"/>
        </w:rPr>
        <w:t>, обусловленной ценностно-смысловыми основаниями учебной активности.</w:t>
      </w:r>
    </w:p>
    <w:p w:rsidR="00186B86" w:rsidRPr="005E7CDD" w:rsidRDefault="00186B86" w:rsidP="00040B36">
      <w:pPr>
        <w:spacing w:after="0" w:line="360" w:lineRule="auto"/>
        <w:jc w:val="both"/>
        <w:rPr>
          <w:rFonts w:ascii="Times New Roman" w:hAnsi="Times New Roman" w:cs="Times New Roman"/>
          <w:sz w:val="28"/>
          <w:szCs w:val="28"/>
        </w:rPr>
      </w:pPr>
      <w:r w:rsidRPr="00186B86">
        <w:rPr>
          <w:rFonts w:ascii="Times New Roman" w:hAnsi="Times New Roman" w:cs="Times New Roman"/>
          <w:sz w:val="28"/>
          <w:szCs w:val="28"/>
        </w:rPr>
        <w:t xml:space="preserve">Систематизация интерактивных технологий на основе различных классификационных оснований – таких как последовательность применения, характер познавательной активности, форма организации учебного взаимодействия и степень коммуникативной </w:t>
      </w:r>
      <w:proofErr w:type="spellStart"/>
      <w:r w:rsidRPr="00186B86">
        <w:rPr>
          <w:rFonts w:ascii="Times New Roman" w:hAnsi="Times New Roman" w:cs="Times New Roman"/>
          <w:sz w:val="28"/>
          <w:szCs w:val="28"/>
        </w:rPr>
        <w:t>вовлечённости</w:t>
      </w:r>
      <w:proofErr w:type="spellEnd"/>
      <w:r w:rsidRPr="00186B86">
        <w:rPr>
          <w:rFonts w:ascii="Times New Roman" w:hAnsi="Times New Roman" w:cs="Times New Roman"/>
          <w:sz w:val="28"/>
          <w:szCs w:val="28"/>
        </w:rPr>
        <w:t xml:space="preserve"> обучающихся – позволяет не только структурировать педагогический инструментарий, но и выстраивать многоуровневую модель образовательного взаимодействия, в рамках которой каждая технология выполняет строго определённую функцию, направленную либо на вырабатывание учебной мотивации, либо на стимулирование когнитивной инициативы, либо на развитие рефлексивной компетентности. Нами было отмечено, что подобная классификационная дифференциация обеспечивает возможность проектирования адаптивных образовательных маршрутов, в которых учитывается не только дидактическая цель, но и фазовая логика урока, специфика учебного содержания и актуальное состояние учебной активности учащихся, что делает интерактивные технологии инструментом целенаправленного формирования </w:t>
      </w:r>
      <w:proofErr w:type="spellStart"/>
      <w:r w:rsidRPr="00186B86">
        <w:rPr>
          <w:rFonts w:ascii="Times New Roman" w:hAnsi="Times New Roman" w:cs="Times New Roman"/>
          <w:sz w:val="28"/>
          <w:szCs w:val="28"/>
        </w:rPr>
        <w:t>субъектности</w:t>
      </w:r>
      <w:proofErr w:type="spellEnd"/>
      <w:r w:rsidRPr="00186B86">
        <w:rPr>
          <w:rFonts w:ascii="Times New Roman" w:hAnsi="Times New Roman" w:cs="Times New Roman"/>
          <w:sz w:val="28"/>
          <w:szCs w:val="28"/>
        </w:rPr>
        <w:t xml:space="preserve"> младшего школьника.</w:t>
      </w:r>
    </w:p>
    <w:p w:rsidR="005E7CDD" w:rsidRPr="005E7CDD" w:rsidRDefault="005E7CDD" w:rsidP="00040B36">
      <w:pPr>
        <w:spacing w:after="0" w:line="360" w:lineRule="auto"/>
        <w:jc w:val="both"/>
        <w:rPr>
          <w:rFonts w:ascii="Times New Roman" w:hAnsi="Times New Roman" w:cs="Times New Roman"/>
          <w:b/>
          <w:bCs/>
          <w:sz w:val="28"/>
          <w:szCs w:val="28"/>
        </w:rPr>
      </w:pPr>
      <w:r w:rsidRPr="005E7CDD">
        <w:rPr>
          <w:rFonts w:ascii="Times New Roman" w:hAnsi="Times New Roman" w:cs="Times New Roman"/>
          <w:b/>
          <w:bCs/>
          <w:sz w:val="28"/>
          <w:szCs w:val="28"/>
        </w:rPr>
        <w:t>Заключение</w:t>
      </w:r>
    </w:p>
    <w:p w:rsidR="005E7CDD" w:rsidRDefault="005E7CDD" w:rsidP="00040B36">
      <w:p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Использование интерактивных средств обучения является эффективным инструментом повышения мотивации младших школьников. Комплексный подход к внедрению современных технологий в образовательный процесс способствует формированию устойчивого интереса к обучению и развитию ключевых компетенций учащихся.</w:t>
      </w:r>
    </w:p>
    <w:p w:rsidR="00186B86" w:rsidRPr="005E7CDD" w:rsidRDefault="00186B86" w:rsidP="00040B36">
      <w:pPr>
        <w:spacing w:after="0" w:line="360" w:lineRule="auto"/>
        <w:jc w:val="both"/>
        <w:rPr>
          <w:rFonts w:ascii="Times New Roman" w:hAnsi="Times New Roman" w:cs="Times New Roman"/>
          <w:sz w:val="28"/>
          <w:szCs w:val="28"/>
        </w:rPr>
      </w:pPr>
    </w:p>
    <w:p w:rsidR="005E7CDD" w:rsidRPr="005E7CDD" w:rsidRDefault="00186B86" w:rsidP="00040B36">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Использованные источники</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Выготский Л.С. Педагогическая психология. – М.: АСТ, 2023.</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Леонтьев А.Н. Деятельность. Сознание. Личность. – М.: Смысл, 2022.</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Зимняя И.А. Педагогическая психология. – М.: Логос, 2021.</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proofErr w:type="spellStart"/>
      <w:r w:rsidRPr="005E7CDD">
        <w:rPr>
          <w:rFonts w:ascii="Times New Roman" w:hAnsi="Times New Roman" w:cs="Times New Roman"/>
          <w:sz w:val="28"/>
          <w:szCs w:val="28"/>
        </w:rPr>
        <w:lastRenderedPageBreak/>
        <w:t>Полат</w:t>
      </w:r>
      <w:proofErr w:type="spellEnd"/>
      <w:r w:rsidRPr="005E7CDD">
        <w:rPr>
          <w:rFonts w:ascii="Times New Roman" w:hAnsi="Times New Roman" w:cs="Times New Roman"/>
          <w:sz w:val="28"/>
          <w:szCs w:val="28"/>
        </w:rPr>
        <w:t xml:space="preserve"> Е.С. Новые педагогические и информационные технологии в системе образования. – М.: Академия, 2022.</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Роберт И.В. Современные информационные технологии в образовании. – М.: Дрофа, 2023.</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Хуторской А.В. Современная дидактика. – М.: Высшая школа, 2022.</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Вербицкий А.А. Активное обучение в высшей школе: контекстный подход. – М.: Высшая школа, 2021.</w:t>
      </w:r>
    </w:p>
    <w:p w:rsidR="005E7CDD" w:rsidRPr="005E7CDD" w:rsidRDefault="005E7CDD" w:rsidP="00040B36">
      <w:pPr>
        <w:numPr>
          <w:ilvl w:val="0"/>
          <w:numId w:val="7"/>
        </w:numPr>
        <w:spacing w:after="0" w:line="360" w:lineRule="auto"/>
        <w:jc w:val="both"/>
        <w:rPr>
          <w:rFonts w:ascii="Times New Roman" w:hAnsi="Times New Roman" w:cs="Times New Roman"/>
          <w:sz w:val="28"/>
          <w:szCs w:val="28"/>
        </w:rPr>
      </w:pPr>
      <w:r w:rsidRPr="005E7CDD">
        <w:rPr>
          <w:rFonts w:ascii="Times New Roman" w:hAnsi="Times New Roman" w:cs="Times New Roman"/>
          <w:sz w:val="28"/>
          <w:szCs w:val="28"/>
        </w:rPr>
        <w:t>Пассов Е.И. Основы коммуникативной методики обучения иноязычному общению. – М.: Русский язык, 2022.</w:t>
      </w:r>
    </w:p>
    <w:p w:rsidR="005E7CDD" w:rsidRDefault="005E7CDD" w:rsidP="00040B36">
      <w:pPr>
        <w:spacing w:after="0" w:line="360" w:lineRule="auto"/>
        <w:jc w:val="both"/>
        <w:rPr>
          <w:rFonts w:ascii="Times New Roman" w:hAnsi="Times New Roman" w:cs="Times New Roman"/>
          <w:sz w:val="28"/>
          <w:szCs w:val="28"/>
        </w:rPr>
      </w:pPr>
    </w:p>
    <w:p w:rsidR="005E7CDD" w:rsidRDefault="005E7CDD" w:rsidP="00040B36">
      <w:pPr>
        <w:spacing w:after="0" w:line="360" w:lineRule="auto"/>
        <w:jc w:val="both"/>
        <w:rPr>
          <w:rFonts w:ascii="Times New Roman" w:hAnsi="Times New Roman" w:cs="Times New Roman"/>
          <w:sz w:val="28"/>
          <w:szCs w:val="28"/>
        </w:rPr>
      </w:pPr>
    </w:p>
    <w:p w:rsidR="00186B86" w:rsidRPr="00186B86" w:rsidRDefault="00186B86" w:rsidP="00040B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Фахрутдинова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Ленара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Илдаровна</w:t>
      </w:r>
      <w:proofErr w:type="spellEnd"/>
    </w:p>
    <w:p w:rsidR="00186B86" w:rsidRPr="00186B86" w:rsidRDefault="00186B86" w:rsidP="00040B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lang w:val="en-US"/>
        </w:rPr>
        <w:t>biklenara</w:t>
      </w:r>
      <w:proofErr w:type="spellEnd"/>
      <w:r w:rsidRPr="00186B86">
        <w:rPr>
          <w:rFonts w:ascii="Times New Roman" w:hAnsi="Times New Roman" w:cs="Times New Roman"/>
          <w:sz w:val="28"/>
          <w:szCs w:val="28"/>
        </w:rPr>
        <w:t>@</w:t>
      </w:r>
      <w:r>
        <w:rPr>
          <w:rFonts w:ascii="Times New Roman" w:hAnsi="Times New Roman" w:cs="Times New Roman"/>
          <w:sz w:val="28"/>
          <w:szCs w:val="28"/>
          <w:lang w:val="en-US"/>
        </w:rPr>
        <w:t>mail</w:t>
      </w:r>
      <w:r w:rsidRPr="00186B86">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186B86" w:rsidRPr="00186B86" w:rsidRDefault="00186B86" w:rsidP="00040B36">
      <w:pPr>
        <w:spacing w:after="0" w:line="360" w:lineRule="auto"/>
        <w:jc w:val="both"/>
        <w:rPr>
          <w:rFonts w:ascii="Times New Roman" w:hAnsi="Times New Roman" w:cs="Times New Roman"/>
          <w:sz w:val="28"/>
          <w:szCs w:val="28"/>
        </w:rPr>
      </w:pPr>
      <w:r w:rsidRPr="00186B86">
        <w:rPr>
          <w:rFonts w:ascii="Times New Roman" w:hAnsi="Times New Roman" w:cs="Times New Roman"/>
          <w:sz w:val="28"/>
          <w:szCs w:val="28"/>
        </w:rPr>
        <w:t xml:space="preserve">3. </w:t>
      </w:r>
      <w:proofErr w:type="gramStart"/>
      <w:r>
        <w:rPr>
          <w:rFonts w:ascii="Times New Roman" w:hAnsi="Times New Roman" w:cs="Times New Roman"/>
          <w:sz w:val="28"/>
          <w:szCs w:val="28"/>
        </w:rPr>
        <w:t>сертификат :</w:t>
      </w:r>
      <w:proofErr w:type="gramEnd"/>
      <w:r>
        <w:rPr>
          <w:rFonts w:ascii="Times New Roman" w:hAnsi="Times New Roman" w:cs="Times New Roman"/>
          <w:sz w:val="28"/>
          <w:szCs w:val="28"/>
        </w:rPr>
        <w:t xml:space="preserve"> 1 ( в электронном виде)</w:t>
      </w:r>
    </w:p>
    <w:p w:rsidR="00186B86" w:rsidRPr="00186B86" w:rsidRDefault="00186B86" w:rsidP="00040B36">
      <w:pPr>
        <w:spacing w:after="0" w:line="360" w:lineRule="auto"/>
        <w:jc w:val="both"/>
        <w:rPr>
          <w:rFonts w:ascii="Times New Roman" w:hAnsi="Times New Roman" w:cs="Times New Roman"/>
          <w:sz w:val="28"/>
          <w:szCs w:val="28"/>
        </w:rPr>
      </w:pPr>
      <w:r w:rsidRPr="00186B86">
        <w:rPr>
          <w:rFonts w:ascii="Times New Roman" w:hAnsi="Times New Roman" w:cs="Times New Roman"/>
          <w:sz w:val="28"/>
          <w:szCs w:val="28"/>
        </w:rPr>
        <w:t xml:space="preserve">4. </w:t>
      </w:r>
      <w:proofErr w:type="gramStart"/>
      <w:r>
        <w:rPr>
          <w:rFonts w:ascii="Times New Roman" w:hAnsi="Times New Roman" w:cs="Times New Roman"/>
          <w:sz w:val="28"/>
          <w:szCs w:val="28"/>
        </w:rPr>
        <w:t>диплом :</w:t>
      </w:r>
      <w:proofErr w:type="gramEnd"/>
      <w:r>
        <w:rPr>
          <w:rFonts w:ascii="Times New Roman" w:hAnsi="Times New Roman" w:cs="Times New Roman"/>
          <w:sz w:val="28"/>
          <w:szCs w:val="28"/>
        </w:rPr>
        <w:t xml:space="preserve"> 1 ( в электронном виде)</w:t>
      </w:r>
    </w:p>
    <w:p w:rsidR="00186B86" w:rsidRPr="00186B86" w:rsidRDefault="00186B86" w:rsidP="00040B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Почтовый адрес: </w:t>
      </w:r>
      <w:hyperlink r:id="rId5" w:history="1">
        <w:r w:rsidRPr="00482F8F">
          <w:rPr>
            <w:rStyle w:val="a4"/>
            <w:rFonts w:ascii="Times New Roman" w:hAnsi="Times New Roman" w:cs="Times New Roman"/>
            <w:sz w:val="28"/>
            <w:szCs w:val="28"/>
            <w:lang w:val="en-US"/>
          </w:rPr>
          <w:t>biklenara</w:t>
        </w:r>
        <w:r w:rsidRPr="00186B86">
          <w:rPr>
            <w:rStyle w:val="a4"/>
            <w:rFonts w:ascii="Times New Roman" w:hAnsi="Times New Roman" w:cs="Times New Roman"/>
            <w:sz w:val="28"/>
            <w:szCs w:val="28"/>
          </w:rPr>
          <w:t>@</w:t>
        </w:r>
        <w:r w:rsidRPr="00482F8F">
          <w:rPr>
            <w:rStyle w:val="a4"/>
            <w:rFonts w:ascii="Times New Roman" w:hAnsi="Times New Roman" w:cs="Times New Roman"/>
            <w:sz w:val="28"/>
            <w:szCs w:val="28"/>
            <w:lang w:val="en-US"/>
          </w:rPr>
          <w:t>mail</w:t>
        </w:r>
        <w:r w:rsidRPr="00186B86">
          <w:rPr>
            <w:rStyle w:val="a4"/>
            <w:rFonts w:ascii="Times New Roman" w:hAnsi="Times New Roman" w:cs="Times New Roman"/>
            <w:sz w:val="28"/>
            <w:szCs w:val="28"/>
          </w:rPr>
          <w:t>.</w:t>
        </w:r>
        <w:proofErr w:type="spellStart"/>
        <w:r w:rsidRPr="00482F8F">
          <w:rPr>
            <w:rStyle w:val="a4"/>
            <w:rFonts w:ascii="Times New Roman" w:hAnsi="Times New Roman" w:cs="Times New Roman"/>
            <w:sz w:val="28"/>
            <w:szCs w:val="28"/>
            <w:lang w:val="en-US"/>
          </w:rPr>
          <w:t>ru</w:t>
        </w:r>
        <w:proofErr w:type="spellEnd"/>
      </w:hyperlink>
      <w:r w:rsidRPr="00186B86">
        <w:rPr>
          <w:rFonts w:ascii="Times New Roman" w:hAnsi="Times New Roman" w:cs="Times New Roman"/>
          <w:sz w:val="28"/>
          <w:szCs w:val="28"/>
        </w:rPr>
        <w:t xml:space="preserve"> (</w:t>
      </w:r>
      <w:proofErr w:type="spellStart"/>
      <w:r>
        <w:rPr>
          <w:rFonts w:ascii="Times New Roman" w:hAnsi="Times New Roman" w:cs="Times New Roman"/>
          <w:sz w:val="28"/>
          <w:szCs w:val="28"/>
        </w:rPr>
        <w:t>Фахрутдинова</w:t>
      </w:r>
      <w:proofErr w:type="spellEnd"/>
      <w:r>
        <w:rPr>
          <w:rFonts w:ascii="Times New Roman" w:hAnsi="Times New Roman" w:cs="Times New Roman"/>
          <w:sz w:val="28"/>
          <w:szCs w:val="28"/>
        </w:rPr>
        <w:t xml:space="preserve"> Л.И.)</w:t>
      </w:r>
    </w:p>
    <w:p w:rsidR="00186B86" w:rsidRDefault="00186B86" w:rsidP="00040B36">
      <w:pPr>
        <w:spacing w:after="0" w:line="360" w:lineRule="auto"/>
        <w:jc w:val="both"/>
        <w:rPr>
          <w:rFonts w:ascii="Times New Roman" w:hAnsi="Times New Roman" w:cs="Times New Roman"/>
          <w:sz w:val="28"/>
          <w:szCs w:val="28"/>
        </w:rPr>
      </w:pPr>
    </w:p>
    <w:p w:rsidR="00D4615C" w:rsidRPr="00D4615C" w:rsidRDefault="00D4615C" w:rsidP="00040B36">
      <w:pPr>
        <w:spacing w:after="0" w:line="360" w:lineRule="auto"/>
        <w:jc w:val="both"/>
        <w:rPr>
          <w:rFonts w:ascii="Times New Roman" w:hAnsi="Times New Roman" w:cs="Times New Roman"/>
          <w:sz w:val="28"/>
          <w:szCs w:val="28"/>
        </w:rPr>
      </w:pPr>
    </w:p>
    <w:bookmarkEnd w:id="0"/>
    <w:p w:rsidR="00D4615C" w:rsidRPr="00D4615C" w:rsidRDefault="00D4615C" w:rsidP="00040B36">
      <w:pPr>
        <w:spacing w:after="0" w:line="360" w:lineRule="auto"/>
        <w:jc w:val="both"/>
        <w:rPr>
          <w:rFonts w:ascii="Times New Roman" w:hAnsi="Times New Roman" w:cs="Times New Roman"/>
          <w:sz w:val="28"/>
          <w:szCs w:val="28"/>
        </w:rPr>
      </w:pPr>
    </w:p>
    <w:sectPr w:rsidR="00D4615C" w:rsidRPr="00D4615C" w:rsidSect="00FC58E1">
      <w:pgSz w:w="11906" w:h="16838"/>
      <w:pgMar w:top="1134" w:right="141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11791"/>
    <w:multiLevelType w:val="multilevel"/>
    <w:tmpl w:val="7E225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360D85"/>
    <w:multiLevelType w:val="multilevel"/>
    <w:tmpl w:val="D02C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0FE3FF6"/>
    <w:multiLevelType w:val="multilevel"/>
    <w:tmpl w:val="E236D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3C6661"/>
    <w:multiLevelType w:val="hybridMultilevel"/>
    <w:tmpl w:val="E6B08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4524D6"/>
    <w:multiLevelType w:val="multilevel"/>
    <w:tmpl w:val="E408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6A3E78"/>
    <w:multiLevelType w:val="multilevel"/>
    <w:tmpl w:val="A7FAC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C70F2D"/>
    <w:multiLevelType w:val="multilevel"/>
    <w:tmpl w:val="D098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5"/>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E1"/>
    <w:rsid w:val="00040B36"/>
    <w:rsid w:val="00186B86"/>
    <w:rsid w:val="00322F7E"/>
    <w:rsid w:val="005E7CDD"/>
    <w:rsid w:val="007B0080"/>
    <w:rsid w:val="00852644"/>
    <w:rsid w:val="00977182"/>
    <w:rsid w:val="00A02875"/>
    <w:rsid w:val="00D4615C"/>
    <w:rsid w:val="00EA7C5B"/>
    <w:rsid w:val="00FC5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4A75"/>
  <w15:chartTrackingRefBased/>
  <w15:docId w15:val="{F4F2640D-FACD-4391-8728-B7650685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02875"/>
    <w:pPr>
      <w:keepNext/>
      <w:keepLines/>
      <w:spacing w:after="0" w:line="240" w:lineRule="auto"/>
      <w:jc w:val="right"/>
      <w:outlineLvl w:val="0"/>
    </w:pPr>
    <w:rPr>
      <w:rFonts w:ascii="Times New Roman" w:eastAsiaTheme="majorEastAsia" w:hAnsi="Times New Roman" w:cstheme="majorBidi"/>
      <w:b/>
      <w:bCs/>
      <w:i/>
      <w:sz w:val="28"/>
      <w:szCs w:val="28"/>
    </w:rPr>
  </w:style>
  <w:style w:type="paragraph" w:styleId="2">
    <w:name w:val="heading 2"/>
    <w:basedOn w:val="a"/>
    <w:next w:val="a"/>
    <w:link w:val="20"/>
    <w:uiPriority w:val="9"/>
    <w:unhideWhenUsed/>
    <w:qFormat/>
    <w:rsid w:val="00A02875"/>
    <w:pPr>
      <w:keepNext/>
      <w:spacing w:after="0" w:line="240" w:lineRule="auto"/>
      <w:jc w:val="center"/>
      <w:outlineLvl w:val="1"/>
    </w:pPr>
    <w:rPr>
      <w:rFonts w:ascii="Times New Roman" w:eastAsia="Times New Roman" w:hAnsi="Times New Roman" w:cs="Arial"/>
      <w:b/>
      <w:bCs/>
      <w:iCs/>
      <w:caps/>
      <w:sz w:val="28"/>
      <w:szCs w:val="28"/>
      <w:lang w:eastAsia="ru-RU"/>
    </w:rPr>
  </w:style>
  <w:style w:type="paragraph" w:styleId="3">
    <w:name w:val="heading 3"/>
    <w:basedOn w:val="a"/>
    <w:next w:val="a"/>
    <w:link w:val="30"/>
    <w:uiPriority w:val="9"/>
    <w:semiHidden/>
    <w:unhideWhenUsed/>
    <w:qFormat/>
    <w:rsid w:val="005E7CD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2875"/>
    <w:rPr>
      <w:rFonts w:ascii="Times New Roman" w:eastAsiaTheme="majorEastAsia" w:hAnsi="Times New Roman" w:cstheme="majorBidi"/>
      <w:b/>
      <w:bCs/>
      <w:i/>
      <w:sz w:val="28"/>
      <w:szCs w:val="28"/>
    </w:rPr>
  </w:style>
  <w:style w:type="paragraph" w:styleId="11">
    <w:name w:val="toc 1"/>
    <w:basedOn w:val="a"/>
    <w:next w:val="a"/>
    <w:autoRedefine/>
    <w:uiPriority w:val="39"/>
    <w:semiHidden/>
    <w:unhideWhenUsed/>
    <w:rsid w:val="00977182"/>
    <w:pPr>
      <w:spacing w:after="100" w:line="240" w:lineRule="auto"/>
    </w:pPr>
    <w:rPr>
      <w:rFonts w:ascii="Times New Roman" w:hAnsi="Times New Roman"/>
      <w:sz w:val="28"/>
    </w:rPr>
  </w:style>
  <w:style w:type="character" w:customStyle="1" w:styleId="20">
    <w:name w:val="Заголовок 2 Знак"/>
    <w:basedOn w:val="a0"/>
    <w:link w:val="2"/>
    <w:uiPriority w:val="9"/>
    <w:rsid w:val="00A02875"/>
    <w:rPr>
      <w:rFonts w:ascii="Times New Roman" w:eastAsia="Times New Roman" w:hAnsi="Times New Roman" w:cs="Arial"/>
      <w:b/>
      <w:bCs/>
      <w:iCs/>
      <w:caps/>
      <w:sz w:val="28"/>
      <w:szCs w:val="28"/>
      <w:lang w:eastAsia="ru-RU"/>
    </w:rPr>
  </w:style>
  <w:style w:type="paragraph" w:styleId="a3">
    <w:name w:val="List Paragraph"/>
    <w:basedOn w:val="a"/>
    <w:uiPriority w:val="34"/>
    <w:qFormat/>
    <w:rsid w:val="00D4615C"/>
    <w:pPr>
      <w:ind w:left="720"/>
      <w:contextualSpacing/>
    </w:pPr>
  </w:style>
  <w:style w:type="character" w:customStyle="1" w:styleId="30">
    <w:name w:val="Заголовок 3 Знак"/>
    <w:basedOn w:val="a0"/>
    <w:link w:val="3"/>
    <w:uiPriority w:val="9"/>
    <w:semiHidden/>
    <w:rsid w:val="005E7CDD"/>
    <w:rPr>
      <w:rFonts w:asciiTheme="majorHAnsi" w:eastAsiaTheme="majorEastAsia" w:hAnsiTheme="majorHAnsi" w:cstheme="majorBidi"/>
      <w:color w:val="1F4D78" w:themeColor="accent1" w:themeShade="7F"/>
      <w:sz w:val="24"/>
      <w:szCs w:val="24"/>
    </w:rPr>
  </w:style>
  <w:style w:type="character" w:styleId="a4">
    <w:name w:val="Hyperlink"/>
    <w:basedOn w:val="a0"/>
    <w:uiPriority w:val="99"/>
    <w:unhideWhenUsed/>
    <w:rsid w:val="00186B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809729">
      <w:bodyDiv w:val="1"/>
      <w:marLeft w:val="0"/>
      <w:marRight w:val="0"/>
      <w:marTop w:val="0"/>
      <w:marBottom w:val="0"/>
      <w:divBdr>
        <w:top w:val="none" w:sz="0" w:space="0" w:color="auto"/>
        <w:left w:val="none" w:sz="0" w:space="0" w:color="auto"/>
        <w:bottom w:val="none" w:sz="0" w:space="0" w:color="auto"/>
        <w:right w:val="none" w:sz="0" w:space="0" w:color="auto"/>
      </w:divBdr>
    </w:div>
    <w:div w:id="1704598505">
      <w:bodyDiv w:val="1"/>
      <w:marLeft w:val="0"/>
      <w:marRight w:val="0"/>
      <w:marTop w:val="0"/>
      <w:marBottom w:val="0"/>
      <w:divBdr>
        <w:top w:val="none" w:sz="0" w:space="0" w:color="auto"/>
        <w:left w:val="none" w:sz="0" w:space="0" w:color="auto"/>
        <w:bottom w:val="none" w:sz="0" w:space="0" w:color="auto"/>
        <w:right w:val="none" w:sz="0" w:space="0" w:color="auto"/>
      </w:divBdr>
    </w:div>
    <w:div w:id="187827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klenar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1258</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2</cp:revision>
  <dcterms:created xsi:type="dcterms:W3CDTF">2025-05-22T18:51:00Z</dcterms:created>
  <dcterms:modified xsi:type="dcterms:W3CDTF">2025-05-22T18:51:00Z</dcterms:modified>
</cp:coreProperties>
</file>