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431B1" w14:textId="77777777" w:rsidR="0073244D" w:rsidRPr="0073244D" w:rsidRDefault="0073244D" w:rsidP="0073244D">
      <w:pPr>
        <w:jc w:val="center"/>
        <w:rPr>
          <w:rFonts w:ascii="Times New Roman" w:hAnsi="Times New Roman" w:cs="Times New Roman"/>
          <w:sz w:val="28"/>
          <w:szCs w:val="28"/>
        </w:rPr>
      </w:pPr>
      <w:r w:rsidRPr="0073244D">
        <w:rPr>
          <w:rFonts w:ascii="Times New Roman" w:hAnsi="Times New Roman" w:cs="Times New Roman"/>
          <w:b/>
          <w:bCs/>
          <w:sz w:val="28"/>
          <w:szCs w:val="28"/>
        </w:rPr>
        <w:t>Формирование интереса к миру профессий у дошкольников средствами интерактивной игры</w:t>
      </w:r>
    </w:p>
    <w:p w14:paraId="010DF13C" w14:textId="77777777" w:rsidR="0073244D" w:rsidRPr="0073244D" w:rsidRDefault="0073244D" w:rsidP="0073244D">
      <w:pPr>
        <w:jc w:val="both"/>
        <w:rPr>
          <w:rFonts w:ascii="Times New Roman" w:hAnsi="Times New Roman" w:cs="Times New Roman"/>
          <w:sz w:val="28"/>
          <w:szCs w:val="28"/>
        </w:rPr>
      </w:pPr>
      <w:r w:rsidRPr="0073244D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  <w:r w:rsidRPr="0073244D">
        <w:rPr>
          <w:rFonts w:ascii="Times New Roman" w:hAnsi="Times New Roman" w:cs="Times New Roman"/>
          <w:sz w:val="28"/>
          <w:szCs w:val="28"/>
        </w:rPr>
        <w:br/>
        <w:t>В статье рассматриваются особенности ранней профориентации детей дошкольного возраста в условиях современной образовательной среды. Обосновывается необходимость использования интерактивных форм работы, направленных на формирование у детей интереса к трудовой деятельности взрослых. Представлены эффективные средства, методы и условия реализации профориентации в ДОУ, охарактеризованы основные компоненты и уровни развития профориентационной готовности у детей.</w:t>
      </w:r>
    </w:p>
    <w:p w14:paraId="17329222" w14:textId="77777777" w:rsidR="0073244D" w:rsidRDefault="0073244D" w:rsidP="0073244D">
      <w:pPr>
        <w:rPr>
          <w:rFonts w:ascii="Times New Roman" w:hAnsi="Times New Roman" w:cs="Times New Roman"/>
          <w:sz w:val="28"/>
          <w:szCs w:val="28"/>
        </w:rPr>
      </w:pPr>
      <w:r w:rsidRPr="0073244D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</w:p>
    <w:p w14:paraId="0EEC307D" w14:textId="6C4B135C" w:rsidR="0073244D" w:rsidRDefault="0073244D" w:rsidP="0073244D">
      <w:pPr>
        <w:jc w:val="both"/>
        <w:rPr>
          <w:rFonts w:ascii="Times New Roman" w:hAnsi="Times New Roman" w:cs="Times New Roman"/>
          <w:sz w:val="28"/>
          <w:szCs w:val="28"/>
        </w:rPr>
      </w:pPr>
      <w:r w:rsidRPr="0073244D">
        <w:rPr>
          <w:rFonts w:ascii="Times New Roman" w:hAnsi="Times New Roman" w:cs="Times New Roman"/>
          <w:sz w:val="28"/>
          <w:szCs w:val="28"/>
        </w:rPr>
        <w:t>ранняя профориентация, дошкольники, интерактивная игра, трудовое воспитание, профессиональное самоопределение.</w:t>
      </w:r>
    </w:p>
    <w:p w14:paraId="55E18155" w14:textId="6A731AF6" w:rsidR="0073244D" w:rsidRPr="0073244D" w:rsidRDefault="0073244D" w:rsidP="0073244D">
      <w:pPr>
        <w:jc w:val="center"/>
        <w:rPr>
          <w:rFonts w:ascii="Times New Roman" w:hAnsi="Times New Roman" w:cs="Times New Roman"/>
          <w:sz w:val="28"/>
          <w:szCs w:val="28"/>
        </w:rPr>
      </w:pPr>
      <w:r w:rsidRPr="0073244D">
        <w:rPr>
          <w:rFonts w:ascii="Times New Roman" w:hAnsi="Times New Roman" w:cs="Times New Roman"/>
          <w:b/>
          <w:bCs/>
          <w:sz w:val="28"/>
          <w:szCs w:val="28"/>
        </w:rPr>
        <w:t>Формирование интереса к миру профессий у дошкольников средствами интерактивной игры</w:t>
      </w:r>
    </w:p>
    <w:p w14:paraId="08E90F75" w14:textId="77777777" w:rsidR="0073244D" w:rsidRPr="0073244D" w:rsidRDefault="0073244D" w:rsidP="0073244D">
      <w:pPr>
        <w:jc w:val="both"/>
        <w:rPr>
          <w:rFonts w:ascii="Times New Roman" w:hAnsi="Times New Roman" w:cs="Times New Roman"/>
          <w:sz w:val="28"/>
          <w:szCs w:val="28"/>
        </w:rPr>
      </w:pPr>
      <w:r w:rsidRPr="0073244D">
        <w:rPr>
          <w:rFonts w:ascii="Times New Roman" w:hAnsi="Times New Roman" w:cs="Times New Roman"/>
          <w:sz w:val="28"/>
          <w:szCs w:val="28"/>
        </w:rPr>
        <w:t>Современное общество предъявляет высокие требования к личности: востребованы активность, самостоятельность, способность к профессиональному самоопределению. В этих условиях проблема ранней профориентации детей приобретает особую актуальность. Она связана с необходимостью социализации ребенка, формирования у него представлений о значимости труда и уважения к людям различных профессий.</w:t>
      </w:r>
    </w:p>
    <w:p w14:paraId="7002B9CE" w14:textId="77777777" w:rsidR="0073244D" w:rsidRPr="0073244D" w:rsidRDefault="0073244D" w:rsidP="0073244D">
      <w:pPr>
        <w:jc w:val="both"/>
        <w:rPr>
          <w:rFonts w:ascii="Times New Roman" w:hAnsi="Times New Roman" w:cs="Times New Roman"/>
          <w:sz w:val="28"/>
          <w:szCs w:val="28"/>
        </w:rPr>
      </w:pPr>
      <w:r w:rsidRPr="0073244D">
        <w:rPr>
          <w:rFonts w:ascii="Times New Roman" w:hAnsi="Times New Roman" w:cs="Times New Roman"/>
          <w:sz w:val="28"/>
          <w:szCs w:val="28"/>
        </w:rPr>
        <w:t>Профориентационная работа в дошкольном возрасте позволяет сформировать положительное отношение к труду, развивать любознательность, интерес к профессиональной деятельности взрослых. Как отмечают Н.В. Иванова и М.А. Виноградова, именно в дошкольном возрасте закладываются основы профессионального самосознания и формируется эмоционально-положительное отношение к профессиям, особенно тем, с которыми ребенок сталкивается ежедневно.</w:t>
      </w:r>
    </w:p>
    <w:p w14:paraId="339F022B" w14:textId="77777777" w:rsidR="0073244D" w:rsidRPr="0073244D" w:rsidRDefault="0073244D" w:rsidP="0073244D">
      <w:pPr>
        <w:jc w:val="both"/>
        <w:rPr>
          <w:rFonts w:ascii="Times New Roman" w:hAnsi="Times New Roman" w:cs="Times New Roman"/>
          <w:sz w:val="28"/>
          <w:szCs w:val="28"/>
        </w:rPr>
      </w:pPr>
      <w:r w:rsidRPr="0073244D">
        <w:rPr>
          <w:rFonts w:ascii="Times New Roman" w:hAnsi="Times New Roman" w:cs="Times New Roman"/>
          <w:sz w:val="28"/>
          <w:szCs w:val="28"/>
        </w:rPr>
        <w:t>Ранняя профориентация включает в себя знаниевый компонент (представления о профессиях, их задачах, инструментах), мотивационно-ценностный (интерес к профессиям, уважение к людям труда) и поведенческий (развитие элементарных трудовых навыков, участие в игровых профессиональных действиях). На этой основе можно выделить три уровня развития профориентации: высокий, средний и низкий, каждый из которых характеризуется разной степенью осознания, мотивации и активности ребенка в сфере труда.</w:t>
      </w:r>
    </w:p>
    <w:p w14:paraId="76230442" w14:textId="77777777" w:rsidR="0073244D" w:rsidRPr="0073244D" w:rsidRDefault="0073244D" w:rsidP="0073244D">
      <w:pPr>
        <w:jc w:val="both"/>
        <w:rPr>
          <w:rFonts w:ascii="Times New Roman" w:hAnsi="Times New Roman" w:cs="Times New Roman"/>
          <w:sz w:val="28"/>
          <w:szCs w:val="28"/>
        </w:rPr>
      </w:pPr>
      <w:r w:rsidRPr="0073244D">
        <w:rPr>
          <w:rFonts w:ascii="Times New Roman" w:hAnsi="Times New Roman" w:cs="Times New Roman"/>
          <w:sz w:val="28"/>
          <w:szCs w:val="28"/>
        </w:rPr>
        <w:t xml:space="preserve">Одним из наиболее эффективных средств профориентации выступает интерактивная игра. Она не только закрепляет знания о профессиях, но и </w:t>
      </w:r>
      <w:r w:rsidRPr="0073244D">
        <w:rPr>
          <w:rFonts w:ascii="Times New Roman" w:hAnsi="Times New Roman" w:cs="Times New Roman"/>
          <w:sz w:val="28"/>
          <w:szCs w:val="28"/>
        </w:rPr>
        <w:lastRenderedPageBreak/>
        <w:t>позволяет детям погрузиться в моделируемую профессиональную ситуацию, испытать себя в той или иной роли. Например, сюжетно-ролевые игры "Больница", "Салон красоты", "Пожарная часть" позволяют ребенку ощутить значимость выбранной профессии, взаимодействовать с "коллегами", выполнять трудовые операции и видеть результат своей деятельности.</w:t>
      </w:r>
    </w:p>
    <w:p w14:paraId="3867539C" w14:textId="77777777" w:rsidR="0073244D" w:rsidRPr="0073244D" w:rsidRDefault="0073244D" w:rsidP="0073244D">
      <w:pPr>
        <w:jc w:val="both"/>
        <w:rPr>
          <w:rFonts w:ascii="Times New Roman" w:hAnsi="Times New Roman" w:cs="Times New Roman"/>
          <w:sz w:val="28"/>
          <w:szCs w:val="28"/>
        </w:rPr>
      </w:pPr>
      <w:r w:rsidRPr="0073244D">
        <w:rPr>
          <w:rFonts w:ascii="Times New Roman" w:hAnsi="Times New Roman" w:cs="Times New Roman"/>
          <w:sz w:val="28"/>
          <w:szCs w:val="28"/>
        </w:rPr>
        <w:t>Интерактивные формы, такие как виртуальные экскурсии, мультимедийные презентации, игры с цифровым оборудованием, позволяют расширить кругозор ребенка, знакомя его с профессиями, не представленными в его ближайшем окружении. В играх типа "Авиадиспетчер", "Журналист", "Диспетчер на железной дороге" дети осваивают новые профессиональные сценарии, учатся работать в команде, принимать решения, развивают речевые и мыслительные навыки.</w:t>
      </w:r>
    </w:p>
    <w:p w14:paraId="6EFF566B" w14:textId="77777777" w:rsidR="0073244D" w:rsidRPr="0073244D" w:rsidRDefault="0073244D" w:rsidP="0073244D">
      <w:pPr>
        <w:jc w:val="both"/>
        <w:rPr>
          <w:rFonts w:ascii="Times New Roman" w:hAnsi="Times New Roman" w:cs="Times New Roman"/>
          <w:sz w:val="28"/>
          <w:szCs w:val="28"/>
        </w:rPr>
      </w:pPr>
      <w:r w:rsidRPr="0073244D">
        <w:rPr>
          <w:rFonts w:ascii="Times New Roman" w:hAnsi="Times New Roman" w:cs="Times New Roman"/>
          <w:sz w:val="28"/>
          <w:szCs w:val="28"/>
        </w:rPr>
        <w:t>Для успешного внедрения интерактивных форм работы необходимо создать условия:</w:t>
      </w:r>
    </w:p>
    <w:p w14:paraId="54A34367" w14:textId="77777777" w:rsidR="0073244D" w:rsidRPr="0073244D" w:rsidRDefault="0073244D" w:rsidP="0073244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244D">
        <w:rPr>
          <w:rFonts w:ascii="Times New Roman" w:hAnsi="Times New Roman" w:cs="Times New Roman"/>
          <w:sz w:val="28"/>
          <w:szCs w:val="28"/>
        </w:rPr>
        <w:t>наличие соответствующего оборудования и материалов;</w:t>
      </w:r>
    </w:p>
    <w:p w14:paraId="165D9C10" w14:textId="77777777" w:rsidR="0073244D" w:rsidRPr="0073244D" w:rsidRDefault="0073244D" w:rsidP="0073244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244D">
        <w:rPr>
          <w:rFonts w:ascii="Times New Roman" w:hAnsi="Times New Roman" w:cs="Times New Roman"/>
          <w:sz w:val="28"/>
          <w:szCs w:val="28"/>
        </w:rPr>
        <w:t>методическая база с конспектами и сценариями современных профессий;</w:t>
      </w:r>
    </w:p>
    <w:p w14:paraId="2038DCE5" w14:textId="77777777" w:rsidR="0073244D" w:rsidRPr="0073244D" w:rsidRDefault="0073244D" w:rsidP="0073244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244D">
        <w:rPr>
          <w:rFonts w:ascii="Times New Roman" w:hAnsi="Times New Roman" w:cs="Times New Roman"/>
          <w:sz w:val="28"/>
          <w:szCs w:val="28"/>
        </w:rPr>
        <w:t>предварительная подготовка детей через беседы, просмотры фильмов и презентаций;</w:t>
      </w:r>
    </w:p>
    <w:p w14:paraId="407EF0D1" w14:textId="77777777" w:rsidR="0073244D" w:rsidRPr="0073244D" w:rsidRDefault="0073244D" w:rsidP="0073244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244D">
        <w:rPr>
          <w:rFonts w:ascii="Times New Roman" w:hAnsi="Times New Roman" w:cs="Times New Roman"/>
          <w:sz w:val="28"/>
          <w:szCs w:val="28"/>
        </w:rPr>
        <w:t>формирование игровых навыков и умений действовать в заданной профессиональной роли.</w:t>
      </w:r>
    </w:p>
    <w:p w14:paraId="60E96188" w14:textId="77777777" w:rsidR="0073244D" w:rsidRPr="0073244D" w:rsidRDefault="0073244D" w:rsidP="0073244D">
      <w:pPr>
        <w:jc w:val="both"/>
        <w:rPr>
          <w:rFonts w:ascii="Times New Roman" w:hAnsi="Times New Roman" w:cs="Times New Roman"/>
          <w:sz w:val="28"/>
          <w:szCs w:val="28"/>
        </w:rPr>
      </w:pPr>
      <w:r w:rsidRPr="0073244D">
        <w:rPr>
          <w:rFonts w:ascii="Times New Roman" w:hAnsi="Times New Roman" w:cs="Times New Roman"/>
          <w:sz w:val="28"/>
          <w:szCs w:val="28"/>
        </w:rPr>
        <w:t>Профориентация в ДОУ неразрывно связана с трудовым воспитанием. Ребенок, вовлечённый в игровую трудовую деятельность, осваивает трудовые действия, учится добиваться результата, уважать труд других. Профессиональная направленность в играх и занятиях способствует формированию таких качеств, как ответственность, инициативность, внимательность, стремление к самостоятельности.</w:t>
      </w:r>
    </w:p>
    <w:p w14:paraId="744F95EA" w14:textId="77777777" w:rsidR="0073244D" w:rsidRPr="0073244D" w:rsidRDefault="0073244D" w:rsidP="0073244D">
      <w:pPr>
        <w:jc w:val="both"/>
        <w:rPr>
          <w:rFonts w:ascii="Times New Roman" w:hAnsi="Times New Roman" w:cs="Times New Roman"/>
          <w:sz w:val="28"/>
          <w:szCs w:val="28"/>
        </w:rPr>
      </w:pPr>
      <w:r w:rsidRPr="0073244D">
        <w:rPr>
          <w:rFonts w:ascii="Times New Roman" w:hAnsi="Times New Roman" w:cs="Times New Roman"/>
          <w:sz w:val="28"/>
          <w:szCs w:val="28"/>
        </w:rPr>
        <w:t>Таким образом, ранняя профориентация детей дошкольного возраста в форме интерактивных игр способствует успешной социализации, расширяет кругозор ребенка, развивает его личностные качества и формирует основу для будущего профессионального самоопределения. А задача педагога — не только информировать, но и вдохновлять, быть проводником в многогранный мир профессий.</w:t>
      </w:r>
    </w:p>
    <w:p w14:paraId="4EEC1182" w14:textId="77777777" w:rsidR="00F6698E" w:rsidRDefault="00F6698E" w:rsidP="0073244D">
      <w:pPr>
        <w:jc w:val="both"/>
      </w:pPr>
    </w:p>
    <w:sectPr w:rsidR="00F66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8843E0"/>
    <w:multiLevelType w:val="multilevel"/>
    <w:tmpl w:val="6346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09090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2ED"/>
    <w:rsid w:val="006732ED"/>
    <w:rsid w:val="0073244D"/>
    <w:rsid w:val="00777891"/>
    <w:rsid w:val="00B24371"/>
    <w:rsid w:val="00CA6369"/>
    <w:rsid w:val="00DC1E47"/>
    <w:rsid w:val="00F6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8ABB4"/>
  <w15:chartTrackingRefBased/>
  <w15:docId w15:val="{2D948DC0-9AED-43D9-A9C0-2FEFB275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732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32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32E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32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32E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32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32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32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32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32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732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732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732E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732E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732E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732E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732E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732E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732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732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732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732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732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732E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732E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732E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732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732E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732E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8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609</Words>
  <Characters>3475</Characters>
  <Application>Microsoft Office Word</Application>
  <DocSecurity>0</DocSecurity>
  <Lines>28</Lines>
  <Paragraphs>8</Paragraphs>
  <ScaleCrop>false</ScaleCrop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Насибуллина Адиля Дамировна</dc:creator>
  <cp:keywords/>
  <dc:description/>
  <cp:lastModifiedBy>Насибуллина Адиля Дамировна</cp:lastModifiedBy>
  <cp:revision>2</cp:revision>
  <dcterms:created xsi:type="dcterms:W3CDTF">2025-05-26T15:12:00Z</dcterms:created>
  <dcterms:modified xsi:type="dcterms:W3CDTF">2025-05-26T15:13:00Z</dcterms:modified>
</cp:coreProperties>
</file>