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8C7" w:rsidRPr="00192436" w:rsidRDefault="003868C7" w:rsidP="000C7F8B">
      <w:pPr>
        <w:widowControl w:val="0"/>
        <w:autoSpaceDE w:val="0"/>
        <w:autoSpaceDN w:val="0"/>
        <w:adjustRightInd w:val="0"/>
        <w:spacing w:after="0" w:line="360" w:lineRule="auto"/>
        <w:ind w:firstLine="709"/>
        <w:jc w:val="both"/>
        <w:rPr>
          <w:rFonts w:ascii="Times New Roman" w:hAnsi="Times New Roman" w:cs="Times New Roman"/>
          <w:b/>
          <w:bCs/>
          <w:sz w:val="28"/>
          <w:szCs w:val="28"/>
        </w:rPr>
      </w:pPr>
      <w:r w:rsidRPr="00192436">
        <w:rPr>
          <w:rFonts w:ascii="Times New Roman" w:hAnsi="Times New Roman" w:cs="Times New Roman"/>
          <w:b/>
          <w:bCs/>
          <w:sz w:val="28"/>
          <w:szCs w:val="28"/>
        </w:rPr>
        <w:t xml:space="preserve">Формирование диалогической речи у детей дошкольного возраста с общим недоразвитием речи </w:t>
      </w:r>
      <w:r w:rsidRPr="00192436">
        <w:rPr>
          <w:rFonts w:ascii="Times New Roman" w:hAnsi="Times New Roman" w:cs="Times New Roman"/>
          <w:b/>
          <w:bCs/>
          <w:sz w:val="28"/>
          <w:szCs w:val="28"/>
          <w:lang w:val="en-US"/>
        </w:rPr>
        <w:t>III</w:t>
      </w:r>
      <w:r w:rsidRPr="00192436">
        <w:rPr>
          <w:rFonts w:ascii="Times New Roman" w:hAnsi="Times New Roman" w:cs="Times New Roman"/>
          <w:b/>
          <w:bCs/>
          <w:sz w:val="28"/>
          <w:szCs w:val="28"/>
        </w:rPr>
        <w:t xml:space="preserve"> уровня с помощью нейропсихологических упражнений</w:t>
      </w:r>
    </w:p>
    <w:p w:rsidR="00075D9A" w:rsidRPr="00192436" w:rsidRDefault="00075D9A" w:rsidP="00075D9A">
      <w:pPr>
        <w:widowControl w:val="0"/>
        <w:tabs>
          <w:tab w:val="left" w:pos="0"/>
        </w:tabs>
        <w:autoSpaceDE w:val="0"/>
        <w:autoSpaceDN w:val="0"/>
        <w:adjustRightInd w:val="0"/>
        <w:spacing w:after="0" w:line="360" w:lineRule="auto"/>
        <w:ind w:firstLine="709"/>
        <w:jc w:val="center"/>
        <w:rPr>
          <w:rFonts w:ascii="Times New Roman" w:hAnsi="Times New Roman" w:cs="Times New Roman"/>
          <w:b/>
          <w:bCs/>
          <w:sz w:val="28"/>
          <w:szCs w:val="28"/>
        </w:rPr>
      </w:pPr>
      <w:r w:rsidRPr="00192436">
        <w:rPr>
          <w:rFonts w:ascii="Times New Roman" w:hAnsi="Times New Roman" w:cs="Times New Roman"/>
          <w:b/>
          <w:bCs/>
          <w:sz w:val="28"/>
          <w:szCs w:val="28"/>
        </w:rPr>
        <w:t>Уманская Е.Ю., преподаватель кафедры дефектологии, русского языка и социальной работы Ставропольского государственного медицинского университета</w:t>
      </w:r>
    </w:p>
    <w:p w:rsidR="00075D9A" w:rsidRPr="00192436" w:rsidRDefault="00075D9A" w:rsidP="00075D9A">
      <w:pPr>
        <w:widowControl w:val="0"/>
        <w:tabs>
          <w:tab w:val="left" w:pos="0"/>
        </w:tabs>
        <w:autoSpaceDE w:val="0"/>
        <w:autoSpaceDN w:val="0"/>
        <w:adjustRightInd w:val="0"/>
        <w:spacing w:after="0" w:line="360" w:lineRule="auto"/>
        <w:ind w:firstLine="709"/>
        <w:jc w:val="both"/>
        <w:rPr>
          <w:rFonts w:ascii="Times New Roman" w:hAnsi="Times New Roman" w:cs="Times New Roman"/>
          <w:bCs/>
          <w:sz w:val="28"/>
          <w:szCs w:val="28"/>
        </w:rPr>
      </w:pPr>
      <w:r w:rsidRPr="00192436">
        <w:rPr>
          <w:rFonts w:ascii="Times New Roman" w:hAnsi="Times New Roman" w:cs="Times New Roman"/>
          <w:b/>
          <w:bCs/>
          <w:sz w:val="28"/>
          <w:szCs w:val="28"/>
        </w:rPr>
        <w:t xml:space="preserve">Аннотация: </w:t>
      </w:r>
      <w:r w:rsidRPr="00192436">
        <w:rPr>
          <w:rFonts w:ascii="Times New Roman" w:hAnsi="Times New Roman" w:cs="Times New Roman"/>
          <w:bCs/>
          <w:sz w:val="28"/>
          <w:szCs w:val="28"/>
        </w:rPr>
        <w:t xml:space="preserve">в статье описан комплекс нейродефектологических упражнений, используемых при формировании диалогической речи у детей дошкольного возраста с общим недоразвитием речи </w:t>
      </w:r>
      <w:r w:rsidRPr="00192436">
        <w:rPr>
          <w:rFonts w:ascii="Times New Roman" w:hAnsi="Times New Roman" w:cs="Times New Roman"/>
          <w:bCs/>
          <w:sz w:val="28"/>
          <w:szCs w:val="28"/>
          <w:lang w:val="en-US"/>
        </w:rPr>
        <w:t>III</w:t>
      </w:r>
      <w:r w:rsidRPr="00192436">
        <w:rPr>
          <w:rFonts w:ascii="Times New Roman" w:hAnsi="Times New Roman" w:cs="Times New Roman"/>
          <w:bCs/>
          <w:sz w:val="28"/>
          <w:szCs w:val="28"/>
        </w:rPr>
        <w:t xml:space="preserve"> уровня.</w:t>
      </w:r>
    </w:p>
    <w:p w:rsidR="00075D9A" w:rsidRPr="00192436" w:rsidRDefault="00075D9A" w:rsidP="00075D9A">
      <w:pPr>
        <w:widowControl w:val="0"/>
        <w:tabs>
          <w:tab w:val="left" w:pos="0"/>
        </w:tabs>
        <w:autoSpaceDE w:val="0"/>
        <w:autoSpaceDN w:val="0"/>
        <w:adjustRightInd w:val="0"/>
        <w:spacing w:after="0" w:line="360" w:lineRule="auto"/>
        <w:ind w:firstLine="709"/>
        <w:jc w:val="both"/>
        <w:rPr>
          <w:rFonts w:ascii="Times New Roman" w:hAnsi="Times New Roman" w:cs="Times New Roman"/>
          <w:bCs/>
          <w:sz w:val="28"/>
          <w:szCs w:val="28"/>
        </w:rPr>
      </w:pPr>
      <w:r w:rsidRPr="00192436">
        <w:rPr>
          <w:rFonts w:ascii="Times New Roman" w:hAnsi="Times New Roman" w:cs="Times New Roman"/>
          <w:b/>
          <w:bCs/>
          <w:sz w:val="28"/>
          <w:szCs w:val="28"/>
        </w:rPr>
        <w:t xml:space="preserve">Ключевые слова: </w:t>
      </w:r>
      <w:r w:rsidRPr="00192436">
        <w:rPr>
          <w:rFonts w:ascii="Times New Roman" w:hAnsi="Times New Roman" w:cs="Times New Roman"/>
          <w:bCs/>
          <w:sz w:val="28"/>
          <w:szCs w:val="28"/>
        </w:rPr>
        <w:t xml:space="preserve">речевое развитие, </w:t>
      </w:r>
      <w:r w:rsidRPr="00192436">
        <w:rPr>
          <w:rFonts w:ascii="Times New Roman" w:hAnsi="Times New Roman" w:cs="Times New Roman"/>
          <w:bCs/>
          <w:sz w:val="28"/>
          <w:szCs w:val="28"/>
        </w:rPr>
        <w:t>общее недоразвитие речи, нейропсихологические упражнения.</w:t>
      </w:r>
    </w:p>
    <w:p w:rsidR="0049468D" w:rsidRPr="0049468D" w:rsidRDefault="0049468D" w:rsidP="0049468D">
      <w:pPr>
        <w:widowControl w:val="0"/>
        <w:tabs>
          <w:tab w:val="left" w:pos="0"/>
        </w:tabs>
        <w:autoSpaceDE w:val="0"/>
        <w:autoSpaceDN w:val="0"/>
        <w:adjustRightInd w:val="0"/>
        <w:spacing w:after="0" w:line="360" w:lineRule="auto"/>
        <w:ind w:firstLine="709"/>
        <w:jc w:val="both"/>
        <w:rPr>
          <w:rFonts w:ascii="Times New Roman" w:hAnsi="Times New Roman" w:cs="Times New Roman"/>
          <w:bCs/>
          <w:sz w:val="28"/>
          <w:szCs w:val="28"/>
        </w:rPr>
      </w:pPr>
      <w:r w:rsidRPr="0049468D">
        <w:rPr>
          <w:rFonts w:ascii="Times New Roman" w:hAnsi="Times New Roman" w:cs="Times New Roman"/>
          <w:bCs/>
          <w:sz w:val="28"/>
          <w:szCs w:val="28"/>
        </w:rPr>
        <w:t xml:space="preserve">Диагноз «общее недоразвитие речи» (ОНР) является одним из самых распространенных среди детей. При этом, данная патология </w:t>
      </w:r>
      <w:proofErr w:type="gramStart"/>
      <w:r w:rsidRPr="0049468D">
        <w:rPr>
          <w:rFonts w:ascii="Times New Roman" w:hAnsi="Times New Roman" w:cs="Times New Roman"/>
          <w:bCs/>
          <w:sz w:val="28"/>
          <w:szCs w:val="28"/>
        </w:rPr>
        <w:t>может быть</w:t>
      </w:r>
      <w:proofErr w:type="gramEnd"/>
      <w:r w:rsidRPr="0049468D">
        <w:rPr>
          <w:rFonts w:ascii="Times New Roman" w:hAnsi="Times New Roman" w:cs="Times New Roman"/>
          <w:bCs/>
          <w:sz w:val="28"/>
          <w:szCs w:val="28"/>
        </w:rPr>
        <w:t xml:space="preserve"> как самостоятельным нарушением, так и входить в состав более сложных: дизартрия, алалия, афазия, </w:t>
      </w:r>
      <w:proofErr w:type="spellStart"/>
      <w:r w:rsidRPr="0049468D">
        <w:rPr>
          <w:rFonts w:ascii="Times New Roman" w:hAnsi="Times New Roman" w:cs="Times New Roman"/>
          <w:bCs/>
          <w:sz w:val="28"/>
          <w:szCs w:val="28"/>
        </w:rPr>
        <w:t>ринолалия</w:t>
      </w:r>
      <w:proofErr w:type="spellEnd"/>
      <w:r w:rsidR="00EA0967">
        <w:rPr>
          <w:rFonts w:ascii="Times New Roman" w:hAnsi="Times New Roman" w:cs="Times New Roman"/>
          <w:bCs/>
          <w:sz w:val="28"/>
          <w:szCs w:val="28"/>
        </w:rPr>
        <w:t xml:space="preserve"> </w:t>
      </w:r>
      <w:r w:rsidR="00EA0967" w:rsidRPr="00EA0967">
        <w:rPr>
          <w:rFonts w:ascii="Times New Roman" w:hAnsi="Times New Roman" w:cs="Times New Roman"/>
          <w:bCs/>
          <w:sz w:val="28"/>
          <w:szCs w:val="28"/>
        </w:rPr>
        <w:t>[</w:t>
      </w:r>
      <w:r w:rsidR="00EA0967">
        <w:rPr>
          <w:rFonts w:ascii="Times New Roman" w:hAnsi="Times New Roman" w:cs="Times New Roman"/>
          <w:bCs/>
          <w:sz w:val="28"/>
          <w:szCs w:val="28"/>
        </w:rPr>
        <w:t>2</w:t>
      </w:r>
      <w:r w:rsidR="00EA0967" w:rsidRPr="00EA0967">
        <w:rPr>
          <w:rFonts w:ascii="Times New Roman" w:hAnsi="Times New Roman" w:cs="Times New Roman"/>
          <w:bCs/>
          <w:sz w:val="28"/>
          <w:szCs w:val="28"/>
        </w:rPr>
        <w:t>]</w:t>
      </w:r>
      <w:r w:rsidRPr="0049468D">
        <w:rPr>
          <w:rFonts w:ascii="Times New Roman" w:hAnsi="Times New Roman" w:cs="Times New Roman"/>
          <w:bCs/>
          <w:sz w:val="28"/>
          <w:szCs w:val="28"/>
        </w:rPr>
        <w:t>.</w:t>
      </w:r>
    </w:p>
    <w:p w:rsidR="0049468D" w:rsidRDefault="0049468D" w:rsidP="0049468D">
      <w:pPr>
        <w:widowControl w:val="0"/>
        <w:tabs>
          <w:tab w:val="left" w:pos="0"/>
        </w:tabs>
        <w:autoSpaceDE w:val="0"/>
        <w:autoSpaceDN w:val="0"/>
        <w:adjustRightInd w:val="0"/>
        <w:spacing w:after="0" w:line="360" w:lineRule="auto"/>
        <w:ind w:firstLine="709"/>
        <w:jc w:val="both"/>
        <w:rPr>
          <w:rFonts w:ascii="Times New Roman" w:hAnsi="Times New Roman" w:cs="Times New Roman"/>
          <w:bCs/>
          <w:sz w:val="28"/>
          <w:szCs w:val="28"/>
        </w:rPr>
      </w:pPr>
      <w:r w:rsidRPr="00192436">
        <w:rPr>
          <w:rFonts w:ascii="Times New Roman" w:hAnsi="Times New Roman" w:cs="Times New Roman"/>
          <w:bCs/>
          <w:sz w:val="28"/>
          <w:szCs w:val="28"/>
        </w:rPr>
        <w:t xml:space="preserve">На современном этапе проблема формирования </w:t>
      </w:r>
      <w:r>
        <w:rPr>
          <w:rFonts w:ascii="Times New Roman" w:hAnsi="Times New Roman" w:cs="Times New Roman"/>
          <w:bCs/>
          <w:sz w:val="28"/>
          <w:szCs w:val="28"/>
        </w:rPr>
        <w:t xml:space="preserve">диалогической </w:t>
      </w:r>
      <w:r w:rsidRPr="00192436">
        <w:rPr>
          <w:rFonts w:ascii="Times New Roman" w:hAnsi="Times New Roman" w:cs="Times New Roman"/>
          <w:bCs/>
          <w:sz w:val="28"/>
          <w:szCs w:val="28"/>
        </w:rPr>
        <w:t>речи у детей с общим недоразвитием речи (ОНР) приобретает особую актуальность. В настоящее время в досуге дошкольников преобладают современные коммуникационные устройства (смартфоны, планшеты), это приводит к снижению речевой потребности в общении детей, что отриц</w:t>
      </w:r>
      <w:r>
        <w:rPr>
          <w:rFonts w:ascii="Times New Roman" w:hAnsi="Times New Roman" w:cs="Times New Roman"/>
          <w:bCs/>
          <w:sz w:val="28"/>
          <w:szCs w:val="28"/>
        </w:rPr>
        <w:t xml:space="preserve">ательно влияет на формирование диалогической </w:t>
      </w:r>
      <w:r w:rsidRPr="00192436">
        <w:rPr>
          <w:rFonts w:ascii="Times New Roman" w:hAnsi="Times New Roman" w:cs="Times New Roman"/>
          <w:bCs/>
          <w:sz w:val="28"/>
          <w:szCs w:val="28"/>
        </w:rPr>
        <w:t>речи.</w:t>
      </w:r>
    </w:p>
    <w:p w:rsidR="00075D9A" w:rsidRPr="00192436" w:rsidRDefault="00192436" w:rsidP="00192436">
      <w:pPr>
        <w:widowControl w:val="0"/>
        <w:tabs>
          <w:tab w:val="left" w:pos="0"/>
        </w:tabs>
        <w:autoSpaceDE w:val="0"/>
        <w:autoSpaceDN w:val="0"/>
        <w:adjustRightInd w:val="0"/>
        <w:spacing w:after="0" w:line="360" w:lineRule="auto"/>
        <w:ind w:firstLine="709"/>
        <w:jc w:val="both"/>
        <w:rPr>
          <w:rFonts w:ascii="Times New Roman" w:hAnsi="Times New Roman" w:cs="Times New Roman"/>
          <w:bCs/>
          <w:sz w:val="28"/>
          <w:szCs w:val="28"/>
        </w:rPr>
      </w:pPr>
      <w:r w:rsidRPr="00192436">
        <w:rPr>
          <w:rFonts w:ascii="Times New Roman" w:hAnsi="Times New Roman" w:cs="Times New Roman"/>
          <w:bCs/>
          <w:sz w:val="28"/>
          <w:szCs w:val="28"/>
        </w:rPr>
        <w:t xml:space="preserve">От уровня формирования </w:t>
      </w:r>
      <w:r>
        <w:rPr>
          <w:rFonts w:ascii="Times New Roman" w:hAnsi="Times New Roman" w:cs="Times New Roman"/>
          <w:bCs/>
          <w:sz w:val="28"/>
          <w:szCs w:val="28"/>
        </w:rPr>
        <w:t>диалогической речи</w:t>
      </w:r>
      <w:r w:rsidRPr="00192436">
        <w:rPr>
          <w:rFonts w:ascii="Times New Roman" w:hAnsi="Times New Roman" w:cs="Times New Roman"/>
          <w:bCs/>
          <w:sz w:val="28"/>
          <w:szCs w:val="28"/>
        </w:rPr>
        <w:t xml:space="preserve"> у детей на этапе дошкольного возраста в дальнейшем зависит успешное </w:t>
      </w:r>
      <w:r>
        <w:rPr>
          <w:rFonts w:ascii="Times New Roman" w:hAnsi="Times New Roman" w:cs="Times New Roman"/>
          <w:bCs/>
          <w:sz w:val="28"/>
          <w:szCs w:val="28"/>
        </w:rPr>
        <w:t xml:space="preserve">взаимодействие с окружающими. </w:t>
      </w:r>
      <w:r w:rsidRPr="00192436">
        <w:rPr>
          <w:rFonts w:ascii="Times New Roman" w:hAnsi="Times New Roman" w:cs="Times New Roman"/>
          <w:bCs/>
          <w:sz w:val="28"/>
          <w:szCs w:val="28"/>
        </w:rPr>
        <w:t>Овладение навыками развернутой, содержательной устной речи имеет основополагающее значение для всестороннего развития личности ребенка и всех его социальных контактов, адаптации и социализации в современном обществе.</w:t>
      </w:r>
    </w:p>
    <w:p w:rsidR="0049468D" w:rsidRPr="00192436" w:rsidRDefault="0049468D" w:rsidP="0049468D">
      <w:pPr>
        <w:widowControl w:val="0"/>
        <w:tabs>
          <w:tab w:val="left" w:pos="0"/>
        </w:tabs>
        <w:autoSpaceDE w:val="0"/>
        <w:autoSpaceDN w:val="0"/>
        <w:adjustRightInd w:val="0"/>
        <w:spacing w:after="0" w:line="360" w:lineRule="auto"/>
        <w:ind w:firstLine="709"/>
        <w:jc w:val="both"/>
        <w:rPr>
          <w:rFonts w:ascii="Times New Roman" w:hAnsi="Times New Roman" w:cs="Times New Roman"/>
          <w:bCs/>
          <w:sz w:val="28"/>
          <w:szCs w:val="28"/>
        </w:rPr>
      </w:pPr>
      <w:r w:rsidRPr="0049468D">
        <w:rPr>
          <w:rFonts w:ascii="Times New Roman" w:hAnsi="Times New Roman" w:cs="Times New Roman"/>
          <w:bCs/>
          <w:sz w:val="28"/>
          <w:szCs w:val="28"/>
        </w:rPr>
        <w:t xml:space="preserve">У детей с ОНР наблюдаются недостаточно сформированные процессы, которые связаны с речевой деятельностью: нарушение памяти и внимания; нарушение пальцевой и артикуляционной моторики; недостаточная </w:t>
      </w:r>
      <w:proofErr w:type="spellStart"/>
      <w:r w:rsidRPr="0049468D">
        <w:rPr>
          <w:rFonts w:ascii="Times New Roman" w:hAnsi="Times New Roman" w:cs="Times New Roman"/>
          <w:bCs/>
          <w:sz w:val="28"/>
          <w:szCs w:val="28"/>
        </w:rPr>
        <w:lastRenderedPageBreak/>
        <w:t>сформированность</w:t>
      </w:r>
      <w:proofErr w:type="spellEnd"/>
      <w:r w:rsidRPr="0049468D">
        <w:rPr>
          <w:rFonts w:ascii="Times New Roman" w:hAnsi="Times New Roman" w:cs="Times New Roman"/>
          <w:bCs/>
          <w:sz w:val="28"/>
          <w:szCs w:val="28"/>
        </w:rPr>
        <w:t xml:space="preserve"> словесно-логического мышления.</w:t>
      </w:r>
    </w:p>
    <w:p w:rsidR="003B3969" w:rsidRPr="003B3969" w:rsidRDefault="003B3969" w:rsidP="003B3969">
      <w:pPr>
        <w:widowControl w:val="0"/>
        <w:tabs>
          <w:tab w:val="left" w:pos="0"/>
        </w:tabs>
        <w:autoSpaceDE w:val="0"/>
        <w:autoSpaceDN w:val="0"/>
        <w:adjustRightInd w:val="0"/>
        <w:spacing w:after="0" w:line="360" w:lineRule="auto"/>
        <w:ind w:firstLine="709"/>
        <w:jc w:val="both"/>
        <w:rPr>
          <w:rFonts w:ascii="Times New Roman" w:hAnsi="Times New Roman" w:cs="Times New Roman"/>
          <w:bCs/>
          <w:sz w:val="28"/>
          <w:szCs w:val="28"/>
        </w:rPr>
      </w:pPr>
      <w:r w:rsidRPr="003B3969">
        <w:rPr>
          <w:rFonts w:ascii="Times New Roman" w:hAnsi="Times New Roman" w:cs="Times New Roman"/>
          <w:bCs/>
          <w:sz w:val="28"/>
          <w:szCs w:val="28"/>
        </w:rPr>
        <w:t>В практике работы с детьми дошкольного возраста, имеющими речевые нарушения наряду с сохранением традиций осуществляется поиск новых форм и методов работы</w:t>
      </w:r>
      <w:r w:rsidR="00EA0967">
        <w:rPr>
          <w:rFonts w:ascii="Times New Roman" w:hAnsi="Times New Roman" w:cs="Times New Roman"/>
          <w:bCs/>
          <w:sz w:val="28"/>
          <w:szCs w:val="28"/>
        </w:rPr>
        <w:t xml:space="preserve"> </w:t>
      </w:r>
      <w:r w:rsidR="00EA0967" w:rsidRPr="00EA0967">
        <w:rPr>
          <w:rFonts w:ascii="Times New Roman" w:hAnsi="Times New Roman" w:cs="Times New Roman"/>
          <w:bCs/>
          <w:sz w:val="28"/>
          <w:szCs w:val="28"/>
        </w:rPr>
        <w:t>[</w:t>
      </w:r>
      <w:r w:rsidR="00EA0967">
        <w:rPr>
          <w:rFonts w:ascii="Times New Roman" w:hAnsi="Times New Roman" w:cs="Times New Roman"/>
          <w:bCs/>
          <w:sz w:val="28"/>
          <w:szCs w:val="28"/>
        </w:rPr>
        <w:t>4</w:t>
      </w:r>
      <w:r w:rsidR="00EA0967" w:rsidRPr="00EA0967">
        <w:rPr>
          <w:rFonts w:ascii="Times New Roman" w:hAnsi="Times New Roman" w:cs="Times New Roman"/>
          <w:bCs/>
          <w:sz w:val="28"/>
          <w:szCs w:val="28"/>
        </w:rPr>
        <w:t>]</w:t>
      </w:r>
      <w:r w:rsidRPr="003B3969">
        <w:rPr>
          <w:rFonts w:ascii="Times New Roman" w:hAnsi="Times New Roman" w:cs="Times New Roman"/>
          <w:bCs/>
          <w:sz w:val="28"/>
          <w:szCs w:val="28"/>
        </w:rPr>
        <w:t xml:space="preserve">. В современной коррекционно-дефектологической практике приоритетным является использование знаний нейропсихологии, которые позволяют более глубоко изучить природу нарушений и в соответствии с этим комплексно подойти к решению проблемы. Нейропсихологический подход позволяет организовывать коррекционную работу с первопричиной этих нарушений и дает возможность компенсации уровня развития психических процессов в каждом конкретном случае, сформировав базовые функции для обучения ребенка </w:t>
      </w:r>
      <w:r>
        <w:rPr>
          <w:rFonts w:ascii="Times New Roman" w:hAnsi="Times New Roman" w:cs="Times New Roman"/>
          <w:bCs/>
          <w:sz w:val="28"/>
          <w:szCs w:val="28"/>
        </w:rPr>
        <w:t>диалогической речи</w:t>
      </w:r>
      <w:r w:rsidRPr="003B3969">
        <w:rPr>
          <w:rFonts w:ascii="Times New Roman" w:hAnsi="Times New Roman" w:cs="Times New Roman"/>
          <w:bCs/>
          <w:sz w:val="28"/>
          <w:szCs w:val="28"/>
        </w:rPr>
        <w:t>.</w:t>
      </w:r>
    </w:p>
    <w:p w:rsidR="003B3969" w:rsidRPr="003B3969" w:rsidRDefault="003B3969"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основе методических </w:t>
      </w:r>
      <w:r w:rsidRPr="00192436">
        <w:rPr>
          <w:rFonts w:ascii="Times New Roman" w:hAnsi="Times New Roman" w:cs="Times New Roman"/>
          <w:sz w:val="28"/>
          <w:szCs w:val="28"/>
        </w:rPr>
        <w:t>пособий «Нейропсихологические игры. 10 волшебных занятий на развитие речи, мышления, воображения, самоконтроля» (авторы К. Гончарова, М. Наумова), «Нейропсихологические занятия с детьми. Практическое пособие» (авторы В. С. Колганова, Е. В. Пивоварова</w:t>
      </w:r>
      <w:r>
        <w:rPr>
          <w:rFonts w:ascii="Times New Roman" w:hAnsi="Times New Roman" w:cs="Times New Roman"/>
          <w:sz w:val="28"/>
          <w:szCs w:val="28"/>
        </w:rPr>
        <w:t xml:space="preserve">) были выбраны и упражнения на </w:t>
      </w:r>
      <w:proofErr w:type="spellStart"/>
      <w:r w:rsidRPr="003B3969">
        <w:rPr>
          <w:rFonts w:ascii="Times New Roman" w:hAnsi="Times New Roman" w:cs="Times New Roman"/>
          <w:sz w:val="28"/>
          <w:szCs w:val="28"/>
        </w:rPr>
        <w:t>разнотипичное</w:t>
      </w:r>
      <w:proofErr w:type="spellEnd"/>
      <w:r w:rsidRPr="003B3969">
        <w:rPr>
          <w:rFonts w:ascii="Times New Roman" w:hAnsi="Times New Roman" w:cs="Times New Roman"/>
          <w:sz w:val="28"/>
          <w:szCs w:val="28"/>
        </w:rPr>
        <w:t xml:space="preserve"> согласование движений рук</w:t>
      </w:r>
      <w:r>
        <w:rPr>
          <w:rFonts w:ascii="Times New Roman" w:hAnsi="Times New Roman" w:cs="Times New Roman"/>
          <w:sz w:val="28"/>
          <w:szCs w:val="28"/>
        </w:rPr>
        <w:t>.</w:t>
      </w:r>
    </w:p>
    <w:p w:rsidR="001B1C60" w:rsidRPr="00192436" w:rsidRDefault="003B3969"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733C91" w:rsidRPr="00192436">
        <w:rPr>
          <w:rFonts w:ascii="Times New Roman" w:hAnsi="Times New Roman" w:cs="Times New Roman"/>
          <w:sz w:val="28"/>
          <w:szCs w:val="28"/>
        </w:rPr>
        <w:t xml:space="preserve">редложенные </w:t>
      </w:r>
      <w:r w:rsidR="001B1C60" w:rsidRPr="00192436">
        <w:rPr>
          <w:rFonts w:ascii="Times New Roman" w:hAnsi="Times New Roman" w:cs="Times New Roman"/>
          <w:sz w:val="28"/>
          <w:szCs w:val="28"/>
        </w:rPr>
        <w:t xml:space="preserve">упражнения </w:t>
      </w:r>
      <w:r w:rsidR="00733C91" w:rsidRPr="00192436">
        <w:rPr>
          <w:rFonts w:ascii="Times New Roman" w:hAnsi="Times New Roman" w:cs="Times New Roman"/>
          <w:sz w:val="28"/>
          <w:szCs w:val="28"/>
        </w:rPr>
        <w:t xml:space="preserve">могут быть использованы при работе над </w:t>
      </w:r>
      <w:r w:rsidR="001B1C60" w:rsidRPr="00192436">
        <w:rPr>
          <w:rFonts w:ascii="Times New Roman" w:hAnsi="Times New Roman" w:cs="Times New Roman"/>
          <w:sz w:val="28"/>
          <w:szCs w:val="28"/>
        </w:rPr>
        <w:t xml:space="preserve">формированием и развитием диалогической речи у детей дошкольного возраста с общим недоразвитием речи </w:t>
      </w:r>
      <w:r w:rsidR="001B1C60" w:rsidRPr="00192436">
        <w:rPr>
          <w:rFonts w:ascii="Times New Roman" w:hAnsi="Times New Roman" w:cs="Times New Roman"/>
          <w:sz w:val="28"/>
          <w:szCs w:val="28"/>
          <w:lang w:val="en-US"/>
        </w:rPr>
        <w:t>III</w:t>
      </w:r>
      <w:r w:rsidR="001B1C60" w:rsidRPr="00192436">
        <w:rPr>
          <w:rFonts w:ascii="Times New Roman" w:hAnsi="Times New Roman" w:cs="Times New Roman"/>
          <w:sz w:val="28"/>
          <w:szCs w:val="28"/>
        </w:rPr>
        <w:t xml:space="preserve"> уровня</w:t>
      </w:r>
      <w:r w:rsidR="00EA0967">
        <w:rPr>
          <w:rFonts w:ascii="Times New Roman" w:hAnsi="Times New Roman" w:cs="Times New Roman"/>
          <w:sz w:val="28"/>
          <w:szCs w:val="28"/>
        </w:rPr>
        <w:t xml:space="preserve"> </w:t>
      </w:r>
      <w:r w:rsidR="00EA0967" w:rsidRPr="00EA0967">
        <w:rPr>
          <w:rFonts w:ascii="Times New Roman" w:hAnsi="Times New Roman" w:cs="Times New Roman"/>
          <w:sz w:val="28"/>
          <w:szCs w:val="28"/>
        </w:rPr>
        <w:t>[5</w:t>
      </w:r>
      <w:bookmarkStart w:id="0" w:name="_GoBack"/>
      <w:bookmarkEnd w:id="0"/>
      <w:r w:rsidR="00EA0967" w:rsidRPr="00EA0967">
        <w:rPr>
          <w:rFonts w:ascii="Times New Roman" w:hAnsi="Times New Roman" w:cs="Times New Roman"/>
          <w:sz w:val="28"/>
          <w:szCs w:val="28"/>
        </w:rPr>
        <w:t>]</w:t>
      </w:r>
      <w:r w:rsidR="001B1C60" w:rsidRPr="00192436">
        <w:rPr>
          <w:rFonts w:ascii="Times New Roman" w:hAnsi="Times New Roman" w:cs="Times New Roman"/>
          <w:sz w:val="28"/>
          <w:szCs w:val="28"/>
        </w:rPr>
        <w:t>.</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«Капитанское»</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Одна рука приложена козырьком к бровям, а вторая рука показывает знак «Класс». Меняем руки местами. Через несколько занятий, это упражнение можно усложнить, добавив хлопок между сменой рук.</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«Класс»</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Одну ладошку выставляем вперед, а второй рукой показываем знак «Класс». Меняем руки. Через несколько занятий, это упражнение можно усложнить, добавив хлопок между сменой положения рук.</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«Колечки»</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 xml:space="preserve">Цель: развитие межполушарного взаимодействия через согласование </w:t>
      </w:r>
      <w:r w:rsidRPr="00192436">
        <w:rPr>
          <w:rFonts w:ascii="Times New Roman" w:hAnsi="Times New Roman" w:cs="Times New Roman"/>
          <w:sz w:val="28"/>
          <w:szCs w:val="28"/>
        </w:rPr>
        <w:lastRenderedPageBreak/>
        <w:t>разнотипных движений рук.</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 xml:space="preserve">На одной руке большой палец последовательно соединяется со всеми остальными пальцами, начиная с указательного пальца. То же самой делает другая рука, но начинает с мизинца. </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Задача – делать упражнение одновременно двумя руками.</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«Кулак-ребро-ладонь»</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Используем эту игру для развития фонематического восприятия либо для дифференциации звуков (если услышишь звук Ш — ставь кулак, звук С — ставь ребро; звук Р — кулак, звук Л — ладонь и т.д.).</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«Ладушки»</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Эта игра одной из первых появляется в опыте любого ребенка. Если он с ней не знаком — научите его играть сначала в классическом варианте, и не только руками, но и лежа — ногами. Затем усложните задачу: хлопок в ладоши, хлопок двумя руками с партнером (руки у обоих перекрещены, хлопок, хлопок с партнером «левая — правая», хлопок с партнером «правая — левая». Далее увеличивается число движений за счет соединения классического и данного вариантов. Аналогично — ногами;</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«Класс – заяц»</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Левой рукой показывать «класс», правой – «зайчика». Одновременно менять положение рук и постепенно наращивать скорость.</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«Зеркало»</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Выполнять его необходимо в паре. Два ребенка встают друг против друга и договариваются о своих ролях: один – ведущий, второй – «зеркало». Руки участников подняты на уровень груди и повернуты ладонями навстречу друг другу. Ведущий начинает производить хаотичные движения руками, а «зеркало» пытается отразить их в том же ритме. Меняются ролями.</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«Попробуй повтори»</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 xml:space="preserve">В этой игре участник должен воспроизвести положение рук или позу, которую он видит на картинке, для чего ему необходимо совершить некоторое конкретное движение. Игра способствует развитию внимания, </w:t>
      </w:r>
      <w:r w:rsidRPr="00192436">
        <w:rPr>
          <w:rFonts w:ascii="Times New Roman" w:hAnsi="Times New Roman" w:cs="Times New Roman"/>
          <w:sz w:val="28"/>
          <w:szCs w:val="28"/>
        </w:rPr>
        <w:lastRenderedPageBreak/>
        <w:t>пространственных представлений, улучшает реакцию. Набор движений, предложенный в игре, часто используется психологами в программах по психомоторному развитию и нейропсихологической коррекции детей и, несмотря на простоту и увлекательность, является эффективным инструментом работы.</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w:t>
      </w:r>
      <w:proofErr w:type="spellStart"/>
      <w:r w:rsidRPr="00192436">
        <w:rPr>
          <w:rFonts w:ascii="Times New Roman" w:hAnsi="Times New Roman" w:cs="Times New Roman"/>
          <w:b/>
          <w:sz w:val="28"/>
          <w:szCs w:val="28"/>
        </w:rPr>
        <w:t>Резиночки</w:t>
      </w:r>
      <w:proofErr w:type="spellEnd"/>
      <w:r w:rsidRPr="00192436">
        <w:rPr>
          <w:rFonts w:ascii="Times New Roman" w:hAnsi="Times New Roman" w:cs="Times New Roman"/>
          <w:b/>
          <w:sz w:val="28"/>
          <w:szCs w:val="28"/>
        </w:rPr>
        <w:t>»</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Эта игра полезна для развития мелкой моторики, внимания, пространственной ориентировки. Здесь есть специальные карточки со схемами одевания резинок на пальцы. Такую игру легко сделать самим. Так же полезен вариант без использования карточек по словесной инструкции (Одень на указательный пальчик левой руки розовую резинку, на безымянный пальчик правой руки-синюю и т.д. Таким образом закрепляем названия пальцев и понятия: «право-лево».</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«Зеркальное рисование»:</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 Положите на стол чистый лист бумаги. Начните рисовать одновременно обеими руками зеркально-симметричные рисунки (квадраты, треугольники, горизонтальные линии), буквы. При выполнении этого упражнения почувствуете, как расслабляются глаза и руки. Когда деятельность обоих полушарий синхронизируется, заметно увеличивается эффективность работы всего мозга.</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Упражнение «Ухо – нос – хлопок»</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Левой рукой возьмитесь за кончик носа, а правой рукой за противоположное ухо.</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Одновременно отпустите ухо и нос, хлопните в ладоши, поменяйте положение рук с «точностью до наоборот».</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Упражнение «Передай мячи».</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Игра проходит в парах, дети встают друг против друга, в руках у одного ребенка 2 мяча.</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-Передают поочередно в руки другому;</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-Передают, держа руки крест на крест;</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lastRenderedPageBreak/>
        <w:t>-Передают по одному мячу с хлопком и т.д.</w:t>
      </w:r>
    </w:p>
    <w:p w:rsidR="00735DF0"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192436">
        <w:rPr>
          <w:rFonts w:ascii="Times New Roman" w:hAnsi="Times New Roman" w:cs="Times New Roman"/>
          <w:b/>
          <w:sz w:val="28"/>
          <w:szCs w:val="28"/>
        </w:rPr>
        <w:t>Игра «</w:t>
      </w:r>
      <w:proofErr w:type="spellStart"/>
      <w:r w:rsidRPr="00192436">
        <w:rPr>
          <w:rFonts w:ascii="Times New Roman" w:hAnsi="Times New Roman" w:cs="Times New Roman"/>
          <w:b/>
          <w:sz w:val="28"/>
          <w:szCs w:val="28"/>
        </w:rPr>
        <w:t>Hoc</w:t>
      </w:r>
      <w:proofErr w:type="spellEnd"/>
      <w:r w:rsidRPr="00192436">
        <w:rPr>
          <w:rFonts w:ascii="Times New Roman" w:hAnsi="Times New Roman" w:cs="Times New Roman"/>
          <w:b/>
          <w:sz w:val="28"/>
          <w:szCs w:val="28"/>
        </w:rPr>
        <w:t xml:space="preserve"> — пол — потолок» </w:t>
      </w:r>
    </w:p>
    <w:p w:rsidR="00C66CA6" w:rsidRPr="00192436" w:rsidRDefault="00735DF0" w:rsidP="000C7F8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192436">
        <w:rPr>
          <w:rFonts w:ascii="Times New Roman" w:hAnsi="Times New Roman" w:cs="Times New Roman"/>
          <w:sz w:val="28"/>
          <w:szCs w:val="28"/>
        </w:rPr>
        <w:t>Цель: Развитие внимания и снятие импульсивности Взрослый показывает рукой на свой нос, затем на потолок, затем на пол, одновременно называя их. Ребёнок повторяет. Затем взрослый, увеличивая скорость, начинает путать ребёнка, показывая одно, а называя другое. Ребёнок должен показывать, то, что называет взрослый, игнорируя его показывание.</w:t>
      </w:r>
    </w:p>
    <w:p w:rsidR="003B3969" w:rsidRDefault="0049468D" w:rsidP="000C7F8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49468D">
        <w:rPr>
          <w:rFonts w:ascii="Times New Roman" w:hAnsi="Times New Roman" w:cs="Times New Roman"/>
          <w:sz w:val="28"/>
          <w:szCs w:val="28"/>
        </w:rPr>
        <w:t xml:space="preserve">Использование нейропсихологических упражнений позволяет значительно повысить эффективность работы по формированию </w:t>
      </w:r>
      <w:r>
        <w:rPr>
          <w:rFonts w:ascii="Times New Roman" w:hAnsi="Times New Roman" w:cs="Times New Roman"/>
          <w:sz w:val="28"/>
          <w:szCs w:val="28"/>
        </w:rPr>
        <w:t>диалогической речи</w:t>
      </w:r>
      <w:r w:rsidRPr="0049468D">
        <w:rPr>
          <w:rFonts w:ascii="Times New Roman" w:hAnsi="Times New Roman" w:cs="Times New Roman"/>
          <w:sz w:val="28"/>
          <w:szCs w:val="28"/>
        </w:rPr>
        <w:t xml:space="preserve"> у детей с ОНР III уровня путем выполнения следующих задач: повышение работоспособности, устойчивости внимания, повышение уровня развития </w:t>
      </w:r>
      <w:proofErr w:type="spellStart"/>
      <w:r w:rsidRPr="0049468D">
        <w:rPr>
          <w:rFonts w:ascii="Times New Roman" w:hAnsi="Times New Roman" w:cs="Times New Roman"/>
          <w:sz w:val="28"/>
          <w:szCs w:val="28"/>
        </w:rPr>
        <w:t>мнестических</w:t>
      </w:r>
      <w:proofErr w:type="spellEnd"/>
      <w:r w:rsidRPr="0049468D">
        <w:rPr>
          <w:rFonts w:ascii="Times New Roman" w:hAnsi="Times New Roman" w:cs="Times New Roman"/>
          <w:sz w:val="28"/>
          <w:szCs w:val="28"/>
        </w:rPr>
        <w:t xml:space="preserve"> процессов; повышение уровня развития функций программирования и контроля; устранение трудностей переработки слуховой и зрительной информации; повышение уровня развития пространственных представлений.</w:t>
      </w:r>
    </w:p>
    <w:p w:rsidR="003B3969" w:rsidRDefault="0049468D" w:rsidP="0049468D">
      <w:pPr>
        <w:widowControl w:val="0"/>
        <w:autoSpaceDE w:val="0"/>
        <w:autoSpaceDN w:val="0"/>
        <w:adjustRightInd w:val="0"/>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Список использованной литературы:</w:t>
      </w:r>
    </w:p>
    <w:p w:rsidR="003B3969" w:rsidRDefault="00EA0967" w:rsidP="00EA0967">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hyperlink r:id="rId8" w:history="1">
        <w:r w:rsidRPr="00EA0967">
          <w:rPr>
            <w:rFonts w:ascii="Times New Roman" w:hAnsi="Times New Roman" w:cs="Times New Roman"/>
            <w:sz w:val="28"/>
            <w:szCs w:val="28"/>
          </w:rPr>
          <w:t>Гончарова К</w:t>
        </w:r>
        <w:r w:rsidRPr="00EA0967">
          <w:rPr>
            <w:rFonts w:ascii="Times New Roman" w:hAnsi="Times New Roman" w:cs="Times New Roman"/>
            <w:sz w:val="28"/>
            <w:szCs w:val="28"/>
          </w:rPr>
          <w:t xml:space="preserve">., </w:t>
        </w:r>
      </w:hyperlink>
      <w:hyperlink r:id="rId9" w:history="1">
        <w:r w:rsidRPr="00EA0967">
          <w:rPr>
            <w:rFonts w:ascii="Times New Roman" w:hAnsi="Times New Roman" w:cs="Times New Roman"/>
            <w:sz w:val="28"/>
            <w:szCs w:val="28"/>
          </w:rPr>
          <w:t>Наумова М</w:t>
        </w:r>
        <w:r w:rsidRPr="00EA0967">
          <w:rPr>
            <w:rFonts w:ascii="Times New Roman" w:hAnsi="Times New Roman" w:cs="Times New Roman"/>
            <w:sz w:val="28"/>
            <w:szCs w:val="28"/>
          </w:rPr>
          <w:t>.</w:t>
        </w:r>
      </w:hyperlink>
      <w:r w:rsidRPr="00EA0967">
        <w:rPr>
          <w:rFonts w:ascii="Times New Roman" w:hAnsi="Times New Roman" w:cs="Times New Roman"/>
          <w:sz w:val="28"/>
          <w:szCs w:val="28"/>
        </w:rPr>
        <w:t>,</w:t>
      </w:r>
      <w:hyperlink r:id="rId10" w:history="1">
        <w:r w:rsidRPr="00EA0967">
          <w:rPr>
            <w:rFonts w:ascii="Times New Roman" w:hAnsi="Times New Roman" w:cs="Times New Roman"/>
            <w:sz w:val="28"/>
            <w:szCs w:val="28"/>
          </w:rPr>
          <w:t xml:space="preserve"> Ч</w:t>
        </w:r>
        <w:r w:rsidRPr="00EA0967">
          <w:rPr>
            <w:rFonts w:ascii="Times New Roman" w:hAnsi="Times New Roman" w:cs="Times New Roman"/>
            <w:sz w:val="28"/>
            <w:szCs w:val="28"/>
          </w:rPr>
          <w:t>ерткова А</w:t>
        </w:r>
        <w:r w:rsidRPr="00EA0967">
          <w:rPr>
            <w:rFonts w:ascii="Times New Roman" w:hAnsi="Times New Roman" w:cs="Times New Roman"/>
            <w:sz w:val="28"/>
            <w:szCs w:val="28"/>
          </w:rPr>
          <w:t xml:space="preserve">. </w:t>
        </w:r>
      </w:hyperlink>
      <w:r w:rsidRPr="00EA0967">
        <w:t xml:space="preserve"> </w:t>
      </w:r>
      <w:r w:rsidRPr="00EA0967">
        <w:rPr>
          <w:rFonts w:ascii="Times New Roman" w:hAnsi="Times New Roman" w:cs="Times New Roman"/>
          <w:sz w:val="28"/>
          <w:szCs w:val="28"/>
        </w:rPr>
        <w:t>«Нейропсихологические игры. 10 волшебных занятий на развитие речи, мышления, воображения, самоконтроля»</w:t>
      </w:r>
      <w:r>
        <w:rPr>
          <w:rFonts w:ascii="Times New Roman" w:hAnsi="Times New Roman" w:cs="Times New Roman"/>
          <w:sz w:val="28"/>
          <w:szCs w:val="28"/>
        </w:rPr>
        <w:t>. Ростов-на-Дону, Феникс, 2020. – 55с.</w:t>
      </w:r>
    </w:p>
    <w:p w:rsidR="00EA0967" w:rsidRPr="00EA0967" w:rsidRDefault="00EA0967" w:rsidP="00EA0967">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92436">
        <w:rPr>
          <w:rFonts w:ascii="Times New Roman" w:hAnsi="Times New Roman" w:cs="Times New Roman"/>
          <w:sz w:val="28"/>
          <w:szCs w:val="28"/>
        </w:rPr>
        <w:t xml:space="preserve">Диагностика нарушений речи у детей и организация логопедической работы в условиях дошкольного учреждения. Сборник методических рекомендаций. – </w:t>
      </w:r>
      <w:proofErr w:type="gramStart"/>
      <w:r w:rsidRPr="00192436">
        <w:rPr>
          <w:rFonts w:ascii="Times New Roman" w:hAnsi="Times New Roman" w:cs="Times New Roman"/>
          <w:sz w:val="28"/>
          <w:szCs w:val="28"/>
        </w:rPr>
        <w:t>С-Пб</w:t>
      </w:r>
      <w:proofErr w:type="gramEnd"/>
      <w:r w:rsidRPr="00192436">
        <w:rPr>
          <w:rFonts w:ascii="Times New Roman" w:hAnsi="Times New Roman" w:cs="Times New Roman"/>
          <w:sz w:val="28"/>
          <w:szCs w:val="28"/>
        </w:rPr>
        <w:t>.: «Детство-Пресс», 2000. – 222 с.</w:t>
      </w:r>
    </w:p>
    <w:p w:rsidR="003B3969" w:rsidRDefault="00EA0967" w:rsidP="0049468D">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9468D" w:rsidRPr="00192436">
        <w:rPr>
          <w:rFonts w:ascii="Times New Roman" w:hAnsi="Times New Roman" w:cs="Times New Roman"/>
          <w:sz w:val="28"/>
          <w:szCs w:val="28"/>
        </w:rPr>
        <w:t>Коноваленко, В.В., Коноваленко, С.В. Фронтальные логопедические занятия в старшей группе для детей с общим недоразвитием речи. 3-й уровень. III период. Пособие для логопедов. – М.: Издательство ГНОМ и Д, 2002. – 104</w:t>
      </w:r>
      <w:r w:rsidR="0049468D">
        <w:rPr>
          <w:rFonts w:ascii="Times New Roman" w:hAnsi="Times New Roman" w:cs="Times New Roman"/>
          <w:sz w:val="28"/>
          <w:szCs w:val="28"/>
        </w:rPr>
        <w:t>с.</w:t>
      </w:r>
    </w:p>
    <w:p w:rsidR="003B3969" w:rsidRDefault="00EA0967" w:rsidP="0049468D">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49468D" w:rsidRPr="0049468D">
        <w:rPr>
          <w:rFonts w:ascii="Times New Roman" w:hAnsi="Times New Roman" w:cs="Times New Roman"/>
          <w:sz w:val="28"/>
          <w:szCs w:val="28"/>
        </w:rPr>
        <w:t xml:space="preserve">Наглядно-дидактический материал для работы с детьми дошкольного возраста с нарушениями речи (ФФН и ОНР)/ Сост. В.П. Глухов, В.Б. </w:t>
      </w:r>
      <w:proofErr w:type="spellStart"/>
      <w:r w:rsidR="0049468D" w:rsidRPr="0049468D">
        <w:rPr>
          <w:rFonts w:ascii="Times New Roman" w:hAnsi="Times New Roman" w:cs="Times New Roman"/>
          <w:sz w:val="28"/>
          <w:szCs w:val="28"/>
        </w:rPr>
        <w:t>Атрепьева</w:t>
      </w:r>
      <w:proofErr w:type="spellEnd"/>
      <w:r w:rsidR="0049468D" w:rsidRPr="0049468D">
        <w:rPr>
          <w:rFonts w:ascii="Times New Roman" w:hAnsi="Times New Roman" w:cs="Times New Roman"/>
          <w:sz w:val="28"/>
          <w:szCs w:val="28"/>
        </w:rPr>
        <w:t xml:space="preserve">, Т.И. </w:t>
      </w:r>
      <w:proofErr w:type="spellStart"/>
      <w:r w:rsidR="0049468D" w:rsidRPr="0049468D">
        <w:rPr>
          <w:rFonts w:ascii="Times New Roman" w:hAnsi="Times New Roman" w:cs="Times New Roman"/>
          <w:sz w:val="28"/>
          <w:szCs w:val="28"/>
        </w:rPr>
        <w:t>Контрактова</w:t>
      </w:r>
      <w:proofErr w:type="spellEnd"/>
      <w:r w:rsidR="0049468D" w:rsidRPr="0049468D">
        <w:rPr>
          <w:rFonts w:ascii="Times New Roman" w:hAnsi="Times New Roman" w:cs="Times New Roman"/>
          <w:sz w:val="28"/>
          <w:szCs w:val="28"/>
        </w:rPr>
        <w:t>. — М.: АРКТИ, 2003. — 48 с.</w:t>
      </w:r>
    </w:p>
    <w:p w:rsidR="00EA0967" w:rsidRDefault="00EA0967" w:rsidP="00EA0967">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EA0967">
        <w:rPr>
          <w:rFonts w:ascii="Times New Roman" w:hAnsi="Times New Roman" w:cs="Times New Roman"/>
          <w:sz w:val="28"/>
          <w:szCs w:val="28"/>
        </w:rPr>
        <w:t>Колганова В.С., Пивоварова Е.В. Нейропсихологические занятия</w:t>
      </w:r>
      <w:r>
        <w:rPr>
          <w:rFonts w:ascii="Times New Roman" w:hAnsi="Times New Roman" w:cs="Times New Roman"/>
          <w:sz w:val="28"/>
          <w:szCs w:val="28"/>
        </w:rPr>
        <w:t xml:space="preserve"> </w:t>
      </w:r>
      <w:r w:rsidRPr="00EA0967">
        <w:rPr>
          <w:rFonts w:ascii="Times New Roman" w:hAnsi="Times New Roman" w:cs="Times New Roman"/>
          <w:sz w:val="28"/>
          <w:szCs w:val="28"/>
        </w:rPr>
        <w:t xml:space="preserve">с </w:t>
      </w:r>
      <w:r w:rsidRPr="00EA0967">
        <w:rPr>
          <w:rFonts w:ascii="Times New Roman" w:hAnsi="Times New Roman" w:cs="Times New Roman"/>
          <w:sz w:val="28"/>
          <w:szCs w:val="28"/>
        </w:rPr>
        <w:lastRenderedPageBreak/>
        <w:t>детьми. - М.: Айрис-пресс, 2015.</w:t>
      </w:r>
      <w:r>
        <w:rPr>
          <w:rFonts w:ascii="Times New Roman" w:hAnsi="Times New Roman" w:cs="Times New Roman"/>
          <w:sz w:val="28"/>
          <w:szCs w:val="28"/>
        </w:rPr>
        <w:t xml:space="preserve"> – 416с.</w:t>
      </w:r>
    </w:p>
    <w:p w:rsidR="00EA0967" w:rsidRPr="00EA0967" w:rsidRDefault="00EA0967" w:rsidP="00EA0967">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EA0967">
        <w:rPr>
          <w:rFonts w:ascii="Times New Roman" w:hAnsi="Times New Roman" w:cs="Times New Roman"/>
          <w:sz w:val="28"/>
          <w:szCs w:val="28"/>
        </w:rPr>
        <w:t xml:space="preserve">Шашкина, Г.Р. и другие. Логопедическая работа с дошкольниками: Учеб. Пособие для студ. </w:t>
      </w:r>
      <w:proofErr w:type="spellStart"/>
      <w:r w:rsidRPr="00EA0967">
        <w:rPr>
          <w:rFonts w:ascii="Times New Roman" w:hAnsi="Times New Roman" w:cs="Times New Roman"/>
          <w:sz w:val="28"/>
          <w:szCs w:val="28"/>
        </w:rPr>
        <w:t>высш</w:t>
      </w:r>
      <w:proofErr w:type="spellEnd"/>
      <w:r w:rsidRPr="00EA0967">
        <w:rPr>
          <w:rFonts w:ascii="Times New Roman" w:hAnsi="Times New Roman" w:cs="Times New Roman"/>
          <w:sz w:val="28"/>
          <w:szCs w:val="28"/>
        </w:rPr>
        <w:t xml:space="preserve">. </w:t>
      </w:r>
      <w:proofErr w:type="spellStart"/>
      <w:r w:rsidRPr="00EA0967">
        <w:rPr>
          <w:rFonts w:ascii="Times New Roman" w:hAnsi="Times New Roman" w:cs="Times New Roman"/>
          <w:sz w:val="28"/>
          <w:szCs w:val="28"/>
        </w:rPr>
        <w:t>пед</w:t>
      </w:r>
      <w:proofErr w:type="spellEnd"/>
      <w:r w:rsidRPr="00EA0967">
        <w:rPr>
          <w:rFonts w:ascii="Times New Roman" w:hAnsi="Times New Roman" w:cs="Times New Roman"/>
          <w:sz w:val="28"/>
          <w:szCs w:val="28"/>
        </w:rPr>
        <w:t>. учеб. заведений/Г.Р. Шашкина, Л.П. Зернова, И.А. Зимина. – М.: Академия, 2003. – 240 с. 55</w:t>
      </w:r>
    </w:p>
    <w:sectPr w:rsidR="00EA0967" w:rsidRPr="00EA0967" w:rsidSect="00C42E24">
      <w:footerReference w:type="default" r:id="rId11"/>
      <w:pgSz w:w="11906" w:h="16838"/>
      <w:pgMar w:top="1134" w:right="850"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8C6" w:rsidRDefault="00F738C6" w:rsidP="00C42E24">
      <w:pPr>
        <w:spacing w:after="0" w:line="240" w:lineRule="auto"/>
      </w:pPr>
      <w:r>
        <w:separator/>
      </w:r>
    </w:p>
  </w:endnote>
  <w:endnote w:type="continuationSeparator" w:id="0">
    <w:p w:rsidR="00F738C6" w:rsidRDefault="00F738C6" w:rsidP="00C42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776958"/>
      <w:docPartObj>
        <w:docPartGallery w:val="Page Numbers (Bottom of Page)"/>
        <w:docPartUnique/>
      </w:docPartObj>
    </w:sdtPr>
    <w:sdtEndPr/>
    <w:sdtContent>
      <w:p w:rsidR="00C42E24" w:rsidRDefault="00C42E24">
        <w:pPr>
          <w:pStyle w:val="a5"/>
          <w:jc w:val="right"/>
        </w:pPr>
        <w:r>
          <w:fldChar w:fldCharType="begin"/>
        </w:r>
        <w:r>
          <w:instrText>PAGE   \* MERGEFORMAT</w:instrText>
        </w:r>
        <w:r>
          <w:fldChar w:fldCharType="separate"/>
        </w:r>
        <w:r w:rsidR="00EA0967">
          <w:rPr>
            <w:noProof/>
          </w:rPr>
          <w:t>4</w:t>
        </w:r>
        <w:r>
          <w:fldChar w:fldCharType="end"/>
        </w:r>
      </w:p>
    </w:sdtContent>
  </w:sdt>
  <w:p w:rsidR="00C42E24" w:rsidRDefault="00C42E2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8C6" w:rsidRDefault="00F738C6" w:rsidP="00C42E24">
      <w:pPr>
        <w:spacing w:after="0" w:line="240" w:lineRule="auto"/>
      </w:pPr>
      <w:r>
        <w:separator/>
      </w:r>
    </w:p>
  </w:footnote>
  <w:footnote w:type="continuationSeparator" w:id="0">
    <w:p w:rsidR="00F738C6" w:rsidRDefault="00F738C6" w:rsidP="00C42E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14AB534"/>
    <w:lvl w:ilvl="0">
      <w:numFmt w:val="bullet"/>
      <w:lvlText w:val="*"/>
      <w:lvlJc w:val="left"/>
    </w:lvl>
  </w:abstractNum>
  <w:abstractNum w:abstractNumId="1" w15:restartNumberingAfterBreak="0">
    <w:nsid w:val="332672F6"/>
    <w:multiLevelType w:val="hybridMultilevel"/>
    <w:tmpl w:val="519898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C9A"/>
    <w:rsid w:val="00013FF6"/>
    <w:rsid w:val="0003290A"/>
    <w:rsid w:val="0006426A"/>
    <w:rsid w:val="00066D11"/>
    <w:rsid w:val="00075D9A"/>
    <w:rsid w:val="000C7F8B"/>
    <w:rsid w:val="001055EB"/>
    <w:rsid w:val="00130B9A"/>
    <w:rsid w:val="00192436"/>
    <w:rsid w:val="001B1C60"/>
    <w:rsid w:val="001F35EC"/>
    <w:rsid w:val="00245A60"/>
    <w:rsid w:val="00291B34"/>
    <w:rsid w:val="002D5099"/>
    <w:rsid w:val="0030546E"/>
    <w:rsid w:val="00305667"/>
    <w:rsid w:val="003868C7"/>
    <w:rsid w:val="003B3969"/>
    <w:rsid w:val="003B4C7F"/>
    <w:rsid w:val="0049468D"/>
    <w:rsid w:val="004D049A"/>
    <w:rsid w:val="00523446"/>
    <w:rsid w:val="005604AB"/>
    <w:rsid w:val="005729DE"/>
    <w:rsid w:val="006019E5"/>
    <w:rsid w:val="00692399"/>
    <w:rsid w:val="006D18FB"/>
    <w:rsid w:val="006E228C"/>
    <w:rsid w:val="00710C9A"/>
    <w:rsid w:val="00733C91"/>
    <w:rsid w:val="00735DF0"/>
    <w:rsid w:val="008326AB"/>
    <w:rsid w:val="00857B9F"/>
    <w:rsid w:val="0089167C"/>
    <w:rsid w:val="008D1CDA"/>
    <w:rsid w:val="008F502F"/>
    <w:rsid w:val="00A773DB"/>
    <w:rsid w:val="00C42E24"/>
    <w:rsid w:val="00C47E6B"/>
    <w:rsid w:val="00C66CA6"/>
    <w:rsid w:val="00CC16A3"/>
    <w:rsid w:val="00CC6811"/>
    <w:rsid w:val="00CF5B43"/>
    <w:rsid w:val="00D06075"/>
    <w:rsid w:val="00D751A9"/>
    <w:rsid w:val="00D810A7"/>
    <w:rsid w:val="00DC5706"/>
    <w:rsid w:val="00E054AD"/>
    <w:rsid w:val="00E277B0"/>
    <w:rsid w:val="00E700DD"/>
    <w:rsid w:val="00E744EB"/>
    <w:rsid w:val="00EA0967"/>
    <w:rsid w:val="00F738C6"/>
    <w:rsid w:val="00F810D1"/>
    <w:rsid w:val="00FA5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F21FF"/>
  <w15:chartTrackingRefBased/>
  <w15:docId w15:val="{8220B57E-AA5E-4527-8AE9-BCAF5471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6A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2E2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2E24"/>
    <w:rPr>
      <w:rFonts w:eastAsiaTheme="minorEastAsia"/>
      <w:lang w:eastAsia="ru-RU"/>
    </w:rPr>
  </w:style>
  <w:style w:type="paragraph" w:styleId="a5">
    <w:name w:val="footer"/>
    <w:basedOn w:val="a"/>
    <w:link w:val="a6"/>
    <w:uiPriority w:val="99"/>
    <w:unhideWhenUsed/>
    <w:rsid w:val="00C42E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42E24"/>
    <w:rPr>
      <w:rFonts w:eastAsiaTheme="minorEastAsia"/>
      <w:lang w:eastAsia="ru-RU"/>
    </w:rPr>
  </w:style>
  <w:style w:type="character" w:styleId="a7">
    <w:name w:val="Hyperlink"/>
    <w:basedOn w:val="a0"/>
    <w:uiPriority w:val="99"/>
    <w:unhideWhenUsed/>
    <w:rsid w:val="0003290A"/>
    <w:rPr>
      <w:color w:val="0563C1" w:themeColor="hyperlink"/>
      <w:u w:val="single"/>
    </w:rPr>
  </w:style>
  <w:style w:type="paragraph" w:styleId="a8">
    <w:name w:val="Normal (Web)"/>
    <w:basedOn w:val="a"/>
    <w:uiPriority w:val="99"/>
    <w:unhideWhenUsed/>
    <w:rsid w:val="00E700DD"/>
    <w:pPr>
      <w:spacing w:before="100" w:after="100" w:line="240" w:lineRule="auto"/>
    </w:pPr>
    <w:rPr>
      <w:rFonts w:ascii="Times New Roman" w:eastAsia="Times New Roman" w:hAnsi="Times New Roman" w:cs="Times New Roman"/>
      <w:sz w:val="24"/>
      <w:szCs w:val="24"/>
    </w:rPr>
  </w:style>
  <w:style w:type="paragraph" w:styleId="a9">
    <w:name w:val="List Paragraph"/>
    <w:basedOn w:val="a"/>
    <w:uiPriority w:val="34"/>
    <w:qFormat/>
    <w:rsid w:val="00E700DD"/>
    <w:pPr>
      <w:spacing w:after="200" w:line="27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birint.ru/authors/764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abirint.ru/authors/214449/" TargetMode="External"/><Relationship Id="rId4" Type="http://schemas.openxmlformats.org/officeDocument/2006/relationships/settings" Target="settings.xml"/><Relationship Id="rId9" Type="http://schemas.openxmlformats.org/officeDocument/2006/relationships/hyperlink" Target="https://www.labirint.ru/authors/1188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2D2CB-8545-4F94-A8B7-F9AABA75E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1325</Words>
  <Characters>7557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Диденко Ольга Александровна</dc:creator>
  <cp:keywords/>
  <dc:description/>
  <cp:lastModifiedBy>admin</cp:lastModifiedBy>
  <cp:revision>4</cp:revision>
  <dcterms:created xsi:type="dcterms:W3CDTF">2025-05-26T15:26:00Z</dcterms:created>
  <dcterms:modified xsi:type="dcterms:W3CDTF">2025-05-26T16:02:00Z</dcterms:modified>
</cp:coreProperties>
</file>