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A51" w:rsidRPr="00571551" w:rsidRDefault="00694A51" w:rsidP="00856966">
      <w:pPr>
        <w:shd w:val="clear" w:color="auto" w:fill="FFFFFF"/>
        <w:spacing w:after="0" w:line="240" w:lineRule="auto"/>
        <w:jc w:val="center"/>
        <w:textAlignment w:val="baseline"/>
        <w:outlineLvl w:val="0"/>
        <w:rPr>
          <w:rFonts w:ascii="Arial" w:eastAsia="Times New Roman" w:hAnsi="Arial" w:cs="Arial"/>
          <w:color w:val="000000"/>
          <w:kern w:val="36"/>
          <w:sz w:val="28"/>
          <w:szCs w:val="28"/>
          <w:lang w:eastAsia="ru-RU"/>
        </w:rPr>
      </w:pPr>
      <w:r w:rsidRPr="00571551">
        <w:rPr>
          <w:rFonts w:ascii="Arial" w:eastAsia="Times New Roman" w:hAnsi="Arial" w:cs="Arial"/>
          <w:color w:val="000000"/>
          <w:kern w:val="36"/>
          <w:sz w:val="28"/>
          <w:szCs w:val="28"/>
          <w:lang w:eastAsia="ru-RU"/>
        </w:rPr>
        <w:t>Муниципальное автономное учреждение дополнительного образования    "Центр внешкольной работы "Подросток"</w:t>
      </w: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E144A" w:rsidRDefault="00694A51" w:rsidP="00694A51">
      <w:pPr>
        <w:shd w:val="clear" w:color="auto" w:fill="FFFFFF"/>
        <w:spacing w:after="0" w:line="240" w:lineRule="auto"/>
        <w:jc w:val="center"/>
        <w:textAlignment w:val="baseline"/>
        <w:outlineLvl w:val="0"/>
        <w:rPr>
          <w:rFonts w:ascii="Times New Roman" w:eastAsia="Times New Roman" w:hAnsi="Times New Roman" w:cs="Times New Roman"/>
          <w:b/>
          <w:color w:val="000000"/>
          <w:kern w:val="36"/>
          <w:sz w:val="28"/>
          <w:szCs w:val="28"/>
          <w:lang w:eastAsia="ru-RU"/>
        </w:rPr>
      </w:pPr>
      <w:r w:rsidRPr="005E144A">
        <w:rPr>
          <w:rFonts w:ascii="Times New Roman" w:eastAsia="Times New Roman" w:hAnsi="Times New Roman" w:cs="Times New Roman"/>
          <w:b/>
          <w:color w:val="000000"/>
          <w:kern w:val="36"/>
          <w:sz w:val="28"/>
          <w:szCs w:val="28"/>
          <w:lang w:eastAsia="ru-RU"/>
        </w:rPr>
        <w:t>МЕТОДИЧЕСКОЕ ПОСОБИЕ</w:t>
      </w:r>
    </w:p>
    <w:p w:rsidR="00694A51" w:rsidRPr="005E144A" w:rsidRDefault="00694A51" w:rsidP="00694A51">
      <w:pPr>
        <w:shd w:val="clear" w:color="auto" w:fill="FFFFFF"/>
        <w:spacing w:after="0" w:line="240" w:lineRule="auto"/>
        <w:jc w:val="center"/>
        <w:textAlignment w:val="baseline"/>
        <w:outlineLvl w:val="0"/>
        <w:rPr>
          <w:rFonts w:ascii="Arial" w:eastAsia="Times New Roman" w:hAnsi="Arial" w:cs="Arial"/>
          <w:color w:val="000000"/>
          <w:kern w:val="36"/>
          <w:sz w:val="36"/>
          <w:szCs w:val="36"/>
          <w:lang w:eastAsia="ru-RU"/>
        </w:rPr>
      </w:pPr>
    </w:p>
    <w:p w:rsidR="00694A51" w:rsidRDefault="00694A51" w:rsidP="00694A51">
      <w:pPr>
        <w:widowControl w:val="0"/>
        <w:spacing w:after="0" w:line="240" w:lineRule="auto"/>
        <w:jc w:val="center"/>
        <w:rPr>
          <w:rFonts w:ascii="Times New Roman" w:eastAsia="Calibri" w:hAnsi="Times New Roman" w:cs="Times New Roman"/>
          <w:b/>
          <w:sz w:val="36"/>
          <w:szCs w:val="36"/>
        </w:rPr>
      </w:pPr>
      <w:r w:rsidRPr="005E144A">
        <w:rPr>
          <w:rFonts w:ascii="Times New Roman" w:eastAsia="Calibri" w:hAnsi="Times New Roman" w:cs="Times New Roman"/>
          <w:b/>
          <w:sz w:val="36"/>
          <w:szCs w:val="36"/>
        </w:rPr>
        <w:t xml:space="preserve">по  </w:t>
      </w:r>
      <w:r w:rsidR="00CB627A">
        <w:rPr>
          <w:rFonts w:ascii="Times New Roman" w:eastAsia="Calibri" w:hAnsi="Times New Roman" w:cs="Times New Roman"/>
          <w:b/>
          <w:sz w:val="36"/>
          <w:szCs w:val="36"/>
        </w:rPr>
        <w:t>специальной подготовке</w:t>
      </w:r>
    </w:p>
    <w:p w:rsidR="001F334A" w:rsidRDefault="001F334A" w:rsidP="006E5F9E">
      <w:pPr>
        <w:widowControl w:val="0"/>
        <w:spacing w:after="0" w:line="240" w:lineRule="auto"/>
        <w:rPr>
          <w:rFonts w:ascii="Times New Roman" w:eastAsia="Calibri" w:hAnsi="Times New Roman" w:cs="Times New Roman"/>
          <w:b/>
          <w:sz w:val="36"/>
          <w:szCs w:val="36"/>
        </w:rPr>
      </w:pPr>
    </w:p>
    <w:p w:rsidR="004A6982" w:rsidRPr="004A6982" w:rsidRDefault="004A6982" w:rsidP="004A6982">
      <w:pPr>
        <w:spacing w:after="120" w:line="240" w:lineRule="auto"/>
        <w:jc w:val="center"/>
        <w:rPr>
          <w:rFonts w:ascii="Times New Roman" w:eastAsia="Calibri" w:hAnsi="Times New Roman" w:cs="Times New Roman"/>
          <w:b/>
          <w:snapToGrid w:val="0"/>
          <w:sz w:val="36"/>
          <w:szCs w:val="36"/>
        </w:rPr>
      </w:pPr>
      <w:r w:rsidRPr="004A6982">
        <w:rPr>
          <w:rFonts w:ascii="Times New Roman" w:eastAsia="Calibri" w:hAnsi="Times New Roman" w:cs="Times New Roman"/>
          <w:b/>
          <w:snapToGrid w:val="0"/>
          <w:sz w:val="36"/>
          <w:szCs w:val="36"/>
        </w:rPr>
        <w:t>Режим Государственной границы РФ</w:t>
      </w:r>
    </w:p>
    <w:p w:rsidR="00694A51" w:rsidRPr="00856966" w:rsidRDefault="00694A51" w:rsidP="00856966">
      <w:pPr>
        <w:shd w:val="clear" w:color="auto" w:fill="FFFFFF"/>
        <w:spacing w:after="0" w:line="240" w:lineRule="auto"/>
        <w:jc w:val="center"/>
        <w:textAlignment w:val="baseline"/>
        <w:outlineLvl w:val="0"/>
        <w:rPr>
          <w:rFonts w:ascii="Arial" w:eastAsia="Times New Roman" w:hAnsi="Arial" w:cs="Arial"/>
          <w:color w:val="000000"/>
          <w:kern w:val="36"/>
          <w:sz w:val="36"/>
          <w:szCs w:val="36"/>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jc w:val="center"/>
        <w:textAlignment w:val="baseline"/>
        <w:outlineLvl w:val="0"/>
        <w:rPr>
          <w:rFonts w:ascii="Arial" w:eastAsia="Times New Roman" w:hAnsi="Arial" w:cs="Arial"/>
          <w:color w:val="000000"/>
          <w:kern w:val="36"/>
          <w:sz w:val="28"/>
          <w:szCs w:val="28"/>
          <w:lang w:eastAsia="ru-RU"/>
        </w:rPr>
      </w:pPr>
      <w:r w:rsidRPr="00571551">
        <w:rPr>
          <w:rFonts w:ascii="Arial" w:eastAsia="Times New Roman" w:hAnsi="Arial" w:cs="Arial"/>
          <w:color w:val="000000"/>
          <w:kern w:val="36"/>
          <w:sz w:val="28"/>
          <w:szCs w:val="28"/>
          <w:lang w:eastAsia="ru-RU"/>
        </w:rPr>
        <w:t xml:space="preserve">                  </w:t>
      </w:r>
      <w:r>
        <w:rPr>
          <w:rFonts w:ascii="Arial" w:eastAsia="Times New Roman" w:hAnsi="Arial" w:cs="Arial"/>
          <w:color w:val="000000"/>
          <w:kern w:val="36"/>
          <w:sz w:val="28"/>
          <w:szCs w:val="28"/>
          <w:lang w:eastAsia="ru-RU"/>
        </w:rPr>
        <w:t xml:space="preserve">                        </w:t>
      </w:r>
      <w:r w:rsidRPr="00571551">
        <w:rPr>
          <w:rFonts w:ascii="Arial" w:eastAsia="Times New Roman" w:hAnsi="Arial" w:cs="Arial"/>
          <w:color w:val="000000"/>
          <w:kern w:val="36"/>
          <w:sz w:val="28"/>
          <w:szCs w:val="28"/>
          <w:lang w:eastAsia="ru-RU"/>
        </w:rPr>
        <w:t xml:space="preserve"> Комаров Евгений Александрович</w:t>
      </w:r>
    </w:p>
    <w:p w:rsidR="00694A51" w:rsidRPr="00571551" w:rsidRDefault="00694A51" w:rsidP="00694A51">
      <w:pPr>
        <w:shd w:val="clear" w:color="auto" w:fill="FFFFFF"/>
        <w:spacing w:after="0" w:line="240" w:lineRule="auto"/>
        <w:jc w:val="center"/>
        <w:textAlignment w:val="baseline"/>
        <w:outlineLvl w:val="0"/>
        <w:rPr>
          <w:rFonts w:ascii="Arial" w:eastAsia="Times New Roman" w:hAnsi="Arial" w:cs="Arial"/>
          <w:color w:val="000000"/>
          <w:kern w:val="36"/>
          <w:sz w:val="28"/>
          <w:szCs w:val="28"/>
          <w:lang w:eastAsia="ru-RU"/>
        </w:rPr>
      </w:pPr>
      <w:r>
        <w:rPr>
          <w:rFonts w:ascii="Arial" w:eastAsia="Times New Roman" w:hAnsi="Arial" w:cs="Arial"/>
          <w:color w:val="000000"/>
          <w:kern w:val="36"/>
          <w:sz w:val="28"/>
          <w:szCs w:val="28"/>
          <w:lang w:eastAsia="ru-RU"/>
        </w:rPr>
        <w:t xml:space="preserve">                                                  </w:t>
      </w:r>
      <w:r w:rsidRPr="00571551">
        <w:rPr>
          <w:rFonts w:ascii="Arial" w:eastAsia="Times New Roman" w:hAnsi="Arial" w:cs="Arial"/>
          <w:color w:val="000000"/>
          <w:kern w:val="36"/>
          <w:sz w:val="28"/>
          <w:szCs w:val="28"/>
          <w:lang w:eastAsia="ru-RU"/>
        </w:rPr>
        <w:t xml:space="preserve"> педагог дополнительного образования</w:t>
      </w:r>
    </w:p>
    <w:p w:rsidR="00694A51" w:rsidRPr="00571551" w:rsidRDefault="00694A51" w:rsidP="00694A51">
      <w:pPr>
        <w:shd w:val="clear" w:color="auto" w:fill="FFFFFF"/>
        <w:spacing w:after="0" w:line="240" w:lineRule="auto"/>
        <w:jc w:val="center"/>
        <w:textAlignment w:val="baseline"/>
        <w:outlineLvl w:val="0"/>
        <w:rPr>
          <w:rFonts w:ascii="Arial" w:eastAsia="Times New Roman" w:hAnsi="Arial" w:cs="Arial"/>
          <w:color w:val="000000"/>
          <w:kern w:val="36"/>
          <w:sz w:val="28"/>
          <w:szCs w:val="28"/>
          <w:lang w:eastAsia="ru-RU"/>
        </w:rPr>
      </w:pPr>
      <w:r w:rsidRPr="00571551">
        <w:rPr>
          <w:rFonts w:ascii="Arial" w:eastAsia="Times New Roman" w:hAnsi="Arial" w:cs="Arial"/>
          <w:color w:val="000000"/>
          <w:kern w:val="36"/>
          <w:sz w:val="28"/>
          <w:szCs w:val="28"/>
          <w:lang w:eastAsia="ru-RU"/>
        </w:rPr>
        <w:t xml:space="preserve">           </w:t>
      </w:r>
      <w:r>
        <w:rPr>
          <w:rFonts w:ascii="Arial" w:eastAsia="Times New Roman" w:hAnsi="Arial" w:cs="Arial"/>
          <w:color w:val="000000"/>
          <w:kern w:val="36"/>
          <w:sz w:val="28"/>
          <w:szCs w:val="28"/>
          <w:lang w:eastAsia="ru-RU"/>
        </w:rPr>
        <w:t xml:space="preserve">                       </w:t>
      </w:r>
      <w:r w:rsidRPr="00571551">
        <w:rPr>
          <w:rFonts w:ascii="Arial" w:eastAsia="Times New Roman" w:hAnsi="Arial" w:cs="Arial"/>
          <w:color w:val="000000"/>
          <w:kern w:val="36"/>
          <w:sz w:val="28"/>
          <w:szCs w:val="28"/>
          <w:lang w:eastAsia="ru-RU"/>
        </w:rPr>
        <w:t xml:space="preserve"> военно-спортивного отдела</w:t>
      </w:r>
      <w:r w:rsidRPr="00571551">
        <w:rPr>
          <w:rFonts w:ascii="Times New Roman" w:eastAsia="Calibri" w:hAnsi="Times New Roman" w:cs="Times New Roman"/>
          <w:b/>
          <w:sz w:val="28"/>
          <w:szCs w:val="28"/>
        </w:rPr>
        <w:t>.</w:t>
      </w: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CB627A" w:rsidRDefault="00CB627A"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310966" w:rsidRDefault="00310966"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E5F9E" w:rsidRDefault="006E5F9E"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E5F9E" w:rsidRPr="00571551" w:rsidRDefault="006E5F9E"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bookmarkStart w:id="0" w:name="_GoBack"/>
      <w:bookmarkEnd w:id="0"/>
    </w:p>
    <w:p w:rsidR="00694A51" w:rsidRPr="00571551" w:rsidRDefault="00694A51" w:rsidP="00694A51">
      <w:pPr>
        <w:shd w:val="clear" w:color="auto" w:fill="FFFFFF"/>
        <w:spacing w:after="0" w:line="240" w:lineRule="auto"/>
        <w:textAlignment w:val="baseline"/>
        <w:outlineLvl w:val="0"/>
        <w:rPr>
          <w:rFonts w:ascii="Arial" w:eastAsia="Times New Roman" w:hAnsi="Arial" w:cs="Arial"/>
          <w:color w:val="000000"/>
          <w:kern w:val="36"/>
          <w:sz w:val="28"/>
          <w:szCs w:val="28"/>
          <w:lang w:eastAsia="ru-RU"/>
        </w:rPr>
      </w:pPr>
    </w:p>
    <w:p w:rsidR="00694A51" w:rsidRDefault="00694A51" w:rsidP="00694A51">
      <w:pPr>
        <w:shd w:val="clear" w:color="auto" w:fill="FFFFFF"/>
        <w:spacing w:after="0" w:line="240" w:lineRule="auto"/>
        <w:jc w:val="center"/>
        <w:textAlignment w:val="baseline"/>
        <w:outlineLvl w:val="0"/>
        <w:rPr>
          <w:rFonts w:ascii="Arial" w:eastAsia="Times New Roman" w:hAnsi="Arial" w:cs="Arial"/>
          <w:color w:val="000000"/>
          <w:kern w:val="36"/>
          <w:sz w:val="28"/>
          <w:szCs w:val="28"/>
          <w:lang w:eastAsia="ru-RU"/>
        </w:rPr>
      </w:pPr>
      <w:r w:rsidRPr="00571551">
        <w:rPr>
          <w:rFonts w:ascii="Arial" w:eastAsia="Times New Roman" w:hAnsi="Arial" w:cs="Arial"/>
          <w:color w:val="000000"/>
          <w:kern w:val="36"/>
          <w:sz w:val="28"/>
          <w:szCs w:val="28"/>
          <w:lang w:eastAsia="ru-RU"/>
        </w:rPr>
        <w:t>г. Оренбург</w:t>
      </w:r>
    </w:p>
    <w:p w:rsidR="00694A51" w:rsidRDefault="00694A51" w:rsidP="00694A51">
      <w:pPr>
        <w:shd w:val="clear" w:color="auto" w:fill="FFFFFF"/>
        <w:spacing w:after="0" w:line="240" w:lineRule="auto"/>
        <w:jc w:val="center"/>
        <w:textAlignment w:val="baseline"/>
        <w:outlineLvl w:val="0"/>
        <w:rPr>
          <w:rFonts w:ascii="Arial" w:eastAsia="Times New Roman" w:hAnsi="Arial" w:cs="Arial"/>
          <w:color w:val="000000"/>
          <w:kern w:val="36"/>
          <w:sz w:val="28"/>
          <w:szCs w:val="28"/>
          <w:lang w:eastAsia="ru-RU"/>
        </w:rPr>
      </w:pPr>
    </w:p>
    <w:p w:rsidR="00694A51" w:rsidRDefault="00694A51" w:rsidP="00694A51">
      <w:pPr>
        <w:shd w:val="clear" w:color="auto" w:fill="FFFFFF"/>
        <w:spacing w:after="0" w:line="240" w:lineRule="auto"/>
        <w:jc w:val="center"/>
        <w:textAlignment w:val="baseline"/>
        <w:outlineLvl w:val="0"/>
        <w:rPr>
          <w:rFonts w:ascii="Arial" w:eastAsia="Times New Roman" w:hAnsi="Arial" w:cs="Arial"/>
          <w:color w:val="000000"/>
          <w:kern w:val="36"/>
          <w:sz w:val="28"/>
          <w:szCs w:val="28"/>
          <w:lang w:eastAsia="ru-RU"/>
        </w:rPr>
      </w:pPr>
      <w:r w:rsidRPr="00571551">
        <w:rPr>
          <w:rFonts w:ascii="Arial" w:eastAsia="Times New Roman" w:hAnsi="Arial" w:cs="Arial"/>
          <w:color w:val="000000"/>
          <w:kern w:val="36"/>
          <w:sz w:val="28"/>
          <w:szCs w:val="28"/>
          <w:lang w:eastAsia="ru-RU"/>
        </w:rPr>
        <w:t>202</w:t>
      </w:r>
      <w:r w:rsidR="003C0A21">
        <w:rPr>
          <w:rFonts w:ascii="Arial" w:eastAsia="Times New Roman" w:hAnsi="Arial" w:cs="Arial"/>
          <w:color w:val="000000"/>
          <w:kern w:val="36"/>
          <w:sz w:val="28"/>
          <w:szCs w:val="28"/>
          <w:lang w:eastAsia="ru-RU"/>
        </w:rPr>
        <w:t>5</w:t>
      </w:r>
      <w:r w:rsidRPr="00571551">
        <w:rPr>
          <w:rFonts w:ascii="Arial" w:eastAsia="Times New Roman" w:hAnsi="Arial" w:cs="Arial"/>
          <w:color w:val="000000"/>
          <w:kern w:val="36"/>
          <w:sz w:val="28"/>
          <w:szCs w:val="28"/>
          <w:lang w:eastAsia="ru-RU"/>
        </w:rPr>
        <w:t xml:space="preserve"> г.</w:t>
      </w:r>
    </w:p>
    <w:p w:rsidR="00694A51" w:rsidRDefault="00694A51" w:rsidP="00CB627A">
      <w:pPr>
        <w:widowControl w:val="0"/>
        <w:spacing w:after="0" w:line="240" w:lineRule="auto"/>
        <w:rPr>
          <w:rFonts w:ascii="Times New Roman" w:eastAsia="Calibri" w:hAnsi="Times New Roman" w:cs="Times New Roman"/>
          <w:b/>
          <w:sz w:val="28"/>
          <w:szCs w:val="28"/>
        </w:rPr>
      </w:pPr>
    </w:p>
    <w:p w:rsidR="00856966" w:rsidRDefault="00856966" w:rsidP="00CB627A">
      <w:pPr>
        <w:widowControl w:val="0"/>
        <w:spacing w:after="0" w:line="240" w:lineRule="auto"/>
        <w:rPr>
          <w:rFonts w:ascii="Times New Roman" w:eastAsia="Calibri" w:hAnsi="Times New Roman" w:cs="Times New Roman"/>
          <w:b/>
          <w:sz w:val="28"/>
          <w:szCs w:val="28"/>
        </w:rPr>
      </w:pPr>
    </w:p>
    <w:p w:rsidR="00856966" w:rsidRDefault="00856966" w:rsidP="00CB627A">
      <w:pPr>
        <w:widowControl w:val="0"/>
        <w:spacing w:after="0" w:line="240" w:lineRule="auto"/>
        <w:rPr>
          <w:rFonts w:ascii="Times New Roman" w:eastAsia="Calibri" w:hAnsi="Times New Roman" w:cs="Times New Roman"/>
          <w:b/>
          <w:sz w:val="28"/>
          <w:szCs w:val="28"/>
        </w:rPr>
      </w:pPr>
    </w:p>
    <w:p w:rsidR="00694A51" w:rsidRDefault="00694A51" w:rsidP="00694A51">
      <w:pPr>
        <w:widowControl w:val="0"/>
        <w:spacing w:after="0" w:line="240" w:lineRule="auto"/>
        <w:jc w:val="center"/>
        <w:rPr>
          <w:rFonts w:ascii="Times New Roman" w:eastAsia="Calibri" w:hAnsi="Times New Roman" w:cs="Times New Roman"/>
          <w:b/>
          <w:sz w:val="28"/>
          <w:szCs w:val="28"/>
        </w:rPr>
      </w:pPr>
    </w:p>
    <w:p w:rsidR="00694A51" w:rsidRPr="00856966" w:rsidRDefault="00694A51" w:rsidP="00694A51">
      <w:pPr>
        <w:spacing w:after="0" w:line="240" w:lineRule="auto"/>
        <w:jc w:val="center"/>
        <w:rPr>
          <w:rFonts w:ascii="Times New Roman" w:eastAsia="Times New Roman" w:hAnsi="Times New Roman" w:cs="Times New Roman"/>
          <w:b/>
          <w:bCs/>
          <w:sz w:val="24"/>
          <w:szCs w:val="24"/>
          <w:lang w:eastAsia="ru-RU"/>
        </w:rPr>
      </w:pPr>
      <w:r w:rsidRPr="00856966">
        <w:rPr>
          <w:rFonts w:ascii="Times New Roman" w:eastAsia="Times New Roman" w:hAnsi="Times New Roman" w:cs="Times New Roman"/>
          <w:b/>
          <w:bCs/>
          <w:sz w:val="24"/>
          <w:szCs w:val="24"/>
          <w:lang w:eastAsia="ru-RU"/>
        </w:rPr>
        <w:t>Пояснительная записка</w:t>
      </w:r>
    </w:p>
    <w:p w:rsidR="00CB627A" w:rsidRPr="00856966" w:rsidRDefault="00CB627A" w:rsidP="00694A51">
      <w:pPr>
        <w:spacing w:after="0" w:line="240" w:lineRule="auto"/>
        <w:jc w:val="center"/>
        <w:rPr>
          <w:rFonts w:ascii="Times New Roman" w:eastAsia="Times New Roman" w:hAnsi="Times New Roman" w:cs="Times New Roman"/>
          <w:b/>
          <w:bCs/>
          <w:sz w:val="24"/>
          <w:szCs w:val="24"/>
          <w:lang w:eastAsia="ru-RU"/>
        </w:rPr>
      </w:pPr>
    </w:p>
    <w:p w:rsidR="00694A51" w:rsidRPr="00856966" w:rsidRDefault="00694A51" w:rsidP="00694A51">
      <w:pPr>
        <w:spacing w:after="0" w:line="240" w:lineRule="auto"/>
        <w:jc w:val="both"/>
        <w:rPr>
          <w:rFonts w:ascii="Times New Roman" w:eastAsia="Times New Roman" w:hAnsi="Times New Roman" w:cs="Times New Roman"/>
          <w:bCs/>
          <w:sz w:val="24"/>
          <w:szCs w:val="24"/>
          <w:lang w:eastAsia="ru-RU"/>
        </w:rPr>
      </w:pPr>
      <w:r w:rsidRPr="00856966">
        <w:rPr>
          <w:rFonts w:ascii="Times New Roman" w:eastAsia="Times New Roman" w:hAnsi="Times New Roman" w:cs="Times New Roman"/>
          <w:bCs/>
          <w:sz w:val="24"/>
          <w:szCs w:val="24"/>
          <w:lang w:eastAsia="ru-RU"/>
        </w:rPr>
        <w:t>Данное методическое пособие предназначено для педагогов дополнительного образования военн</w:t>
      </w:r>
      <w:proofErr w:type="gramStart"/>
      <w:r w:rsidRPr="00856966">
        <w:rPr>
          <w:rFonts w:ascii="Times New Roman" w:eastAsia="Times New Roman" w:hAnsi="Times New Roman" w:cs="Times New Roman"/>
          <w:bCs/>
          <w:sz w:val="24"/>
          <w:szCs w:val="24"/>
          <w:lang w:eastAsia="ru-RU"/>
        </w:rPr>
        <w:t>о-</w:t>
      </w:r>
      <w:proofErr w:type="gramEnd"/>
      <w:r w:rsidRPr="00856966">
        <w:rPr>
          <w:rFonts w:ascii="Times New Roman" w:eastAsia="Times New Roman" w:hAnsi="Times New Roman" w:cs="Times New Roman"/>
          <w:bCs/>
          <w:sz w:val="24"/>
          <w:szCs w:val="24"/>
          <w:lang w:eastAsia="ru-RU"/>
        </w:rPr>
        <w:t xml:space="preserve"> патриотических школ</w:t>
      </w:r>
      <w:r w:rsidR="00D22B86" w:rsidRPr="00856966">
        <w:rPr>
          <w:rFonts w:ascii="Times New Roman" w:eastAsia="Times New Roman" w:hAnsi="Times New Roman" w:cs="Times New Roman"/>
          <w:bCs/>
          <w:sz w:val="24"/>
          <w:szCs w:val="24"/>
          <w:lang w:eastAsia="ru-RU"/>
        </w:rPr>
        <w:t xml:space="preserve"> «Юный пограничник»</w:t>
      </w:r>
      <w:r w:rsidRPr="00856966">
        <w:rPr>
          <w:rFonts w:ascii="Times New Roman" w:eastAsia="Times New Roman" w:hAnsi="Times New Roman" w:cs="Times New Roman"/>
          <w:bCs/>
          <w:sz w:val="24"/>
          <w:szCs w:val="24"/>
          <w:lang w:eastAsia="ru-RU"/>
        </w:rPr>
        <w:t xml:space="preserve"> при проведении занятий по </w:t>
      </w:r>
      <w:r w:rsidR="00CB627A" w:rsidRPr="00856966">
        <w:rPr>
          <w:rFonts w:ascii="Times New Roman" w:eastAsia="Times New Roman" w:hAnsi="Times New Roman" w:cs="Times New Roman"/>
          <w:bCs/>
          <w:sz w:val="24"/>
          <w:szCs w:val="24"/>
          <w:lang w:eastAsia="ru-RU"/>
        </w:rPr>
        <w:t>специальной подготовке</w:t>
      </w:r>
      <w:r w:rsidRPr="00856966">
        <w:rPr>
          <w:rFonts w:ascii="Times New Roman" w:eastAsia="Times New Roman" w:hAnsi="Times New Roman" w:cs="Times New Roman"/>
          <w:bCs/>
          <w:sz w:val="24"/>
          <w:szCs w:val="24"/>
          <w:lang w:eastAsia="ru-RU"/>
        </w:rPr>
        <w:t>.</w:t>
      </w:r>
    </w:p>
    <w:p w:rsidR="00D22B86" w:rsidRPr="00856966" w:rsidRDefault="00D22B86" w:rsidP="00D22B86">
      <w:pPr>
        <w:spacing w:after="120" w:line="240" w:lineRule="auto"/>
        <w:jc w:val="center"/>
        <w:rPr>
          <w:rFonts w:ascii="Times New Roman" w:eastAsia="Calibri" w:hAnsi="Times New Roman" w:cs="Times New Roman"/>
          <w:b/>
          <w:i/>
          <w:snapToGrid w:val="0"/>
          <w:sz w:val="24"/>
          <w:szCs w:val="24"/>
        </w:rPr>
      </w:pPr>
    </w:p>
    <w:p w:rsidR="004A6982" w:rsidRPr="004A6982" w:rsidRDefault="004A6982" w:rsidP="004A6982">
      <w:pPr>
        <w:spacing w:after="120" w:line="240" w:lineRule="auto"/>
        <w:jc w:val="center"/>
        <w:rPr>
          <w:rFonts w:ascii="Times New Roman" w:eastAsia="Calibri" w:hAnsi="Times New Roman" w:cs="Times New Roman"/>
          <w:b/>
          <w:snapToGrid w:val="0"/>
          <w:sz w:val="24"/>
          <w:szCs w:val="24"/>
        </w:rPr>
      </w:pPr>
      <w:r w:rsidRPr="004A6982">
        <w:rPr>
          <w:rFonts w:ascii="Times New Roman" w:eastAsia="Calibri" w:hAnsi="Times New Roman" w:cs="Times New Roman"/>
          <w:b/>
          <w:snapToGrid w:val="0"/>
          <w:sz w:val="24"/>
          <w:szCs w:val="24"/>
        </w:rPr>
        <w:t>Режим Государственной границы РФ</w:t>
      </w:r>
    </w:p>
    <w:p w:rsidR="004A6982" w:rsidRPr="004A6982" w:rsidRDefault="004A6982" w:rsidP="004A6982">
      <w:pPr>
        <w:pStyle w:val="ConsPlusNormal"/>
        <w:widowControl/>
        <w:spacing w:after="120"/>
        <w:ind w:firstLine="0"/>
        <w:jc w:val="both"/>
        <w:outlineLvl w:val="1"/>
        <w:rPr>
          <w:rFonts w:ascii="Times New Roman" w:hAnsi="Times New Roman" w:cs="Times New Roman"/>
          <w:b/>
          <w:sz w:val="24"/>
          <w:szCs w:val="24"/>
        </w:rPr>
      </w:pPr>
      <w:r w:rsidRPr="004A6982">
        <w:rPr>
          <w:rFonts w:ascii="Times New Roman" w:hAnsi="Times New Roman" w:cs="Times New Roman"/>
          <w:b/>
          <w:sz w:val="24"/>
          <w:szCs w:val="24"/>
        </w:rPr>
        <w:t>Содержание и установление режима Государственной границы РФ</w:t>
      </w:r>
    </w:p>
    <w:p w:rsidR="004A6982" w:rsidRPr="004063A5" w:rsidRDefault="004A6982" w:rsidP="004A6982">
      <w:pPr>
        <w:pStyle w:val="ConsPlusNormal"/>
        <w:widowControl/>
        <w:ind w:firstLine="540"/>
        <w:jc w:val="both"/>
        <w:rPr>
          <w:rFonts w:ascii="Times New Roman" w:hAnsi="Times New Roman" w:cs="Times New Roman"/>
          <w:sz w:val="24"/>
          <w:szCs w:val="24"/>
          <w:u w:val="single"/>
        </w:rPr>
      </w:pPr>
      <w:r w:rsidRPr="004063A5">
        <w:rPr>
          <w:rFonts w:ascii="Times New Roman" w:hAnsi="Times New Roman" w:cs="Times New Roman"/>
          <w:sz w:val="24"/>
          <w:szCs w:val="24"/>
          <w:u w:val="single"/>
        </w:rPr>
        <w:t>Режим Государственной границы включает правила:</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содержания Государственной границы;</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пересечения Государственной границы лицами и транспортными средствами;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перемещения через Государственную границу грузов, товаров и животных;</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пропуска через Государственную границу лиц, транспортных средств, грузов, товаров и животных;</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ведения на Государственной границе либо вблизи нее на территории Российской Федерации хозяйственной, промысловой и иной деятельности;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разрешения с иностранными государствами инцидентов, связанных с нарушением указанных правил.</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Режим Государственной границы устанавливается настоящим Законом, другими федеральными законами, международными договорами Российской Федерации.</w:t>
      </w:r>
    </w:p>
    <w:p w:rsidR="004A6982" w:rsidRPr="004063A5" w:rsidRDefault="004A6982" w:rsidP="004A6982">
      <w:pPr>
        <w:pStyle w:val="ConsPlusNormal"/>
        <w:widowControl/>
        <w:spacing w:after="120"/>
        <w:ind w:firstLine="539"/>
        <w:jc w:val="both"/>
        <w:rPr>
          <w:rFonts w:ascii="Times New Roman" w:hAnsi="Times New Roman" w:cs="Times New Roman"/>
          <w:sz w:val="24"/>
          <w:szCs w:val="24"/>
        </w:rPr>
      </w:pPr>
      <w:r w:rsidRPr="004063A5">
        <w:rPr>
          <w:rFonts w:ascii="Times New Roman" w:hAnsi="Times New Roman" w:cs="Times New Roman"/>
          <w:sz w:val="24"/>
          <w:szCs w:val="24"/>
        </w:rPr>
        <w:t>С учетом взаимных интересов Российской Федерации и сопредельных государств отдельные правила режима Государственной границы могут не устанавливаться, а характер устанавливаемых правил может быть упрощенным.</w:t>
      </w:r>
    </w:p>
    <w:p w:rsidR="004A6982" w:rsidRPr="004063A5" w:rsidRDefault="004A6982" w:rsidP="004A6982">
      <w:pPr>
        <w:pStyle w:val="ConsPlusNormal"/>
        <w:widowControl/>
        <w:ind w:firstLine="540"/>
        <w:jc w:val="both"/>
        <w:outlineLvl w:val="1"/>
        <w:rPr>
          <w:rFonts w:ascii="Times New Roman" w:hAnsi="Times New Roman" w:cs="Times New Roman"/>
          <w:sz w:val="24"/>
          <w:szCs w:val="24"/>
          <w:u w:val="single"/>
        </w:rPr>
      </w:pPr>
      <w:r w:rsidRPr="004063A5">
        <w:rPr>
          <w:rFonts w:ascii="Times New Roman" w:hAnsi="Times New Roman" w:cs="Times New Roman"/>
          <w:sz w:val="24"/>
          <w:szCs w:val="24"/>
          <w:u w:val="single"/>
        </w:rPr>
        <w:t>Содержание Государственной границы</w:t>
      </w:r>
      <w:r>
        <w:rPr>
          <w:rFonts w:ascii="Times New Roman" w:hAnsi="Times New Roman" w:cs="Times New Roman"/>
          <w:sz w:val="24"/>
          <w:szCs w:val="24"/>
          <w:u w:val="single"/>
        </w:rPr>
        <w:t>.</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Правилами содержания Государственной границы регулируется порядок установки, сохранения и поддержания в исправном состоянии пограничных знаков, их контрольных осмотров, оборудования и содержания пограничных просек, проведения совместных с сопредельным государством проверок прохождения Государственной границы.</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Документы совместных проверок прохождения Государственной границы, не содержащие ее изменений, утверждаются Правительством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В интересах надлежащего содержания Государственной границы пограничным органам в порядке, установленном законодательством Российской Федерации, отводится земельная полоса, проходящая непосредственно вдоль Государственной границы на суше и при необходимости - по берегу российской части вод пограничной реки, озера или иного водного объекта.</w:t>
      </w:r>
    </w:p>
    <w:p w:rsidR="004A6982" w:rsidRPr="004B3F50" w:rsidRDefault="004A6982" w:rsidP="004A6982">
      <w:pPr>
        <w:pStyle w:val="a8"/>
        <w:jc w:val="both"/>
        <w:rPr>
          <w:rFonts w:ascii="Times New Roman" w:hAnsi="Times New Roman" w:cs="Times New Roman"/>
          <w:sz w:val="24"/>
          <w:szCs w:val="24"/>
        </w:rPr>
      </w:pPr>
      <w:r>
        <w:rPr>
          <w:rFonts w:ascii="Arial" w:hAnsi="Arial" w:cs="Arial"/>
        </w:rPr>
        <w:t xml:space="preserve">           </w:t>
      </w:r>
      <w:r w:rsidRPr="004B3F50">
        <w:rPr>
          <w:rFonts w:ascii="Times New Roman" w:hAnsi="Times New Roman" w:cs="Times New Roman"/>
          <w:sz w:val="24"/>
          <w:szCs w:val="24"/>
        </w:rPr>
        <w:t>С учетом взаимных интересов России и сопредельных государств международными договорами может устанавливаться упрощенные правила.</w:t>
      </w:r>
    </w:p>
    <w:p w:rsidR="004A6982" w:rsidRPr="004B3F50" w:rsidRDefault="004A6982" w:rsidP="004A6982">
      <w:pPr>
        <w:pStyle w:val="a8"/>
        <w:jc w:val="both"/>
        <w:rPr>
          <w:rFonts w:ascii="Times New Roman" w:hAnsi="Times New Roman" w:cs="Times New Roman"/>
          <w:sz w:val="24"/>
          <w:szCs w:val="24"/>
        </w:rPr>
      </w:pPr>
      <w:r>
        <w:rPr>
          <w:rFonts w:ascii="Times New Roman" w:hAnsi="Times New Roman" w:cs="Times New Roman"/>
          <w:sz w:val="24"/>
          <w:szCs w:val="24"/>
        </w:rPr>
        <w:t xml:space="preserve">       </w:t>
      </w:r>
      <w:r w:rsidRPr="004B3F50">
        <w:rPr>
          <w:rFonts w:ascii="Times New Roman" w:hAnsi="Times New Roman" w:cs="Times New Roman"/>
          <w:sz w:val="24"/>
          <w:szCs w:val="24"/>
        </w:rPr>
        <w:t xml:space="preserve"> Содержание Государственной границы означает, что договаривающиеся стороны обязуются содержать Государственную границу так, чтобы местоположение, вид, форма, размеры и окраска пограничных знаков, ширина и чистка просек полностью соответствовали требованиям документов демаркации границы и других документов, определяющих прохождение границы на местности.</w:t>
      </w:r>
    </w:p>
    <w:p w:rsidR="004A6982" w:rsidRPr="004B3F50" w:rsidRDefault="004A6982" w:rsidP="004A6982">
      <w:pPr>
        <w:pStyle w:val="a8"/>
        <w:jc w:val="both"/>
        <w:rPr>
          <w:rFonts w:ascii="Times New Roman" w:hAnsi="Times New Roman" w:cs="Times New Roman"/>
          <w:sz w:val="24"/>
          <w:szCs w:val="24"/>
        </w:rPr>
      </w:pPr>
      <w:r w:rsidRPr="004B3F5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3F50">
        <w:rPr>
          <w:rFonts w:ascii="Times New Roman" w:hAnsi="Times New Roman" w:cs="Times New Roman"/>
          <w:sz w:val="24"/>
          <w:szCs w:val="24"/>
        </w:rPr>
        <w:t>Осмотр состояния и месторасположения пограничных знаков каждая сторона производит по своему усмотрению, также периодически проводятся совместные контрольные осмотры.</w:t>
      </w:r>
    </w:p>
    <w:p w:rsidR="004A6982" w:rsidRPr="004B3F50" w:rsidRDefault="004A6982" w:rsidP="004A6982">
      <w:pPr>
        <w:pStyle w:val="a8"/>
        <w:jc w:val="both"/>
        <w:rPr>
          <w:rFonts w:ascii="Times New Roman" w:hAnsi="Times New Roman" w:cs="Times New Roman"/>
          <w:sz w:val="24"/>
          <w:szCs w:val="24"/>
        </w:rPr>
      </w:pPr>
      <w:r w:rsidRPr="004B3F50">
        <w:rPr>
          <w:rFonts w:ascii="Times New Roman" w:hAnsi="Times New Roman" w:cs="Times New Roman"/>
          <w:sz w:val="24"/>
          <w:szCs w:val="24"/>
        </w:rPr>
        <w:t xml:space="preserve"> Каждая сторона обеспечивает уход за пограничными </w:t>
      </w:r>
      <w:proofErr w:type="gramStart"/>
      <w:r w:rsidRPr="004B3F50">
        <w:rPr>
          <w:rFonts w:ascii="Times New Roman" w:hAnsi="Times New Roman" w:cs="Times New Roman"/>
          <w:sz w:val="24"/>
          <w:szCs w:val="24"/>
        </w:rPr>
        <w:t>знаками</w:t>
      </w:r>
      <w:proofErr w:type="gramEnd"/>
      <w:r w:rsidRPr="004B3F50">
        <w:rPr>
          <w:rFonts w:ascii="Times New Roman" w:hAnsi="Times New Roman" w:cs="Times New Roman"/>
          <w:sz w:val="24"/>
          <w:szCs w:val="24"/>
        </w:rPr>
        <w:t xml:space="preserve"> расположенными на своей территории, а за пограничными знаками,</w:t>
      </w:r>
      <w:r>
        <w:rPr>
          <w:rFonts w:ascii="Times New Roman" w:hAnsi="Times New Roman" w:cs="Times New Roman"/>
          <w:sz w:val="24"/>
          <w:szCs w:val="24"/>
        </w:rPr>
        <w:t xml:space="preserve"> </w:t>
      </w:r>
      <w:r w:rsidRPr="004B3F50">
        <w:rPr>
          <w:rFonts w:ascii="Times New Roman" w:hAnsi="Times New Roman" w:cs="Times New Roman"/>
          <w:sz w:val="24"/>
          <w:szCs w:val="24"/>
        </w:rPr>
        <w:t xml:space="preserve">расположенными на самой границе,- в зависимости от их нумерации (четная, нечетная). Уход за труднодоступными знаками в </w:t>
      </w:r>
      <w:r w:rsidRPr="004B3F50">
        <w:rPr>
          <w:rFonts w:ascii="Times New Roman" w:hAnsi="Times New Roman" w:cs="Times New Roman"/>
          <w:sz w:val="24"/>
          <w:szCs w:val="24"/>
        </w:rPr>
        <w:lastRenderedPageBreak/>
        <w:t>виде одиночных столбов берет на себя та сторона, с территории которой обеспечен лучший доступ к ним.</w:t>
      </w:r>
    </w:p>
    <w:p w:rsidR="004A6982" w:rsidRPr="004B3F50" w:rsidRDefault="004A6982" w:rsidP="004A6982">
      <w:pPr>
        <w:pStyle w:val="a8"/>
        <w:jc w:val="both"/>
        <w:rPr>
          <w:rFonts w:ascii="Times New Roman" w:hAnsi="Times New Roman" w:cs="Times New Roman"/>
          <w:sz w:val="24"/>
          <w:szCs w:val="24"/>
        </w:rPr>
      </w:pPr>
      <w:r>
        <w:rPr>
          <w:rFonts w:ascii="Times New Roman" w:hAnsi="Times New Roman" w:cs="Times New Roman"/>
          <w:sz w:val="24"/>
          <w:szCs w:val="24"/>
        </w:rPr>
        <w:t xml:space="preserve">        </w:t>
      </w:r>
      <w:r w:rsidRPr="004B3F50">
        <w:rPr>
          <w:rFonts w:ascii="Times New Roman" w:hAnsi="Times New Roman" w:cs="Times New Roman"/>
          <w:sz w:val="24"/>
          <w:szCs w:val="24"/>
        </w:rPr>
        <w:t xml:space="preserve"> В случае утраты, разрушения, перемещения или порчи пограничного знака, восстановление его производится в возможно короткие сроки.</w:t>
      </w:r>
    </w:p>
    <w:p w:rsidR="004A6982" w:rsidRPr="004B3F50" w:rsidRDefault="004A6982" w:rsidP="004A6982">
      <w:pPr>
        <w:pStyle w:val="a8"/>
        <w:jc w:val="both"/>
        <w:rPr>
          <w:rFonts w:ascii="Times New Roman" w:hAnsi="Times New Roman" w:cs="Times New Roman"/>
          <w:sz w:val="24"/>
          <w:szCs w:val="24"/>
        </w:rPr>
      </w:pPr>
      <w:r>
        <w:rPr>
          <w:rFonts w:ascii="Times New Roman" w:hAnsi="Times New Roman" w:cs="Times New Roman"/>
          <w:sz w:val="24"/>
          <w:szCs w:val="24"/>
        </w:rPr>
        <w:t xml:space="preserve">        </w:t>
      </w:r>
      <w:r w:rsidRPr="004B3F50">
        <w:rPr>
          <w:rFonts w:ascii="Times New Roman" w:hAnsi="Times New Roman" w:cs="Times New Roman"/>
          <w:sz w:val="24"/>
          <w:szCs w:val="24"/>
        </w:rPr>
        <w:t xml:space="preserve"> Для проверки пограничных знаков назначаются специальные пограничные наряды, в состав которых назначаются пограничники, хорошо знающие прохождение границы и точное место расположения знаков на местности.</w:t>
      </w:r>
    </w:p>
    <w:p w:rsidR="004A6982" w:rsidRPr="004B3F50" w:rsidRDefault="004A6982" w:rsidP="004A6982">
      <w:pPr>
        <w:pStyle w:val="a8"/>
        <w:jc w:val="both"/>
        <w:rPr>
          <w:rFonts w:ascii="Times New Roman" w:hAnsi="Times New Roman" w:cs="Times New Roman"/>
          <w:sz w:val="24"/>
          <w:szCs w:val="24"/>
        </w:rPr>
      </w:pPr>
      <w:r w:rsidRPr="004B3F5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3F50">
        <w:rPr>
          <w:rFonts w:ascii="Times New Roman" w:hAnsi="Times New Roman" w:cs="Times New Roman"/>
          <w:sz w:val="24"/>
          <w:szCs w:val="24"/>
        </w:rPr>
        <w:t>На протяжении всей границы, где имеются лес, кустарники, высокие камыши и травы, прокладываются 3пограничные просеки.</w:t>
      </w:r>
    </w:p>
    <w:p w:rsidR="004A6982" w:rsidRPr="004B3F50" w:rsidRDefault="004A6982" w:rsidP="004A6982">
      <w:pPr>
        <w:pStyle w:val="a8"/>
        <w:jc w:val="both"/>
        <w:rPr>
          <w:rFonts w:ascii="Times New Roman" w:hAnsi="Times New Roman" w:cs="Times New Roman"/>
          <w:sz w:val="24"/>
          <w:szCs w:val="24"/>
        </w:rPr>
      </w:pPr>
      <w:r w:rsidRPr="004B3F5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3F50">
        <w:rPr>
          <w:rFonts w:ascii="Times New Roman" w:hAnsi="Times New Roman" w:cs="Times New Roman"/>
          <w:sz w:val="24"/>
          <w:szCs w:val="24"/>
        </w:rPr>
        <w:t>Содержание пограничных просек предусматривает их расчистку от деревьев, валежника, кустарника, травы, камыша и прочих зарослей, мешающих видимости.</w:t>
      </w:r>
    </w:p>
    <w:p w:rsidR="004A6982" w:rsidRPr="008721ED" w:rsidRDefault="004A6982" w:rsidP="004A6982">
      <w:pPr>
        <w:pStyle w:val="ConsPlusNormal"/>
        <w:widowControl/>
        <w:ind w:firstLine="0"/>
        <w:jc w:val="both"/>
        <w:outlineLvl w:val="1"/>
        <w:rPr>
          <w:rFonts w:ascii="Times New Roman" w:hAnsi="Times New Roman" w:cs="Times New Roman"/>
          <w:sz w:val="24"/>
          <w:szCs w:val="24"/>
          <w:u w:val="single"/>
        </w:rPr>
      </w:pPr>
    </w:p>
    <w:p w:rsidR="004A6982" w:rsidRPr="004A6982" w:rsidRDefault="004A6982" w:rsidP="004A6982">
      <w:pPr>
        <w:pStyle w:val="ConsPlusNormal"/>
        <w:widowControl/>
        <w:spacing w:after="120"/>
        <w:ind w:firstLine="0"/>
        <w:jc w:val="center"/>
        <w:outlineLvl w:val="1"/>
        <w:rPr>
          <w:rFonts w:ascii="Times New Roman" w:hAnsi="Times New Roman" w:cs="Times New Roman"/>
          <w:b/>
          <w:sz w:val="24"/>
          <w:szCs w:val="24"/>
        </w:rPr>
      </w:pPr>
      <w:r w:rsidRPr="004A6982">
        <w:rPr>
          <w:rFonts w:ascii="Times New Roman" w:hAnsi="Times New Roman" w:cs="Times New Roman"/>
          <w:b/>
          <w:sz w:val="24"/>
          <w:szCs w:val="24"/>
        </w:rPr>
        <w:t xml:space="preserve">Пересечение Государственной границы лицами и транспортными  </w:t>
      </w:r>
      <w:r>
        <w:rPr>
          <w:rFonts w:ascii="Times New Roman" w:hAnsi="Times New Roman" w:cs="Times New Roman"/>
          <w:b/>
          <w:sz w:val="24"/>
          <w:szCs w:val="24"/>
        </w:rPr>
        <w:t>средствами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Пересечение Государственной границы на суше лицами и транспортными средствами осуществляется на путях международного железнодорожного, автомобильного сообщения либо в иных местах, определяемых международными договорами Российской Федерации или решениями Правительства Российской Федерации. Этими актами может определяться время пересечения Государственной границы, устанавливается порядок следования от Государственной границы до пунктов пропуска через Государственную границу и в обратном направлении; при этом не допускается высадка людей, выгрузка грузов, товаров, животных и прием их на транспортные средства.</w:t>
      </w:r>
    </w:p>
    <w:p w:rsidR="004A6982" w:rsidRPr="004063A5" w:rsidRDefault="004A6982" w:rsidP="004A6982">
      <w:pPr>
        <w:pStyle w:val="ConsPlusNormal"/>
        <w:widowControl/>
        <w:ind w:firstLine="540"/>
        <w:jc w:val="both"/>
        <w:rPr>
          <w:rFonts w:ascii="Times New Roman" w:hAnsi="Times New Roman" w:cs="Times New Roman"/>
          <w:sz w:val="24"/>
          <w:szCs w:val="24"/>
        </w:rPr>
      </w:pPr>
      <w:proofErr w:type="gramStart"/>
      <w:r w:rsidRPr="004063A5">
        <w:rPr>
          <w:rFonts w:ascii="Times New Roman" w:hAnsi="Times New Roman" w:cs="Times New Roman"/>
          <w:sz w:val="24"/>
          <w:szCs w:val="24"/>
        </w:rPr>
        <w:t>Под пунктом пропуска через Государственную границу понимается территория (акватория) в пределах железнодорожной, автомобильной станции или вокзала, морского (торгового, рыбного, специализированного), речного (озерного) порта, аэропорта, военного аэродрома, открытых для международных сообщений (международных полетов), а также иной специально выделенный в непосредственной близости от Государственной границы участок местности, где в соответствии с законодательством Российской Федерации осуществляется пропуск через Государственную границу лиц, транспортных средств</w:t>
      </w:r>
      <w:proofErr w:type="gramEnd"/>
      <w:r w:rsidRPr="004063A5">
        <w:rPr>
          <w:rFonts w:ascii="Times New Roman" w:hAnsi="Times New Roman" w:cs="Times New Roman"/>
          <w:sz w:val="24"/>
          <w:szCs w:val="24"/>
        </w:rPr>
        <w:t>, грузов, товаров и животных. Пределы пунктов пропуска через Государственную границу и перечень пунктов пропуска через Государственную границу, специализированных по видам перемещаемых грузов, товаров и животных, определяются в порядке, установленном Правительством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Пограничным органам предоставляется право пользования по согласованию с властями сопредельных с Российской Федерацией государств иным порядком пересечения Государственной границы военнослужащими этих органов и другими лицами при исполнении ими обязанностей по охране Государственной границы.</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Российские и иностранные суда, иностранные военные корабли и другие государственные суда, эксплуатируемые в некоммерческих целях, пересекают Государственную границу на море, реках, озерах и иных водных объектах в соответствии с настоящим Законом, международными договорами Российской Федерации, федеральными законами.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Судоходство на пограничных реках, озерах и иных водных объектах с пересечением Государственной границы без захода в порты (на рейды) Российской Федерации и сопредельных государств регулируется договорами Российской Федерации с сопредельными государствами.</w:t>
      </w:r>
    </w:p>
    <w:p w:rsidR="004A6982" w:rsidRPr="004063A5" w:rsidRDefault="004A6982" w:rsidP="004A6982">
      <w:pPr>
        <w:pStyle w:val="ConsPlusNormal"/>
        <w:widowControl/>
        <w:ind w:firstLine="540"/>
        <w:jc w:val="both"/>
        <w:rPr>
          <w:rFonts w:ascii="Times New Roman" w:hAnsi="Times New Roman" w:cs="Times New Roman"/>
          <w:sz w:val="24"/>
          <w:szCs w:val="24"/>
        </w:rPr>
      </w:pPr>
      <w:proofErr w:type="gramStart"/>
      <w:r w:rsidRPr="004063A5">
        <w:rPr>
          <w:rFonts w:ascii="Times New Roman" w:hAnsi="Times New Roman" w:cs="Times New Roman"/>
          <w:sz w:val="24"/>
          <w:szCs w:val="24"/>
        </w:rPr>
        <w:t>Иностранные суда, иностранные военные корабли и другие государственные суда, эксплуатируемые в некоммерческих целях, российские суда при следовании от Государственной границы до пунктов пропуска через Государственную границу и обратно, при плавании в российской части вод пограничных рек, озер и иных водных объектов без захода в порты (на рейды) Российской Федерации обязаны выполнять следующие требования пограничных органов:</w:t>
      </w:r>
      <w:proofErr w:type="gramEnd"/>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lastRenderedPageBreak/>
        <w:t>показать свой флаг, если он по какой-либо причине не был поднят;</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изменить курс, если он ведет в запретный для плавания или временно опасный для плавания район, а также в зону безопасности, установленную вокруг искусственного острова, установки или сооружения;</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сообщить о целях захода на территорию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другие требования, предусмотренные законами и иными нормативными правовыми актами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Судам, при следовании от Государственной границы до пунктов пропуска через Государственную границу и обратно запрещаются (кроме случаев, предусмотренных международными договорами Российской Федерации, законами и иными нормативными правовыми актами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а)</w:t>
      </w:r>
      <w:proofErr w:type="gramStart"/>
      <w:r>
        <w:rPr>
          <w:rFonts w:ascii="Times New Roman" w:hAnsi="Times New Roman" w:cs="Times New Roman"/>
          <w:sz w:val="24"/>
          <w:szCs w:val="24"/>
        </w:rPr>
        <w:t>.</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з</w:t>
      </w:r>
      <w:proofErr w:type="gramEnd"/>
      <w:r w:rsidRPr="004063A5">
        <w:rPr>
          <w:rFonts w:ascii="Times New Roman" w:hAnsi="Times New Roman" w:cs="Times New Roman"/>
          <w:sz w:val="24"/>
          <w:szCs w:val="24"/>
        </w:rPr>
        <w:t>аход в порты (на рейды) Российской Федерации, не открытые Правительством Российской Федерации для захода иностранных судов;</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б)</w:t>
      </w:r>
      <w:proofErr w:type="gramStart"/>
      <w:r>
        <w:rPr>
          <w:rFonts w:ascii="Times New Roman" w:hAnsi="Times New Roman" w:cs="Times New Roman"/>
          <w:sz w:val="24"/>
          <w:szCs w:val="24"/>
        </w:rPr>
        <w:t>.</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з</w:t>
      </w:r>
      <w:proofErr w:type="gramEnd"/>
      <w:r w:rsidRPr="004063A5">
        <w:rPr>
          <w:rFonts w:ascii="Times New Roman" w:hAnsi="Times New Roman" w:cs="Times New Roman"/>
          <w:sz w:val="24"/>
          <w:szCs w:val="24"/>
        </w:rPr>
        <w:t>аход в запретный для плавания или временно опасный для плавания район, а также в зону безопасности, установленную вокруг искусственного острова, установки или сооружения, если о таких районах и зоне сообщено для всеобщего сведения;</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в)</w:t>
      </w:r>
      <w:proofErr w:type="gramStart"/>
      <w:r>
        <w:rPr>
          <w:rFonts w:ascii="Times New Roman" w:hAnsi="Times New Roman" w:cs="Times New Roman"/>
          <w:sz w:val="24"/>
          <w:szCs w:val="24"/>
        </w:rPr>
        <w:t>.</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о</w:t>
      </w:r>
      <w:proofErr w:type="gramEnd"/>
      <w:r w:rsidRPr="004063A5">
        <w:rPr>
          <w:rFonts w:ascii="Times New Roman" w:hAnsi="Times New Roman" w:cs="Times New Roman"/>
          <w:sz w:val="24"/>
          <w:szCs w:val="24"/>
        </w:rPr>
        <w:t>становка, высадка (посадка) людей, выгрузка (погрузка) любых грузов, товаров, валюты, животных, спуск на воду или прием на борт любых плавучих средств, подъем в воздух, посадка или принятие на борт любого летательного аппарата, ведение промысловой, исследовательской, изыскательской или иной деятельности без соответствующего на то разрешения специально уполномоченных федеральных органов исполнительной власти, осуществляющих охрану внутренних морских вод и территориального моря Российской Федерации и их природных ресурсов в пределах их компетенции, либо с их разрешения, но с нарушением условий такого разрешения;</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г)</w:t>
      </w:r>
      <w:proofErr w:type="gramStart"/>
      <w:r>
        <w:rPr>
          <w:rFonts w:ascii="Times New Roman" w:hAnsi="Times New Roman" w:cs="Times New Roman"/>
          <w:sz w:val="24"/>
          <w:szCs w:val="24"/>
        </w:rPr>
        <w:t>.</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д</w:t>
      </w:r>
      <w:proofErr w:type="gramEnd"/>
      <w:r w:rsidRPr="004063A5">
        <w:rPr>
          <w:rFonts w:ascii="Times New Roman" w:hAnsi="Times New Roman" w:cs="Times New Roman"/>
          <w:sz w:val="24"/>
          <w:szCs w:val="24"/>
        </w:rPr>
        <w:t>ругие действия, запрещенные законодательством Российской Федерации, международными договорами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 xml:space="preserve">Воздушные суда пересекают Государственную границу по специально выделенным воздушным коридорам пролета с соблюдением </w:t>
      </w:r>
      <w:hyperlink r:id="rId7" w:history="1">
        <w:r w:rsidRPr="004063A5">
          <w:rPr>
            <w:rFonts w:ascii="Times New Roman" w:hAnsi="Times New Roman" w:cs="Times New Roman"/>
            <w:sz w:val="24"/>
            <w:szCs w:val="24"/>
          </w:rPr>
          <w:t>правил</w:t>
        </w:r>
      </w:hyperlink>
      <w:r w:rsidRPr="004063A5">
        <w:rPr>
          <w:rFonts w:ascii="Times New Roman" w:hAnsi="Times New Roman" w:cs="Times New Roman"/>
          <w:sz w:val="24"/>
          <w:szCs w:val="24"/>
        </w:rPr>
        <w:t xml:space="preserve">, устанавливаемых Правительством Российской Федерации и публикуемых в документах аэронавигационной информации. Пересечение Государственной границы вне выделенных воздушных коридоров, кроме случаев, указанных в </w:t>
      </w:r>
      <w:hyperlink r:id="rId8" w:history="1">
        <w:r w:rsidRPr="004063A5">
          <w:rPr>
            <w:rFonts w:ascii="Times New Roman" w:hAnsi="Times New Roman" w:cs="Times New Roman"/>
            <w:sz w:val="24"/>
            <w:szCs w:val="24"/>
          </w:rPr>
          <w:t>части двенадцатой</w:t>
        </w:r>
      </w:hyperlink>
      <w:r w:rsidRPr="004063A5">
        <w:rPr>
          <w:rFonts w:ascii="Times New Roman" w:hAnsi="Times New Roman" w:cs="Times New Roman"/>
          <w:sz w:val="24"/>
          <w:szCs w:val="24"/>
        </w:rPr>
        <w:t xml:space="preserve"> настоящей статьи, допускается только по разрешению Правительства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Воздушным судам при следовании от Государственной границы до пунктов пропуска через Государственную границу и обратно, а также при транзитном пролете через воздушное пространство Российской Федерации запрещаются (кроме случаев, предусмотренных настоящим Законом):</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а)</w:t>
      </w:r>
      <w:proofErr w:type="gramStart"/>
      <w:r>
        <w:rPr>
          <w:rFonts w:ascii="Times New Roman" w:hAnsi="Times New Roman" w:cs="Times New Roman"/>
          <w:sz w:val="24"/>
          <w:szCs w:val="24"/>
        </w:rPr>
        <w:t>.</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п</w:t>
      </w:r>
      <w:proofErr w:type="gramEnd"/>
      <w:r w:rsidRPr="004063A5">
        <w:rPr>
          <w:rFonts w:ascii="Times New Roman" w:hAnsi="Times New Roman" w:cs="Times New Roman"/>
          <w:sz w:val="24"/>
          <w:szCs w:val="24"/>
        </w:rPr>
        <w:t>осадка в аэропортах, на аэродромах Российской Федерации, не открытых Правительством Российской Федерации для международных полетов;</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б)</w:t>
      </w:r>
      <w:proofErr w:type="gramStart"/>
      <w:r>
        <w:rPr>
          <w:rFonts w:ascii="Times New Roman" w:hAnsi="Times New Roman" w:cs="Times New Roman"/>
          <w:sz w:val="24"/>
          <w:szCs w:val="24"/>
        </w:rPr>
        <w:t>.</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в</w:t>
      </w:r>
      <w:proofErr w:type="gramEnd"/>
      <w:r w:rsidRPr="004063A5">
        <w:rPr>
          <w:rFonts w:ascii="Times New Roman" w:hAnsi="Times New Roman" w:cs="Times New Roman"/>
          <w:sz w:val="24"/>
          <w:szCs w:val="24"/>
        </w:rPr>
        <w:t xml:space="preserve">ылет из аэропортов, с аэродромов Российской Федерации, не открытых Правительством Российской Федерации для международных полетов. </w:t>
      </w:r>
      <w:proofErr w:type="gramStart"/>
      <w:r w:rsidRPr="004063A5">
        <w:rPr>
          <w:rFonts w:ascii="Times New Roman" w:hAnsi="Times New Roman" w:cs="Times New Roman"/>
          <w:sz w:val="24"/>
          <w:szCs w:val="24"/>
        </w:rPr>
        <w:t>В отдельных случаях при выполнении специальных международных полетов вылет воздушных судов из Российской Федерации, а также их посадка после влета в Российскую Федерацию могут производиться в аэропортах, на аэродромах Российской Федерации, не открытых для международных полетов, только по разрешениям Федеральной аэронавигационной службы, согласованным с Федеральной службой безопасности Российской Федерации, Федеральной таможенной службой, Федеральной службой по надзору в сфере защиты прав</w:t>
      </w:r>
      <w:proofErr w:type="gramEnd"/>
      <w:r w:rsidRPr="004063A5">
        <w:rPr>
          <w:rFonts w:ascii="Times New Roman" w:hAnsi="Times New Roman" w:cs="Times New Roman"/>
          <w:sz w:val="24"/>
          <w:szCs w:val="24"/>
        </w:rPr>
        <w:t xml:space="preserve"> потребителей и благополучия человека и соответственно Министерством обороны Российской Федерации и Федеральным агентством воздушного транспорта;</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в)</w:t>
      </w:r>
      <w:proofErr w:type="gramStart"/>
      <w:r>
        <w:rPr>
          <w:rFonts w:ascii="Times New Roman" w:hAnsi="Times New Roman" w:cs="Times New Roman"/>
          <w:sz w:val="24"/>
          <w:szCs w:val="24"/>
        </w:rPr>
        <w:t>.</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з</w:t>
      </w:r>
      <w:proofErr w:type="gramEnd"/>
      <w:r w:rsidRPr="004063A5">
        <w:rPr>
          <w:rFonts w:ascii="Times New Roman" w:hAnsi="Times New Roman" w:cs="Times New Roman"/>
          <w:sz w:val="24"/>
          <w:szCs w:val="24"/>
        </w:rPr>
        <w:t>алет в запретные для полетов районы, о которых сообщено для всеобщего сведения;</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г)</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д</w:t>
      </w:r>
      <w:proofErr w:type="gramEnd"/>
      <w:r w:rsidRPr="004063A5">
        <w:rPr>
          <w:rFonts w:ascii="Times New Roman" w:hAnsi="Times New Roman" w:cs="Times New Roman"/>
          <w:sz w:val="24"/>
          <w:szCs w:val="24"/>
        </w:rPr>
        <w:t>ругие действия, запрещенные законодательством Российской Федерации, международными договорами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lastRenderedPageBreak/>
        <w:t>В интересах обеспечения безопасности Российской Федерации, а также по просьбе иностранных государств решением Правительства Российской Федерации пересечение Государственной границы на отдельных ее участках может быть временно ограничено или прекращено с уведомлением властей заинтересованных государств.</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 xml:space="preserve">При возникновении чрезвычайных ситуаций природного и техногенного характера аварийно-спасательные, аварийно-восстановительные формирования (силы) пересекают Государственную границу для локализации и ликвидации таких ситуаций в порядке, определяемом международными договорами Российской Федерации, </w:t>
      </w:r>
      <w:hyperlink r:id="rId9" w:history="1">
        <w:r w:rsidRPr="004063A5">
          <w:rPr>
            <w:rFonts w:ascii="Times New Roman" w:hAnsi="Times New Roman" w:cs="Times New Roman"/>
            <w:sz w:val="24"/>
            <w:szCs w:val="24"/>
          </w:rPr>
          <w:t>актами</w:t>
        </w:r>
      </w:hyperlink>
      <w:r w:rsidRPr="004063A5">
        <w:rPr>
          <w:rFonts w:ascii="Times New Roman" w:hAnsi="Times New Roman" w:cs="Times New Roman"/>
          <w:sz w:val="24"/>
          <w:szCs w:val="24"/>
        </w:rPr>
        <w:t xml:space="preserve"> Правительства Российской Федерации.</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Не является нарушением правил пересечения Государственной границы вынужденное пересечение Государственной границы лицами, транспортными средствами на суше, заход иностранных судов, иностранных военных кораблей и других государственных судов, эксплуатируемых в некоммерческих целях, на территорию Российской Федерации, вынужденный влет в воздушное пространство Российской Федерации воздушных судов, осуществляемые в силу следующих чрезвычайных обстоятельств:</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несчастного случая;</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аварии или стихийного бедствия, угрожающего безопасности иностранного судна (в том числе воздушного), иностранного военного корабля или другого государственного судна, эксплуатируемого в некоммерческих целях;</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сильного шторма, ледохода или ледовых условий, угрожающих безопасности иностранного судна, иностранного военного корабля или другого государственного судна, эксплуатируемого в некоммерческих целях;</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буксировки поврежденного иностранного судна, иностранного военного корабля или другого государственного судна, эксплуатируемого в некоммерческих целях;</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доставки спасенных людей;</w:t>
      </w:r>
    </w:p>
    <w:p w:rsidR="004A6982" w:rsidRPr="004063A5" w:rsidRDefault="004A6982" w:rsidP="004A6982">
      <w:pPr>
        <w:pStyle w:val="ConsPlusNormal"/>
        <w:widowControl/>
        <w:ind w:firstLine="540"/>
        <w:jc w:val="both"/>
        <w:rPr>
          <w:rFonts w:ascii="Times New Roman" w:hAnsi="Times New Roman" w:cs="Times New Roman"/>
          <w:sz w:val="24"/>
          <w:szCs w:val="24"/>
        </w:rPr>
      </w:pPr>
      <w:r w:rsidRPr="004063A5">
        <w:rPr>
          <w:rFonts w:ascii="Times New Roman" w:hAnsi="Times New Roman" w:cs="Times New Roman"/>
          <w:sz w:val="24"/>
          <w:szCs w:val="24"/>
        </w:rPr>
        <w:t>оказания срочной медицинской помощи члену экипажа или пассажирам, а также в силу других чрезвычайных обстоятельств.</w:t>
      </w:r>
    </w:p>
    <w:p w:rsidR="004A6982" w:rsidRPr="004063A5" w:rsidRDefault="004A6982" w:rsidP="004A6982">
      <w:pPr>
        <w:pStyle w:val="ConsPlusNormal"/>
        <w:widowControl/>
        <w:ind w:firstLine="540"/>
        <w:jc w:val="both"/>
        <w:rPr>
          <w:rFonts w:ascii="Times New Roman" w:hAnsi="Times New Roman" w:cs="Times New Roman"/>
          <w:sz w:val="24"/>
          <w:szCs w:val="24"/>
        </w:rPr>
      </w:pPr>
      <w:proofErr w:type="gramStart"/>
      <w:r w:rsidRPr="004063A5">
        <w:rPr>
          <w:rFonts w:ascii="Times New Roman" w:hAnsi="Times New Roman" w:cs="Times New Roman"/>
          <w:sz w:val="24"/>
          <w:szCs w:val="24"/>
        </w:rPr>
        <w:t>Капитан судна, командир военного корабля, командир воздушного судна в случае вынужденного пересечения Государственной границы или вынужденного несоблюдения определенных настоящим Законом правил следования судов от Государственной границы до пунктов пропуска через Государственную границу и обратно, порядка пребывания в российской части вод пограничных рек, озер и иных водных объектов, во внутренних морских водах, в территориальном море и воздушном пространстве Российской Федерации обязан</w:t>
      </w:r>
      <w:proofErr w:type="gramEnd"/>
      <w:r w:rsidRPr="004063A5">
        <w:rPr>
          <w:rFonts w:ascii="Times New Roman" w:hAnsi="Times New Roman" w:cs="Times New Roman"/>
          <w:sz w:val="24"/>
          <w:szCs w:val="24"/>
        </w:rPr>
        <w:t xml:space="preserve"> </w:t>
      </w:r>
      <w:proofErr w:type="gramStart"/>
      <w:r w:rsidRPr="004063A5">
        <w:rPr>
          <w:rFonts w:ascii="Times New Roman" w:hAnsi="Times New Roman" w:cs="Times New Roman"/>
          <w:sz w:val="24"/>
          <w:szCs w:val="24"/>
        </w:rPr>
        <w:t>немедленно сообщить об этом администрации ближайшего российского морского, речного (озерного) порта, соответствующему органу единой системы организации воздушного движения, которые оповещают о таком пересечении Государственной границы пограничные органы и Вооруженные Силы Российской Федерации, и в дальнейшем действовать согласно их указаниям или указаниям командира военного корабля, капитана морского, речного судна или командира воздушного судна Российской Федерации, прибывшего для оказания помощи или выяснения</w:t>
      </w:r>
      <w:proofErr w:type="gramEnd"/>
      <w:r w:rsidRPr="004063A5">
        <w:rPr>
          <w:rFonts w:ascii="Times New Roman" w:hAnsi="Times New Roman" w:cs="Times New Roman"/>
          <w:sz w:val="24"/>
          <w:szCs w:val="24"/>
        </w:rPr>
        <w:t xml:space="preserve"> обстоятель</w:t>
      </w:r>
      <w:proofErr w:type="gramStart"/>
      <w:r w:rsidRPr="004063A5">
        <w:rPr>
          <w:rFonts w:ascii="Times New Roman" w:hAnsi="Times New Roman" w:cs="Times New Roman"/>
          <w:sz w:val="24"/>
          <w:szCs w:val="24"/>
        </w:rPr>
        <w:t>ств сл</w:t>
      </w:r>
      <w:proofErr w:type="gramEnd"/>
      <w:r w:rsidRPr="004063A5">
        <w:rPr>
          <w:rFonts w:ascii="Times New Roman" w:hAnsi="Times New Roman" w:cs="Times New Roman"/>
          <w:sz w:val="24"/>
          <w:szCs w:val="24"/>
        </w:rPr>
        <w:t>учившегося.</w:t>
      </w:r>
    </w:p>
    <w:p w:rsidR="004A6982" w:rsidRPr="004063A5" w:rsidRDefault="004A6982" w:rsidP="004A6982">
      <w:pPr>
        <w:pStyle w:val="ConsPlusNormal"/>
        <w:widowControl/>
        <w:ind w:firstLine="540"/>
        <w:jc w:val="both"/>
        <w:rPr>
          <w:rFonts w:ascii="Times New Roman" w:hAnsi="Times New Roman" w:cs="Times New Roman"/>
          <w:sz w:val="24"/>
          <w:szCs w:val="24"/>
        </w:rPr>
      </w:pPr>
      <w:proofErr w:type="gramStart"/>
      <w:r w:rsidRPr="004063A5">
        <w:rPr>
          <w:rFonts w:ascii="Times New Roman" w:hAnsi="Times New Roman" w:cs="Times New Roman"/>
          <w:sz w:val="24"/>
          <w:szCs w:val="24"/>
        </w:rPr>
        <w:t>Российские суда, осуществляющие рыболовство во внутренних морских водах, в территориальном море, в исключительной экономической зоне и (или) на континентальном шельфе Российской Федерации без перегрузки уловов водных биологических ресурсов на иностранные суда, а также на российские суда, в отношении которых осуществлен пограничный контроль, в случае ведения промысловой деятельности, целью которой является доставка уловов водных биологических ресурсов для реализации или производства из</w:t>
      </w:r>
      <w:proofErr w:type="gramEnd"/>
      <w:r w:rsidRPr="004063A5">
        <w:rPr>
          <w:rFonts w:ascii="Times New Roman" w:hAnsi="Times New Roman" w:cs="Times New Roman"/>
          <w:sz w:val="24"/>
          <w:szCs w:val="24"/>
        </w:rPr>
        <w:t xml:space="preserve"> этих водных биологических ресурсов рыбной и иной продукции на территории Российской Федерации, могут неоднократно пересекать Государственную границу без прохождения пограничного, таможенного и иных видов контроля на основании разрешения пограничных органов. </w:t>
      </w:r>
      <w:proofErr w:type="gramStart"/>
      <w:r w:rsidRPr="004063A5">
        <w:rPr>
          <w:rFonts w:ascii="Times New Roman" w:hAnsi="Times New Roman" w:cs="Times New Roman"/>
          <w:sz w:val="24"/>
          <w:szCs w:val="24"/>
        </w:rPr>
        <w:t xml:space="preserve">Указанным российским судам </w:t>
      </w:r>
      <w:r w:rsidRPr="004063A5">
        <w:rPr>
          <w:rFonts w:ascii="Times New Roman" w:hAnsi="Times New Roman" w:cs="Times New Roman"/>
          <w:sz w:val="24"/>
          <w:szCs w:val="24"/>
        </w:rPr>
        <w:lastRenderedPageBreak/>
        <w:t>запрещаются выход в открытое море, заход в исключительную экономическую зону, в территориальное море, во внутренние морские воды иностранного государства, в иностранные порты и осуществление без соответствующего на то разрешения пограничных органов высадки (посадки) людей, выгрузки (погрузки) любых грузов, товаров, валюты, животных на иностранные суда, а также на российские суда, в отношении которых осуществлен пограничный контроль, за исключением</w:t>
      </w:r>
      <w:proofErr w:type="gramEnd"/>
      <w:r w:rsidRPr="004063A5">
        <w:rPr>
          <w:rFonts w:ascii="Times New Roman" w:hAnsi="Times New Roman" w:cs="Times New Roman"/>
          <w:sz w:val="24"/>
          <w:szCs w:val="24"/>
        </w:rPr>
        <w:t xml:space="preserve"> случаев, когда это вызвано необходимостью спасания людей и судов или другими чрезвычайными обстоятельствами, о которых капитан судна незамедлительно информирует пограничные органы.</w:t>
      </w:r>
    </w:p>
    <w:p w:rsidR="004A6982" w:rsidRDefault="006E5F9E" w:rsidP="004A6982">
      <w:pPr>
        <w:pStyle w:val="ConsPlusNormal"/>
        <w:widowControl/>
        <w:ind w:firstLine="540"/>
        <w:jc w:val="both"/>
        <w:rPr>
          <w:rFonts w:ascii="Times New Roman" w:hAnsi="Times New Roman" w:cs="Times New Roman"/>
          <w:sz w:val="24"/>
          <w:szCs w:val="24"/>
        </w:rPr>
      </w:pPr>
      <w:hyperlink r:id="rId10" w:history="1">
        <w:r w:rsidR="004A6982" w:rsidRPr="004063A5">
          <w:rPr>
            <w:rFonts w:ascii="Times New Roman" w:hAnsi="Times New Roman" w:cs="Times New Roman"/>
            <w:sz w:val="24"/>
            <w:szCs w:val="24"/>
          </w:rPr>
          <w:t>Порядок</w:t>
        </w:r>
      </w:hyperlink>
      <w:r w:rsidR="004A6982" w:rsidRPr="004063A5">
        <w:rPr>
          <w:rFonts w:ascii="Times New Roman" w:hAnsi="Times New Roman" w:cs="Times New Roman"/>
          <w:sz w:val="24"/>
          <w:szCs w:val="24"/>
        </w:rPr>
        <w:t xml:space="preserve"> получения разрешения на неоднократное пересечение Государственной границы, пространственные и временные пределы действия разрешения, а также </w:t>
      </w:r>
      <w:hyperlink r:id="rId11" w:history="1">
        <w:r w:rsidR="004A6982" w:rsidRPr="004063A5">
          <w:rPr>
            <w:rFonts w:ascii="Times New Roman" w:hAnsi="Times New Roman" w:cs="Times New Roman"/>
            <w:sz w:val="24"/>
            <w:szCs w:val="24"/>
          </w:rPr>
          <w:t>порядок</w:t>
        </w:r>
      </w:hyperlink>
      <w:r w:rsidR="004A6982" w:rsidRPr="004063A5">
        <w:rPr>
          <w:rFonts w:ascii="Times New Roman" w:hAnsi="Times New Roman" w:cs="Times New Roman"/>
          <w:sz w:val="24"/>
          <w:szCs w:val="24"/>
        </w:rPr>
        <w:t xml:space="preserve"> осуществления контроля в отношении указанных в части четырнадцатой настоящей статьи российских судов </w:t>
      </w:r>
    </w:p>
    <w:p w:rsidR="004A6982" w:rsidRDefault="004A6982" w:rsidP="004A6982">
      <w:pPr>
        <w:pStyle w:val="ConsPlusNormal"/>
        <w:widowControl/>
        <w:spacing w:after="120"/>
        <w:ind w:firstLine="0"/>
        <w:jc w:val="both"/>
        <w:outlineLvl w:val="1"/>
        <w:rPr>
          <w:rFonts w:ascii="Times New Roman" w:hAnsi="Times New Roman" w:cs="Times New Roman"/>
          <w:sz w:val="24"/>
          <w:szCs w:val="24"/>
        </w:rPr>
      </w:pPr>
    </w:p>
    <w:p w:rsidR="004A6982" w:rsidRPr="004A6982" w:rsidRDefault="004A6982" w:rsidP="004A6982">
      <w:pPr>
        <w:pStyle w:val="ConsPlusNormal"/>
        <w:widowControl/>
        <w:spacing w:after="120"/>
        <w:ind w:firstLine="0"/>
        <w:jc w:val="center"/>
        <w:outlineLvl w:val="1"/>
        <w:rPr>
          <w:rFonts w:ascii="Times New Roman" w:hAnsi="Times New Roman" w:cs="Times New Roman"/>
          <w:b/>
          <w:sz w:val="24"/>
          <w:szCs w:val="24"/>
        </w:rPr>
      </w:pPr>
      <w:r w:rsidRPr="004A6982">
        <w:rPr>
          <w:rFonts w:ascii="Times New Roman" w:hAnsi="Times New Roman" w:cs="Times New Roman"/>
          <w:b/>
          <w:sz w:val="24"/>
          <w:szCs w:val="24"/>
        </w:rPr>
        <w:t>Ведение хозяйственной, промысловой и иной деятельности на Государственной границе РФ.</w:t>
      </w:r>
    </w:p>
    <w:p w:rsidR="004A6982" w:rsidRPr="00C71AC4" w:rsidRDefault="004A6982" w:rsidP="004A6982">
      <w:pPr>
        <w:pStyle w:val="ConsPlusNormal"/>
        <w:widowControl/>
        <w:ind w:firstLine="540"/>
        <w:jc w:val="both"/>
        <w:rPr>
          <w:rFonts w:ascii="Times New Roman" w:hAnsi="Times New Roman" w:cs="Times New Roman"/>
          <w:sz w:val="24"/>
          <w:szCs w:val="24"/>
        </w:rPr>
      </w:pPr>
      <w:r w:rsidRPr="00C71AC4">
        <w:rPr>
          <w:rFonts w:ascii="Times New Roman" w:hAnsi="Times New Roman" w:cs="Times New Roman"/>
          <w:sz w:val="24"/>
          <w:szCs w:val="24"/>
        </w:rPr>
        <w:t>Хозяйственная, промысловая и иная деятельность, связанная с пересечением Государственной границы и иным образом затрагивающая интересы Российской Федерации или иностранных государств, осуществляемая российскими и иностранными юридическими и физическими лицами, в том числе совместно, непосредственно на Государственной границе либо вблизи нее на территории Российской Федерации (в пределах пятикилометровой полосы местности), не должна:</w:t>
      </w:r>
    </w:p>
    <w:p w:rsidR="004A6982" w:rsidRPr="00C71AC4" w:rsidRDefault="004A6982" w:rsidP="004A6982">
      <w:pPr>
        <w:pStyle w:val="ConsPlusNormal"/>
        <w:widowControl/>
        <w:ind w:firstLine="540"/>
        <w:jc w:val="both"/>
        <w:rPr>
          <w:rFonts w:ascii="Times New Roman" w:hAnsi="Times New Roman" w:cs="Times New Roman"/>
          <w:sz w:val="24"/>
          <w:szCs w:val="24"/>
        </w:rPr>
      </w:pPr>
      <w:r w:rsidRPr="00C71AC4">
        <w:rPr>
          <w:rFonts w:ascii="Times New Roman" w:hAnsi="Times New Roman" w:cs="Times New Roman"/>
          <w:sz w:val="24"/>
          <w:szCs w:val="24"/>
        </w:rPr>
        <w:t>наносить вред здоровью населения, экологической и иной безопасности Российской Федерации, сопредельных с ней и других иностранных государств или содержать угрозу нанесения такого ущерба;</w:t>
      </w:r>
    </w:p>
    <w:p w:rsidR="004A6982" w:rsidRPr="00C71AC4" w:rsidRDefault="004A6982" w:rsidP="004A6982">
      <w:pPr>
        <w:pStyle w:val="ConsPlusNormal"/>
        <w:widowControl/>
        <w:ind w:firstLine="540"/>
        <w:jc w:val="both"/>
        <w:rPr>
          <w:rFonts w:ascii="Times New Roman" w:hAnsi="Times New Roman" w:cs="Times New Roman"/>
          <w:sz w:val="24"/>
          <w:szCs w:val="24"/>
        </w:rPr>
      </w:pPr>
      <w:r w:rsidRPr="00C71AC4">
        <w:rPr>
          <w:rFonts w:ascii="Times New Roman" w:hAnsi="Times New Roman" w:cs="Times New Roman"/>
          <w:sz w:val="24"/>
          <w:szCs w:val="24"/>
        </w:rPr>
        <w:t>создавать помехи содержанию Государственной границы и выполнению задач пограничными органами.</w:t>
      </w:r>
    </w:p>
    <w:p w:rsidR="004A6982" w:rsidRPr="00C71AC4" w:rsidRDefault="004A6982" w:rsidP="004A6982">
      <w:pPr>
        <w:pStyle w:val="ConsPlusNormal"/>
        <w:widowControl/>
        <w:ind w:firstLine="540"/>
        <w:jc w:val="both"/>
        <w:rPr>
          <w:rFonts w:ascii="Times New Roman" w:hAnsi="Times New Roman" w:cs="Times New Roman"/>
          <w:sz w:val="24"/>
          <w:szCs w:val="24"/>
        </w:rPr>
      </w:pPr>
      <w:proofErr w:type="gramStart"/>
      <w:r w:rsidRPr="00C71AC4">
        <w:rPr>
          <w:rFonts w:ascii="Times New Roman" w:hAnsi="Times New Roman" w:cs="Times New Roman"/>
          <w:sz w:val="24"/>
          <w:szCs w:val="24"/>
        </w:rPr>
        <w:t xml:space="preserve">Указанная в </w:t>
      </w:r>
      <w:hyperlink r:id="rId12" w:history="1">
        <w:r w:rsidRPr="00C71AC4">
          <w:rPr>
            <w:rFonts w:ascii="Times New Roman" w:hAnsi="Times New Roman" w:cs="Times New Roman"/>
            <w:sz w:val="24"/>
            <w:szCs w:val="24"/>
          </w:rPr>
          <w:t>части первой</w:t>
        </w:r>
      </w:hyperlink>
      <w:r w:rsidRPr="00C71AC4">
        <w:rPr>
          <w:rFonts w:ascii="Times New Roman" w:hAnsi="Times New Roman" w:cs="Times New Roman"/>
          <w:sz w:val="24"/>
          <w:szCs w:val="24"/>
        </w:rPr>
        <w:t xml:space="preserve"> настоящей статьи деятельность осуществляется в соответствии с международными договорами Российской Федерации или иными договоренностями с иностранными государствами, с соблюдением правил пересечения Государственной границы и на основании разрешения пограничных органов, включающего сведения о местах, времени пересечения Государственной границы и производства работ, количестве участников, используемых промысловых и иных судов, транспортных и других средств, механизмов.</w:t>
      </w:r>
      <w:proofErr w:type="gramEnd"/>
    </w:p>
    <w:p w:rsidR="004A6982" w:rsidRPr="00A83D53" w:rsidRDefault="004A6982" w:rsidP="004A6982">
      <w:pPr>
        <w:pStyle w:val="a8"/>
        <w:jc w:val="both"/>
        <w:rPr>
          <w:rFonts w:ascii="Times New Roman" w:hAnsi="Times New Roman" w:cs="Times New Roman"/>
          <w:sz w:val="24"/>
          <w:szCs w:val="24"/>
        </w:rPr>
      </w:pPr>
      <w:r>
        <w:rPr>
          <w:rFonts w:ascii="Times New Roman" w:hAnsi="Times New Roman" w:cs="Times New Roman"/>
          <w:sz w:val="24"/>
          <w:szCs w:val="24"/>
        </w:rPr>
        <w:t xml:space="preserve">          </w:t>
      </w:r>
      <w:r w:rsidRPr="00A83D53">
        <w:rPr>
          <w:rFonts w:ascii="Times New Roman" w:hAnsi="Times New Roman" w:cs="Times New Roman"/>
          <w:sz w:val="24"/>
          <w:szCs w:val="24"/>
        </w:rPr>
        <w:t>Ведение на Государственной границе хозяйственной, промысловой  и иной деятельности осуществляется в соответствии с российским законодательством и международ</w:t>
      </w:r>
      <w:r>
        <w:rPr>
          <w:rFonts w:ascii="Times New Roman" w:hAnsi="Times New Roman" w:cs="Times New Roman"/>
          <w:sz w:val="24"/>
          <w:szCs w:val="24"/>
        </w:rPr>
        <w:t>ными договорами и таким образом</w:t>
      </w:r>
      <w:r w:rsidRPr="00A83D53">
        <w:rPr>
          <w:rFonts w:ascii="Times New Roman" w:hAnsi="Times New Roman" w:cs="Times New Roman"/>
          <w:sz w:val="24"/>
          <w:szCs w:val="24"/>
        </w:rPr>
        <w:t>,</w:t>
      </w:r>
      <w:r>
        <w:rPr>
          <w:rFonts w:ascii="Times New Roman" w:hAnsi="Times New Roman" w:cs="Times New Roman"/>
          <w:sz w:val="24"/>
          <w:szCs w:val="24"/>
        </w:rPr>
        <w:t xml:space="preserve"> </w:t>
      </w:r>
      <w:r w:rsidRPr="00A83D53">
        <w:rPr>
          <w:rFonts w:ascii="Times New Roman" w:hAnsi="Times New Roman" w:cs="Times New Roman"/>
          <w:sz w:val="24"/>
          <w:szCs w:val="24"/>
        </w:rPr>
        <w:t>чтобы обеспечить надлежащий порядок на Государственной границе</w:t>
      </w:r>
      <w:proofErr w:type="gramStart"/>
      <w:r w:rsidRPr="00A83D53">
        <w:rPr>
          <w:rFonts w:ascii="Times New Roman" w:hAnsi="Times New Roman" w:cs="Times New Roman"/>
          <w:sz w:val="24"/>
          <w:szCs w:val="24"/>
        </w:rPr>
        <w:t> .</w:t>
      </w:r>
      <w:proofErr w:type="gramEnd"/>
      <w:r w:rsidRPr="00A83D53">
        <w:rPr>
          <w:rFonts w:ascii="Times New Roman" w:hAnsi="Times New Roman" w:cs="Times New Roman"/>
          <w:sz w:val="24"/>
          <w:szCs w:val="24"/>
        </w:rPr>
        <w:t xml:space="preserve"> и не нанести ущерба сопредельной стороне, не изменить поверхность земли в местах прохождения границы и не разрушить пограничные знаки.</w:t>
      </w:r>
    </w:p>
    <w:p w:rsidR="004A6982" w:rsidRPr="00A83D53" w:rsidRDefault="004A6982" w:rsidP="004A6982">
      <w:pPr>
        <w:pStyle w:val="a8"/>
        <w:jc w:val="both"/>
        <w:rPr>
          <w:rFonts w:ascii="Times New Roman" w:hAnsi="Times New Roman" w:cs="Times New Roman"/>
          <w:sz w:val="24"/>
          <w:szCs w:val="24"/>
        </w:rPr>
      </w:pPr>
      <w:r>
        <w:rPr>
          <w:rFonts w:ascii="Times New Roman" w:hAnsi="Times New Roman" w:cs="Times New Roman"/>
          <w:sz w:val="24"/>
          <w:szCs w:val="24"/>
        </w:rPr>
        <w:t xml:space="preserve">        </w:t>
      </w:r>
      <w:r w:rsidRPr="00A83D53">
        <w:rPr>
          <w:rFonts w:ascii="Times New Roman" w:hAnsi="Times New Roman" w:cs="Times New Roman"/>
          <w:sz w:val="24"/>
          <w:szCs w:val="24"/>
        </w:rPr>
        <w:t xml:space="preserve"> Под хозяйственной, промысловой деятельностью на Государственной границе понимаются: топографические работы, ведение горного дела, геологические изыскания, сельскохозяйственные работы, ведение лесного хозяйства, охота вблизи границы, заготовка дикоросов, выпас скота, лов рыбы и т.п.</w:t>
      </w:r>
    </w:p>
    <w:p w:rsidR="004A6982" w:rsidRDefault="004A6982" w:rsidP="004A6982">
      <w:pPr>
        <w:pStyle w:val="a8"/>
        <w:jc w:val="both"/>
        <w:rPr>
          <w:rFonts w:ascii="Times New Roman" w:hAnsi="Times New Roman" w:cs="Times New Roman"/>
          <w:sz w:val="24"/>
          <w:szCs w:val="24"/>
        </w:rPr>
      </w:pPr>
      <w:r w:rsidRPr="00A83D5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A83D53">
        <w:rPr>
          <w:rFonts w:ascii="Times New Roman" w:hAnsi="Times New Roman" w:cs="Times New Roman"/>
          <w:sz w:val="24"/>
          <w:szCs w:val="24"/>
        </w:rPr>
        <w:t xml:space="preserve">Разрешение с иностранными государствами инцидентов, связанных с нарушением режима Государственной границы осуществляется в соответствии с договорами РФ с сопредельными </w:t>
      </w:r>
      <w:proofErr w:type="gramEnd"/>
    </w:p>
    <w:p w:rsidR="004A6982" w:rsidRDefault="004A6982" w:rsidP="004A6982">
      <w:pPr>
        <w:pStyle w:val="a8"/>
        <w:jc w:val="both"/>
        <w:rPr>
          <w:rFonts w:ascii="Times New Roman" w:hAnsi="Times New Roman" w:cs="Times New Roman"/>
          <w:sz w:val="24"/>
          <w:szCs w:val="24"/>
        </w:rPr>
      </w:pPr>
      <w:r w:rsidRPr="00A83D53">
        <w:rPr>
          <w:rFonts w:ascii="Times New Roman" w:hAnsi="Times New Roman" w:cs="Times New Roman"/>
          <w:sz w:val="24"/>
          <w:szCs w:val="24"/>
        </w:rPr>
        <w:t>государствами, решениями Пра</w:t>
      </w:r>
      <w:r>
        <w:rPr>
          <w:rFonts w:ascii="Times New Roman" w:hAnsi="Times New Roman" w:cs="Times New Roman"/>
          <w:sz w:val="24"/>
          <w:szCs w:val="24"/>
        </w:rPr>
        <w:t>вительства Российской Федерации</w:t>
      </w:r>
      <w:r w:rsidRPr="00A83D53">
        <w:rPr>
          <w:rFonts w:ascii="Times New Roman" w:hAnsi="Times New Roman" w:cs="Times New Roman"/>
          <w:sz w:val="24"/>
          <w:szCs w:val="24"/>
        </w:rPr>
        <w:t>.</w:t>
      </w:r>
    </w:p>
    <w:p w:rsidR="004A6982" w:rsidRDefault="004A6982" w:rsidP="004A6982">
      <w:pPr>
        <w:pStyle w:val="a8"/>
        <w:jc w:val="both"/>
        <w:rPr>
          <w:rFonts w:ascii="Times New Roman" w:hAnsi="Times New Roman" w:cs="Times New Roman"/>
          <w:sz w:val="24"/>
          <w:szCs w:val="24"/>
        </w:rPr>
      </w:pPr>
    </w:p>
    <w:p w:rsidR="004A6982" w:rsidRPr="00233A80" w:rsidRDefault="004A6982" w:rsidP="004A6982">
      <w:pPr>
        <w:pStyle w:val="ConsPlusNormal"/>
        <w:widowControl/>
        <w:ind w:firstLine="0"/>
        <w:jc w:val="both"/>
        <w:outlineLvl w:val="1"/>
        <w:rPr>
          <w:rFonts w:ascii="Times New Roman" w:hAnsi="Times New Roman" w:cs="Times New Roman"/>
          <w:sz w:val="24"/>
          <w:szCs w:val="24"/>
        </w:rPr>
      </w:pPr>
    </w:p>
    <w:p w:rsidR="001F334A" w:rsidRDefault="00603A17" w:rsidP="004A6982">
      <w:pPr>
        <w:spacing w:after="120" w:line="240" w:lineRule="auto"/>
        <w:ind w:right="51"/>
        <w:jc w:val="both"/>
        <w:rPr>
          <w:rFonts w:ascii="Times New Roman" w:hAnsi="Times New Roman" w:cs="Times New Roman"/>
          <w:sz w:val="24"/>
          <w:szCs w:val="24"/>
        </w:rPr>
      </w:pPr>
      <w:r w:rsidRPr="00894A50">
        <w:rPr>
          <w:rFonts w:ascii="Times New Roman" w:eastAsia="Calibri" w:hAnsi="Times New Roman" w:cs="Times New Roman"/>
          <w:b/>
          <w:sz w:val="24"/>
          <w:szCs w:val="24"/>
        </w:rPr>
        <w:t xml:space="preserve"> </w:t>
      </w:r>
    </w:p>
    <w:p w:rsidR="00D22B86" w:rsidRPr="00856966" w:rsidRDefault="00D22B86" w:rsidP="00D22B86">
      <w:pPr>
        <w:spacing w:after="120" w:line="240" w:lineRule="auto"/>
        <w:jc w:val="center"/>
        <w:rPr>
          <w:rFonts w:ascii="Times New Roman" w:eastAsia="Calibri" w:hAnsi="Times New Roman" w:cs="Times New Roman"/>
          <w:snapToGrid w:val="0"/>
          <w:sz w:val="24"/>
          <w:szCs w:val="24"/>
        </w:rPr>
      </w:pPr>
    </w:p>
    <w:sectPr w:rsidR="00D22B86" w:rsidRPr="008569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DE4"/>
    <w:multiLevelType w:val="hybridMultilevel"/>
    <w:tmpl w:val="049AFCFC"/>
    <w:lvl w:ilvl="0" w:tplc="E004B3E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E2027"/>
    <w:multiLevelType w:val="hybridMultilevel"/>
    <w:tmpl w:val="DB98FC02"/>
    <w:lvl w:ilvl="0" w:tplc="3346500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nsid w:val="0B5D1732"/>
    <w:multiLevelType w:val="hybridMultilevel"/>
    <w:tmpl w:val="68C23170"/>
    <w:lvl w:ilvl="0" w:tplc="8C8661E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102B0728"/>
    <w:multiLevelType w:val="hybridMultilevel"/>
    <w:tmpl w:val="434AE98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EE5D79"/>
    <w:multiLevelType w:val="hybridMultilevel"/>
    <w:tmpl w:val="7F30EF64"/>
    <w:lvl w:ilvl="0" w:tplc="6CB2783C">
      <w:start w:val="1"/>
      <w:numFmt w:val="bullet"/>
      <w:lvlText w:val="•"/>
      <w:lvlJc w:val="left"/>
      <w:pPr>
        <w:tabs>
          <w:tab w:val="num" w:pos="720"/>
        </w:tabs>
        <w:ind w:left="720" w:hanging="360"/>
      </w:pPr>
      <w:rPr>
        <w:rFonts w:ascii="Times New Roman" w:hAnsi="Times New Roman" w:hint="default"/>
      </w:rPr>
    </w:lvl>
    <w:lvl w:ilvl="1" w:tplc="06E61060" w:tentative="1">
      <w:start w:val="1"/>
      <w:numFmt w:val="bullet"/>
      <w:lvlText w:val="•"/>
      <w:lvlJc w:val="left"/>
      <w:pPr>
        <w:tabs>
          <w:tab w:val="num" w:pos="1440"/>
        </w:tabs>
        <w:ind w:left="1440" w:hanging="360"/>
      </w:pPr>
      <w:rPr>
        <w:rFonts w:ascii="Times New Roman" w:hAnsi="Times New Roman" w:hint="default"/>
      </w:rPr>
    </w:lvl>
    <w:lvl w:ilvl="2" w:tplc="A90CD340" w:tentative="1">
      <w:start w:val="1"/>
      <w:numFmt w:val="bullet"/>
      <w:lvlText w:val="•"/>
      <w:lvlJc w:val="left"/>
      <w:pPr>
        <w:tabs>
          <w:tab w:val="num" w:pos="2160"/>
        </w:tabs>
        <w:ind w:left="2160" w:hanging="360"/>
      </w:pPr>
      <w:rPr>
        <w:rFonts w:ascii="Times New Roman" w:hAnsi="Times New Roman" w:hint="default"/>
      </w:rPr>
    </w:lvl>
    <w:lvl w:ilvl="3" w:tplc="CE866F90" w:tentative="1">
      <w:start w:val="1"/>
      <w:numFmt w:val="bullet"/>
      <w:lvlText w:val="•"/>
      <w:lvlJc w:val="left"/>
      <w:pPr>
        <w:tabs>
          <w:tab w:val="num" w:pos="2880"/>
        </w:tabs>
        <w:ind w:left="2880" w:hanging="360"/>
      </w:pPr>
      <w:rPr>
        <w:rFonts w:ascii="Times New Roman" w:hAnsi="Times New Roman" w:hint="default"/>
      </w:rPr>
    </w:lvl>
    <w:lvl w:ilvl="4" w:tplc="6C403B6A" w:tentative="1">
      <w:start w:val="1"/>
      <w:numFmt w:val="bullet"/>
      <w:lvlText w:val="•"/>
      <w:lvlJc w:val="left"/>
      <w:pPr>
        <w:tabs>
          <w:tab w:val="num" w:pos="3600"/>
        </w:tabs>
        <w:ind w:left="3600" w:hanging="360"/>
      </w:pPr>
      <w:rPr>
        <w:rFonts w:ascii="Times New Roman" w:hAnsi="Times New Roman" w:hint="default"/>
      </w:rPr>
    </w:lvl>
    <w:lvl w:ilvl="5" w:tplc="C844805E" w:tentative="1">
      <w:start w:val="1"/>
      <w:numFmt w:val="bullet"/>
      <w:lvlText w:val="•"/>
      <w:lvlJc w:val="left"/>
      <w:pPr>
        <w:tabs>
          <w:tab w:val="num" w:pos="4320"/>
        </w:tabs>
        <w:ind w:left="4320" w:hanging="360"/>
      </w:pPr>
      <w:rPr>
        <w:rFonts w:ascii="Times New Roman" w:hAnsi="Times New Roman" w:hint="default"/>
      </w:rPr>
    </w:lvl>
    <w:lvl w:ilvl="6" w:tplc="0D26BA9A" w:tentative="1">
      <w:start w:val="1"/>
      <w:numFmt w:val="bullet"/>
      <w:lvlText w:val="•"/>
      <w:lvlJc w:val="left"/>
      <w:pPr>
        <w:tabs>
          <w:tab w:val="num" w:pos="5040"/>
        </w:tabs>
        <w:ind w:left="5040" w:hanging="360"/>
      </w:pPr>
      <w:rPr>
        <w:rFonts w:ascii="Times New Roman" w:hAnsi="Times New Roman" w:hint="default"/>
      </w:rPr>
    </w:lvl>
    <w:lvl w:ilvl="7" w:tplc="2DE06B28" w:tentative="1">
      <w:start w:val="1"/>
      <w:numFmt w:val="bullet"/>
      <w:lvlText w:val="•"/>
      <w:lvlJc w:val="left"/>
      <w:pPr>
        <w:tabs>
          <w:tab w:val="num" w:pos="5760"/>
        </w:tabs>
        <w:ind w:left="5760" w:hanging="360"/>
      </w:pPr>
      <w:rPr>
        <w:rFonts w:ascii="Times New Roman" w:hAnsi="Times New Roman" w:hint="default"/>
      </w:rPr>
    </w:lvl>
    <w:lvl w:ilvl="8" w:tplc="38AEDA18" w:tentative="1">
      <w:start w:val="1"/>
      <w:numFmt w:val="bullet"/>
      <w:lvlText w:val="•"/>
      <w:lvlJc w:val="left"/>
      <w:pPr>
        <w:tabs>
          <w:tab w:val="num" w:pos="6480"/>
        </w:tabs>
        <w:ind w:left="6480" w:hanging="360"/>
      </w:pPr>
      <w:rPr>
        <w:rFonts w:ascii="Times New Roman" w:hAnsi="Times New Roman" w:hint="default"/>
      </w:rPr>
    </w:lvl>
  </w:abstractNum>
  <w:abstractNum w:abstractNumId="5">
    <w:nsid w:val="145C5384"/>
    <w:multiLevelType w:val="hybridMultilevel"/>
    <w:tmpl w:val="B9C8CF3C"/>
    <w:lvl w:ilvl="0" w:tplc="7D0231C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
    <w:nsid w:val="165D311C"/>
    <w:multiLevelType w:val="hybridMultilevel"/>
    <w:tmpl w:val="70F032DA"/>
    <w:lvl w:ilvl="0" w:tplc="22CC50E4">
      <w:start w:val="1"/>
      <w:numFmt w:val="bullet"/>
      <w:lvlText w:val="•"/>
      <w:lvlJc w:val="left"/>
      <w:pPr>
        <w:tabs>
          <w:tab w:val="num" w:pos="720"/>
        </w:tabs>
        <w:ind w:left="720" w:hanging="360"/>
      </w:pPr>
      <w:rPr>
        <w:rFonts w:ascii="Times New Roman" w:hAnsi="Times New Roman" w:hint="default"/>
      </w:rPr>
    </w:lvl>
    <w:lvl w:ilvl="1" w:tplc="98BAAF24" w:tentative="1">
      <w:start w:val="1"/>
      <w:numFmt w:val="bullet"/>
      <w:lvlText w:val="•"/>
      <w:lvlJc w:val="left"/>
      <w:pPr>
        <w:tabs>
          <w:tab w:val="num" w:pos="1440"/>
        </w:tabs>
        <w:ind w:left="1440" w:hanging="360"/>
      </w:pPr>
      <w:rPr>
        <w:rFonts w:ascii="Times New Roman" w:hAnsi="Times New Roman" w:hint="default"/>
      </w:rPr>
    </w:lvl>
    <w:lvl w:ilvl="2" w:tplc="63E258DA" w:tentative="1">
      <w:start w:val="1"/>
      <w:numFmt w:val="bullet"/>
      <w:lvlText w:val="•"/>
      <w:lvlJc w:val="left"/>
      <w:pPr>
        <w:tabs>
          <w:tab w:val="num" w:pos="2160"/>
        </w:tabs>
        <w:ind w:left="2160" w:hanging="360"/>
      </w:pPr>
      <w:rPr>
        <w:rFonts w:ascii="Times New Roman" w:hAnsi="Times New Roman" w:hint="default"/>
      </w:rPr>
    </w:lvl>
    <w:lvl w:ilvl="3" w:tplc="0930E58A" w:tentative="1">
      <w:start w:val="1"/>
      <w:numFmt w:val="bullet"/>
      <w:lvlText w:val="•"/>
      <w:lvlJc w:val="left"/>
      <w:pPr>
        <w:tabs>
          <w:tab w:val="num" w:pos="2880"/>
        </w:tabs>
        <w:ind w:left="2880" w:hanging="360"/>
      </w:pPr>
      <w:rPr>
        <w:rFonts w:ascii="Times New Roman" w:hAnsi="Times New Roman" w:hint="default"/>
      </w:rPr>
    </w:lvl>
    <w:lvl w:ilvl="4" w:tplc="605C1426" w:tentative="1">
      <w:start w:val="1"/>
      <w:numFmt w:val="bullet"/>
      <w:lvlText w:val="•"/>
      <w:lvlJc w:val="left"/>
      <w:pPr>
        <w:tabs>
          <w:tab w:val="num" w:pos="3600"/>
        </w:tabs>
        <w:ind w:left="3600" w:hanging="360"/>
      </w:pPr>
      <w:rPr>
        <w:rFonts w:ascii="Times New Roman" w:hAnsi="Times New Roman" w:hint="default"/>
      </w:rPr>
    </w:lvl>
    <w:lvl w:ilvl="5" w:tplc="79424DDA" w:tentative="1">
      <w:start w:val="1"/>
      <w:numFmt w:val="bullet"/>
      <w:lvlText w:val="•"/>
      <w:lvlJc w:val="left"/>
      <w:pPr>
        <w:tabs>
          <w:tab w:val="num" w:pos="4320"/>
        </w:tabs>
        <w:ind w:left="4320" w:hanging="360"/>
      </w:pPr>
      <w:rPr>
        <w:rFonts w:ascii="Times New Roman" w:hAnsi="Times New Roman" w:hint="default"/>
      </w:rPr>
    </w:lvl>
    <w:lvl w:ilvl="6" w:tplc="26B67238" w:tentative="1">
      <w:start w:val="1"/>
      <w:numFmt w:val="bullet"/>
      <w:lvlText w:val="•"/>
      <w:lvlJc w:val="left"/>
      <w:pPr>
        <w:tabs>
          <w:tab w:val="num" w:pos="5040"/>
        </w:tabs>
        <w:ind w:left="5040" w:hanging="360"/>
      </w:pPr>
      <w:rPr>
        <w:rFonts w:ascii="Times New Roman" w:hAnsi="Times New Roman" w:hint="default"/>
      </w:rPr>
    </w:lvl>
    <w:lvl w:ilvl="7" w:tplc="6E24D562" w:tentative="1">
      <w:start w:val="1"/>
      <w:numFmt w:val="bullet"/>
      <w:lvlText w:val="•"/>
      <w:lvlJc w:val="left"/>
      <w:pPr>
        <w:tabs>
          <w:tab w:val="num" w:pos="5760"/>
        </w:tabs>
        <w:ind w:left="5760" w:hanging="360"/>
      </w:pPr>
      <w:rPr>
        <w:rFonts w:ascii="Times New Roman" w:hAnsi="Times New Roman" w:hint="default"/>
      </w:rPr>
    </w:lvl>
    <w:lvl w:ilvl="8" w:tplc="B6EC305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85B21B4"/>
    <w:multiLevelType w:val="singleLevel"/>
    <w:tmpl w:val="5B008066"/>
    <w:lvl w:ilvl="0">
      <w:numFmt w:val="bullet"/>
      <w:lvlText w:val="-"/>
      <w:lvlJc w:val="left"/>
      <w:pPr>
        <w:tabs>
          <w:tab w:val="num" w:pos="927"/>
        </w:tabs>
        <w:ind w:left="927" w:hanging="360"/>
      </w:pPr>
      <w:rPr>
        <w:rFonts w:hint="default"/>
      </w:rPr>
    </w:lvl>
  </w:abstractNum>
  <w:abstractNum w:abstractNumId="8">
    <w:nsid w:val="1D8357C5"/>
    <w:multiLevelType w:val="hybridMultilevel"/>
    <w:tmpl w:val="BEB234CE"/>
    <w:lvl w:ilvl="0" w:tplc="E1D663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DA457FF"/>
    <w:multiLevelType w:val="hybridMultilevel"/>
    <w:tmpl w:val="513E18EC"/>
    <w:lvl w:ilvl="0" w:tplc="6620334C">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29235A8F"/>
    <w:multiLevelType w:val="hybridMultilevel"/>
    <w:tmpl w:val="A414386C"/>
    <w:lvl w:ilvl="0" w:tplc="556437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B4A7714"/>
    <w:multiLevelType w:val="multilevel"/>
    <w:tmpl w:val="05AE486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2">
    <w:nsid w:val="2E104599"/>
    <w:multiLevelType w:val="hybridMultilevel"/>
    <w:tmpl w:val="6D06E402"/>
    <w:lvl w:ilvl="0" w:tplc="D5A8171E">
      <w:start w:val="1"/>
      <w:numFmt w:val="bullet"/>
      <w:lvlText w:val="•"/>
      <w:lvlJc w:val="left"/>
      <w:pPr>
        <w:tabs>
          <w:tab w:val="num" w:pos="720"/>
        </w:tabs>
        <w:ind w:left="720" w:hanging="360"/>
      </w:pPr>
      <w:rPr>
        <w:rFonts w:ascii="Times New Roman" w:hAnsi="Times New Roman" w:hint="default"/>
      </w:rPr>
    </w:lvl>
    <w:lvl w:ilvl="1" w:tplc="61989AA0" w:tentative="1">
      <w:start w:val="1"/>
      <w:numFmt w:val="bullet"/>
      <w:lvlText w:val="•"/>
      <w:lvlJc w:val="left"/>
      <w:pPr>
        <w:tabs>
          <w:tab w:val="num" w:pos="1440"/>
        </w:tabs>
        <w:ind w:left="1440" w:hanging="360"/>
      </w:pPr>
      <w:rPr>
        <w:rFonts w:ascii="Times New Roman" w:hAnsi="Times New Roman" w:hint="default"/>
      </w:rPr>
    </w:lvl>
    <w:lvl w:ilvl="2" w:tplc="54304CF0" w:tentative="1">
      <w:start w:val="1"/>
      <w:numFmt w:val="bullet"/>
      <w:lvlText w:val="•"/>
      <w:lvlJc w:val="left"/>
      <w:pPr>
        <w:tabs>
          <w:tab w:val="num" w:pos="2160"/>
        </w:tabs>
        <w:ind w:left="2160" w:hanging="360"/>
      </w:pPr>
      <w:rPr>
        <w:rFonts w:ascii="Times New Roman" w:hAnsi="Times New Roman" w:hint="default"/>
      </w:rPr>
    </w:lvl>
    <w:lvl w:ilvl="3" w:tplc="10C4AA10" w:tentative="1">
      <w:start w:val="1"/>
      <w:numFmt w:val="bullet"/>
      <w:lvlText w:val="•"/>
      <w:lvlJc w:val="left"/>
      <w:pPr>
        <w:tabs>
          <w:tab w:val="num" w:pos="2880"/>
        </w:tabs>
        <w:ind w:left="2880" w:hanging="360"/>
      </w:pPr>
      <w:rPr>
        <w:rFonts w:ascii="Times New Roman" w:hAnsi="Times New Roman" w:hint="default"/>
      </w:rPr>
    </w:lvl>
    <w:lvl w:ilvl="4" w:tplc="A5A2C560" w:tentative="1">
      <w:start w:val="1"/>
      <w:numFmt w:val="bullet"/>
      <w:lvlText w:val="•"/>
      <w:lvlJc w:val="left"/>
      <w:pPr>
        <w:tabs>
          <w:tab w:val="num" w:pos="3600"/>
        </w:tabs>
        <w:ind w:left="3600" w:hanging="360"/>
      </w:pPr>
      <w:rPr>
        <w:rFonts w:ascii="Times New Roman" w:hAnsi="Times New Roman" w:hint="default"/>
      </w:rPr>
    </w:lvl>
    <w:lvl w:ilvl="5" w:tplc="B0EE2238" w:tentative="1">
      <w:start w:val="1"/>
      <w:numFmt w:val="bullet"/>
      <w:lvlText w:val="•"/>
      <w:lvlJc w:val="left"/>
      <w:pPr>
        <w:tabs>
          <w:tab w:val="num" w:pos="4320"/>
        </w:tabs>
        <w:ind w:left="4320" w:hanging="360"/>
      </w:pPr>
      <w:rPr>
        <w:rFonts w:ascii="Times New Roman" w:hAnsi="Times New Roman" w:hint="default"/>
      </w:rPr>
    </w:lvl>
    <w:lvl w:ilvl="6" w:tplc="15A6FB82" w:tentative="1">
      <w:start w:val="1"/>
      <w:numFmt w:val="bullet"/>
      <w:lvlText w:val="•"/>
      <w:lvlJc w:val="left"/>
      <w:pPr>
        <w:tabs>
          <w:tab w:val="num" w:pos="5040"/>
        </w:tabs>
        <w:ind w:left="5040" w:hanging="360"/>
      </w:pPr>
      <w:rPr>
        <w:rFonts w:ascii="Times New Roman" w:hAnsi="Times New Roman" w:hint="default"/>
      </w:rPr>
    </w:lvl>
    <w:lvl w:ilvl="7" w:tplc="6E4E1942" w:tentative="1">
      <w:start w:val="1"/>
      <w:numFmt w:val="bullet"/>
      <w:lvlText w:val="•"/>
      <w:lvlJc w:val="left"/>
      <w:pPr>
        <w:tabs>
          <w:tab w:val="num" w:pos="5760"/>
        </w:tabs>
        <w:ind w:left="5760" w:hanging="360"/>
      </w:pPr>
      <w:rPr>
        <w:rFonts w:ascii="Times New Roman" w:hAnsi="Times New Roman" w:hint="default"/>
      </w:rPr>
    </w:lvl>
    <w:lvl w:ilvl="8" w:tplc="673CE9C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08937A7"/>
    <w:multiLevelType w:val="multilevel"/>
    <w:tmpl w:val="D89C7F7A"/>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nsid w:val="308A6CCA"/>
    <w:multiLevelType w:val="multilevel"/>
    <w:tmpl w:val="5C5800B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920" w:hanging="1080"/>
      </w:pPr>
      <w:rPr>
        <w:rFonts w:hint="default"/>
        <w:b/>
      </w:rPr>
    </w:lvl>
    <w:lvl w:ilvl="5">
      <w:start w:val="1"/>
      <w:numFmt w:val="decimal"/>
      <w:isLgl/>
      <w:lvlText w:val="%1.%2.%3.%4.%5.%6."/>
      <w:lvlJc w:val="left"/>
      <w:pPr>
        <w:ind w:left="204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640" w:hanging="1440"/>
      </w:pPr>
      <w:rPr>
        <w:rFonts w:hint="default"/>
        <w:b/>
      </w:rPr>
    </w:lvl>
    <w:lvl w:ilvl="8">
      <w:start w:val="1"/>
      <w:numFmt w:val="decimal"/>
      <w:isLgl/>
      <w:lvlText w:val="%1.%2.%3.%4.%5.%6.%7.%8.%9."/>
      <w:lvlJc w:val="left"/>
      <w:pPr>
        <w:ind w:left="3120" w:hanging="1800"/>
      </w:pPr>
      <w:rPr>
        <w:rFonts w:hint="default"/>
        <w:b/>
      </w:rPr>
    </w:lvl>
  </w:abstractNum>
  <w:abstractNum w:abstractNumId="15">
    <w:nsid w:val="3149710F"/>
    <w:multiLevelType w:val="multilevel"/>
    <w:tmpl w:val="F6C0AE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6977F6A"/>
    <w:multiLevelType w:val="hybridMultilevel"/>
    <w:tmpl w:val="F62A6216"/>
    <w:lvl w:ilvl="0" w:tplc="C7CC523C">
      <w:start w:val="1"/>
      <w:numFmt w:val="bullet"/>
      <w:lvlText w:val=""/>
      <w:lvlJc w:val="left"/>
      <w:pPr>
        <w:tabs>
          <w:tab w:val="num" w:pos="720"/>
        </w:tabs>
        <w:ind w:left="720" w:hanging="360"/>
      </w:pPr>
      <w:rPr>
        <w:rFonts w:ascii="Symbol" w:hAnsi="Symbol" w:hint="default"/>
      </w:rPr>
    </w:lvl>
    <w:lvl w:ilvl="1" w:tplc="23749EEE">
      <w:start w:val="1"/>
      <w:numFmt w:val="decimal"/>
      <w:lvlText w:val="%2."/>
      <w:lvlJc w:val="left"/>
      <w:pPr>
        <w:tabs>
          <w:tab w:val="num" w:pos="1440"/>
        </w:tabs>
        <w:ind w:left="1440" w:hanging="360"/>
      </w:pPr>
    </w:lvl>
    <w:lvl w:ilvl="2" w:tplc="9042D79A">
      <w:start w:val="1"/>
      <w:numFmt w:val="decimal"/>
      <w:lvlText w:val="%3."/>
      <w:lvlJc w:val="left"/>
      <w:pPr>
        <w:tabs>
          <w:tab w:val="num" w:pos="2160"/>
        </w:tabs>
        <w:ind w:left="2160" w:hanging="360"/>
      </w:pPr>
    </w:lvl>
    <w:lvl w:ilvl="3" w:tplc="DEA63152">
      <w:start w:val="1"/>
      <w:numFmt w:val="decimal"/>
      <w:lvlText w:val="%4."/>
      <w:lvlJc w:val="left"/>
      <w:pPr>
        <w:tabs>
          <w:tab w:val="num" w:pos="2880"/>
        </w:tabs>
        <w:ind w:left="2880" w:hanging="360"/>
      </w:pPr>
    </w:lvl>
    <w:lvl w:ilvl="4" w:tplc="68F84B9A">
      <w:start w:val="1"/>
      <w:numFmt w:val="decimal"/>
      <w:lvlText w:val="%5."/>
      <w:lvlJc w:val="left"/>
      <w:pPr>
        <w:tabs>
          <w:tab w:val="num" w:pos="3600"/>
        </w:tabs>
        <w:ind w:left="3600" w:hanging="360"/>
      </w:pPr>
    </w:lvl>
    <w:lvl w:ilvl="5" w:tplc="DC9867B6">
      <w:start w:val="1"/>
      <w:numFmt w:val="decimal"/>
      <w:lvlText w:val="%6."/>
      <w:lvlJc w:val="left"/>
      <w:pPr>
        <w:tabs>
          <w:tab w:val="num" w:pos="4320"/>
        </w:tabs>
        <w:ind w:left="4320" w:hanging="360"/>
      </w:pPr>
    </w:lvl>
    <w:lvl w:ilvl="6" w:tplc="453EEF40">
      <w:start w:val="1"/>
      <w:numFmt w:val="decimal"/>
      <w:lvlText w:val="%7."/>
      <w:lvlJc w:val="left"/>
      <w:pPr>
        <w:tabs>
          <w:tab w:val="num" w:pos="5040"/>
        </w:tabs>
        <w:ind w:left="5040" w:hanging="360"/>
      </w:pPr>
    </w:lvl>
    <w:lvl w:ilvl="7" w:tplc="F8CC7386">
      <w:start w:val="1"/>
      <w:numFmt w:val="decimal"/>
      <w:lvlText w:val="%8."/>
      <w:lvlJc w:val="left"/>
      <w:pPr>
        <w:tabs>
          <w:tab w:val="num" w:pos="5760"/>
        </w:tabs>
        <w:ind w:left="5760" w:hanging="360"/>
      </w:pPr>
    </w:lvl>
    <w:lvl w:ilvl="8" w:tplc="62D02F42">
      <w:start w:val="1"/>
      <w:numFmt w:val="decimal"/>
      <w:lvlText w:val="%9."/>
      <w:lvlJc w:val="left"/>
      <w:pPr>
        <w:tabs>
          <w:tab w:val="num" w:pos="6480"/>
        </w:tabs>
        <w:ind w:left="6480" w:hanging="360"/>
      </w:pPr>
    </w:lvl>
  </w:abstractNum>
  <w:abstractNum w:abstractNumId="17">
    <w:nsid w:val="37CD796D"/>
    <w:multiLevelType w:val="multilevel"/>
    <w:tmpl w:val="572A676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87D47EA"/>
    <w:multiLevelType w:val="hybridMultilevel"/>
    <w:tmpl w:val="511E7292"/>
    <w:lvl w:ilvl="0" w:tplc="C3529E92">
      <w:start w:val="1"/>
      <w:numFmt w:val="bullet"/>
      <w:lvlText w:val="-"/>
      <w:lvlJc w:val="left"/>
      <w:pPr>
        <w:tabs>
          <w:tab w:val="num" w:pos="720"/>
        </w:tabs>
        <w:ind w:left="720" w:hanging="360"/>
      </w:pPr>
      <w:rPr>
        <w:rFonts w:ascii="Times New Roman" w:hAnsi="Times New Roman" w:hint="default"/>
      </w:rPr>
    </w:lvl>
    <w:lvl w:ilvl="1" w:tplc="B44C5340" w:tentative="1">
      <w:start w:val="1"/>
      <w:numFmt w:val="bullet"/>
      <w:lvlText w:val="-"/>
      <w:lvlJc w:val="left"/>
      <w:pPr>
        <w:tabs>
          <w:tab w:val="num" w:pos="1440"/>
        </w:tabs>
        <w:ind w:left="1440" w:hanging="360"/>
      </w:pPr>
      <w:rPr>
        <w:rFonts w:ascii="Times New Roman" w:hAnsi="Times New Roman" w:hint="default"/>
      </w:rPr>
    </w:lvl>
    <w:lvl w:ilvl="2" w:tplc="1D86E806" w:tentative="1">
      <w:start w:val="1"/>
      <w:numFmt w:val="bullet"/>
      <w:lvlText w:val="-"/>
      <w:lvlJc w:val="left"/>
      <w:pPr>
        <w:tabs>
          <w:tab w:val="num" w:pos="2160"/>
        </w:tabs>
        <w:ind w:left="2160" w:hanging="360"/>
      </w:pPr>
      <w:rPr>
        <w:rFonts w:ascii="Times New Roman" w:hAnsi="Times New Roman" w:hint="default"/>
      </w:rPr>
    </w:lvl>
    <w:lvl w:ilvl="3" w:tplc="C704945E" w:tentative="1">
      <w:start w:val="1"/>
      <w:numFmt w:val="bullet"/>
      <w:lvlText w:val="-"/>
      <w:lvlJc w:val="left"/>
      <w:pPr>
        <w:tabs>
          <w:tab w:val="num" w:pos="2880"/>
        </w:tabs>
        <w:ind w:left="2880" w:hanging="360"/>
      </w:pPr>
      <w:rPr>
        <w:rFonts w:ascii="Times New Roman" w:hAnsi="Times New Roman" w:hint="default"/>
      </w:rPr>
    </w:lvl>
    <w:lvl w:ilvl="4" w:tplc="3FB8EB4E" w:tentative="1">
      <w:start w:val="1"/>
      <w:numFmt w:val="bullet"/>
      <w:lvlText w:val="-"/>
      <w:lvlJc w:val="left"/>
      <w:pPr>
        <w:tabs>
          <w:tab w:val="num" w:pos="3600"/>
        </w:tabs>
        <w:ind w:left="3600" w:hanging="360"/>
      </w:pPr>
      <w:rPr>
        <w:rFonts w:ascii="Times New Roman" w:hAnsi="Times New Roman" w:hint="default"/>
      </w:rPr>
    </w:lvl>
    <w:lvl w:ilvl="5" w:tplc="C5284592" w:tentative="1">
      <w:start w:val="1"/>
      <w:numFmt w:val="bullet"/>
      <w:lvlText w:val="-"/>
      <w:lvlJc w:val="left"/>
      <w:pPr>
        <w:tabs>
          <w:tab w:val="num" w:pos="4320"/>
        </w:tabs>
        <w:ind w:left="4320" w:hanging="360"/>
      </w:pPr>
      <w:rPr>
        <w:rFonts w:ascii="Times New Roman" w:hAnsi="Times New Roman" w:hint="default"/>
      </w:rPr>
    </w:lvl>
    <w:lvl w:ilvl="6" w:tplc="5170CE54" w:tentative="1">
      <w:start w:val="1"/>
      <w:numFmt w:val="bullet"/>
      <w:lvlText w:val="-"/>
      <w:lvlJc w:val="left"/>
      <w:pPr>
        <w:tabs>
          <w:tab w:val="num" w:pos="5040"/>
        </w:tabs>
        <w:ind w:left="5040" w:hanging="360"/>
      </w:pPr>
      <w:rPr>
        <w:rFonts w:ascii="Times New Roman" w:hAnsi="Times New Roman" w:hint="default"/>
      </w:rPr>
    </w:lvl>
    <w:lvl w:ilvl="7" w:tplc="E86AC564" w:tentative="1">
      <w:start w:val="1"/>
      <w:numFmt w:val="bullet"/>
      <w:lvlText w:val="-"/>
      <w:lvlJc w:val="left"/>
      <w:pPr>
        <w:tabs>
          <w:tab w:val="num" w:pos="5760"/>
        </w:tabs>
        <w:ind w:left="5760" w:hanging="360"/>
      </w:pPr>
      <w:rPr>
        <w:rFonts w:ascii="Times New Roman" w:hAnsi="Times New Roman" w:hint="default"/>
      </w:rPr>
    </w:lvl>
    <w:lvl w:ilvl="8" w:tplc="1DD82FF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D437097"/>
    <w:multiLevelType w:val="hybridMultilevel"/>
    <w:tmpl w:val="317E1550"/>
    <w:lvl w:ilvl="0" w:tplc="BE72AE96">
      <w:start w:val="1"/>
      <w:numFmt w:val="decimal"/>
      <w:lvlText w:val="%1."/>
      <w:lvlJc w:val="left"/>
      <w:pPr>
        <w:tabs>
          <w:tab w:val="num" w:pos="1065"/>
        </w:tabs>
        <w:ind w:left="1065" w:hanging="705"/>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FAF55EF"/>
    <w:multiLevelType w:val="hybridMultilevel"/>
    <w:tmpl w:val="E878024A"/>
    <w:lvl w:ilvl="0" w:tplc="C97AFFEE">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40FA0B9C"/>
    <w:multiLevelType w:val="hybridMultilevel"/>
    <w:tmpl w:val="EF10E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0D3523"/>
    <w:multiLevelType w:val="hybridMultilevel"/>
    <w:tmpl w:val="81DC4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AB2650"/>
    <w:multiLevelType w:val="hybridMultilevel"/>
    <w:tmpl w:val="E0AE229C"/>
    <w:lvl w:ilvl="0" w:tplc="9C8C4A2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4">
    <w:nsid w:val="489F4A32"/>
    <w:multiLevelType w:val="hybridMultilevel"/>
    <w:tmpl w:val="31F4BB32"/>
    <w:lvl w:ilvl="0" w:tplc="444096A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5">
    <w:nsid w:val="4A3337F7"/>
    <w:multiLevelType w:val="multilevel"/>
    <w:tmpl w:val="C1E862A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0687835"/>
    <w:multiLevelType w:val="hybridMultilevel"/>
    <w:tmpl w:val="86E689CA"/>
    <w:lvl w:ilvl="0" w:tplc="B514654C">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7">
    <w:nsid w:val="5A180E88"/>
    <w:multiLevelType w:val="hybridMultilevel"/>
    <w:tmpl w:val="160E6122"/>
    <w:lvl w:ilvl="0" w:tplc="4C7EDDF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B7260A3"/>
    <w:multiLevelType w:val="hybridMultilevel"/>
    <w:tmpl w:val="859415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790483"/>
    <w:multiLevelType w:val="hybridMultilevel"/>
    <w:tmpl w:val="8EEA44A2"/>
    <w:lvl w:ilvl="0" w:tplc="56F44F14">
      <w:start w:val="1"/>
      <w:numFmt w:val="bullet"/>
      <w:lvlText w:val="•"/>
      <w:lvlJc w:val="left"/>
      <w:pPr>
        <w:tabs>
          <w:tab w:val="num" w:pos="720"/>
        </w:tabs>
        <w:ind w:left="720" w:hanging="360"/>
      </w:pPr>
      <w:rPr>
        <w:rFonts w:ascii="Times New Roman" w:hAnsi="Times New Roman" w:hint="default"/>
      </w:rPr>
    </w:lvl>
    <w:lvl w:ilvl="1" w:tplc="44608C14" w:tentative="1">
      <w:start w:val="1"/>
      <w:numFmt w:val="bullet"/>
      <w:lvlText w:val="•"/>
      <w:lvlJc w:val="left"/>
      <w:pPr>
        <w:tabs>
          <w:tab w:val="num" w:pos="1440"/>
        </w:tabs>
        <w:ind w:left="1440" w:hanging="360"/>
      </w:pPr>
      <w:rPr>
        <w:rFonts w:ascii="Times New Roman" w:hAnsi="Times New Roman" w:hint="default"/>
      </w:rPr>
    </w:lvl>
    <w:lvl w:ilvl="2" w:tplc="7C7E80FE" w:tentative="1">
      <w:start w:val="1"/>
      <w:numFmt w:val="bullet"/>
      <w:lvlText w:val="•"/>
      <w:lvlJc w:val="left"/>
      <w:pPr>
        <w:tabs>
          <w:tab w:val="num" w:pos="2160"/>
        </w:tabs>
        <w:ind w:left="2160" w:hanging="360"/>
      </w:pPr>
      <w:rPr>
        <w:rFonts w:ascii="Times New Roman" w:hAnsi="Times New Roman" w:hint="default"/>
      </w:rPr>
    </w:lvl>
    <w:lvl w:ilvl="3" w:tplc="F9CA858A" w:tentative="1">
      <w:start w:val="1"/>
      <w:numFmt w:val="bullet"/>
      <w:lvlText w:val="•"/>
      <w:lvlJc w:val="left"/>
      <w:pPr>
        <w:tabs>
          <w:tab w:val="num" w:pos="2880"/>
        </w:tabs>
        <w:ind w:left="2880" w:hanging="360"/>
      </w:pPr>
      <w:rPr>
        <w:rFonts w:ascii="Times New Roman" w:hAnsi="Times New Roman" w:hint="default"/>
      </w:rPr>
    </w:lvl>
    <w:lvl w:ilvl="4" w:tplc="93F20E7A" w:tentative="1">
      <w:start w:val="1"/>
      <w:numFmt w:val="bullet"/>
      <w:lvlText w:val="•"/>
      <w:lvlJc w:val="left"/>
      <w:pPr>
        <w:tabs>
          <w:tab w:val="num" w:pos="3600"/>
        </w:tabs>
        <w:ind w:left="3600" w:hanging="360"/>
      </w:pPr>
      <w:rPr>
        <w:rFonts w:ascii="Times New Roman" w:hAnsi="Times New Roman" w:hint="default"/>
      </w:rPr>
    </w:lvl>
    <w:lvl w:ilvl="5" w:tplc="D58AC81E" w:tentative="1">
      <w:start w:val="1"/>
      <w:numFmt w:val="bullet"/>
      <w:lvlText w:val="•"/>
      <w:lvlJc w:val="left"/>
      <w:pPr>
        <w:tabs>
          <w:tab w:val="num" w:pos="4320"/>
        </w:tabs>
        <w:ind w:left="4320" w:hanging="360"/>
      </w:pPr>
      <w:rPr>
        <w:rFonts w:ascii="Times New Roman" w:hAnsi="Times New Roman" w:hint="default"/>
      </w:rPr>
    </w:lvl>
    <w:lvl w:ilvl="6" w:tplc="E30E55D8" w:tentative="1">
      <w:start w:val="1"/>
      <w:numFmt w:val="bullet"/>
      <w:lvlText w:val="•"/>
      <w:lvlJc w:val="left"/>
      <w:pPr>
        <w:tabs>
          <w:tab w:val="num" w:pos="5040"/>
        </w:tabs>
        <w:ind w:left="5040" w:hanging="360"/>
      </w:pPr>
      <w:rPr>
        <w:rFonts w:ascii="Times New Roman" w:hAnsi="Times New Roman" w:hint="default"/>
      </w:rPr>
    </w:lvl>
    <w:lvl w:ilvl="7" w:tplc="C466F560" w:tentative="1">
      <w:start w:val="1"/>
      <w:numFmt w:val="bullet"/>
      <w:lvlText w:val="•"/>
      <w:lvlJc w:val="left"/>
      <w:pPr>
        <w:tabs>
          <w:tab w:val="num" w:pos="5760"/>
        </w:tabs>
        <w:ind w:left="5760" w:hanging="360"/>
      </w:pPr>
      <w:rPr>
        <w:rFonts w:ascii="Times New Roman" w:hAnsi="Times New Roman" w:hint="default"/>
      </w:rPr>
    </w:lvl>
    <w:lvl w:ilvl="8" w:tplc="000AFB32"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FE0723A"/>
    <w:multiLevelType w:val="multilevel"/>
    <w:tmpl w:val="B7B29D5E"/>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31">
    <w:nsid w:val="61071A40"/>
    <w:multiLevelType w:val="singleLevel"/>
    <w:tmpl w:val="0780F6E4"/>
    <w:lvl w:ilvl="0">
      <w:start w:val="1"/>
      <w:numFmt w:val="decimal"/>
      <w:lvlText w:val="%1."/>
      <w:lvlJc w:val="left"/>
      <w:pPr>
        <w:tabs>
          <w:tab w:val="num" w:pos="927"/>
        </w:tabs>
        <w:ind w:left="927" w:hanging="360"/>
      </w:pPr>
      <w:rPr>
        <w:rFonts w:hint="default"/>
      </w:rPr>
    </w:lvl>
  </w:abstractNum>
  <w:abstractNum w:abstractNumId="32">
    <w:nsid w:val="688B714E"/>
    <w:multiLevelType w:val="singleLevel"/>
    <w:tmpl w:val="0780F6E4"/>
    <w:lvl w:ilvl="0">
      <w:start w:val="1"/>
      <w:numFmt w:val="decimal"/>
      <w:lvlText w:val="%1."/>
      <w:lvlJc w:val="left"/>
      <w:pPr>
        <w:tabs>
          <w:tab w:val="num" w:pos="927"/>
        </w:tabs>
        <w:ind w:left="927" w:hanging="360"/>
      </w:pPr>
      <w:rPr>
        <w:rFonts w:hint="default"/>
      </w:rPr>
    </w:lvl>
  </w:abstractNum>
  <w:abstractNum w:abstractNumId="33">
    <w:nsid w:val="6C496F55"/>
    <w:multiLevelType w:val="hybridMultilevel"/>
    <w:tmpl w:val="954A9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A44059"/>
    <w:multiLevelType w:val="hybridMultilevel"/>
    <w:tmpl w:val="45568852"/>
    <w:lvl w:ilvl="0" w:tplc="78DE580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5">
    <w:nsid w:val="7CBC0011"/>
    <w:multiLevelType w:val="multilevel"/>
    <w:tmpl w:val="62802C1A"/>
    <w:lvl w:ilvl="0">
      <w:start w:val="5"/>
      <w:numFmt w:val="decimal"/>
      <w:lvlText w:val="%1."/>
      <w:lvlJc w:val="left"/>
      <w:pPr>
        <w:ind w:left="360" w:hanging="360"/>
      </w:pPr>
      <w:rPr>
        <w:rFonts w:hint="default"/>
      </w:rPr>
    </w:lvl>
    <w:lvl w:ilvl="1">
      <w:start w:val="2"/>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36">
    <w:nsid w:val="7EF959AF"/>
    <w:multiLevelType w:val="hybridMultilevel"/>
    <w:tmpl w:val="65F02DD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6"/>
  </w:num>
  <w:num w:numId="2">
    <w:abstractNumId w:val="7"/>
  </w:num>
  <w:num w:numId="3">
    <w:abstractNumId w:val="20"/>
  </w:num>
  <w:num w:numId="4">
    <w:abstractNumId w:val="28"/>
  </w:num>
  <w:num w:numId="5">
    <w:abstractNumId w:val="13"/>
  </w:num>
  <w:num w:numId="6">
    <w:abstractNumId w:val="27"/>
  </w:num>
  <w:num w:numId="7">
    <w:abstractNumId w:val="36"/>
  </w:num>
  <w:num w:numId="8">
    <w:abstractNumId w:val="18"/>
  </w:num>
  <w:num w:numId="9">
    <w:abstractNumId w:val="14"/>
  </w:num>
  <w:num w:numId="10">
    <w:abstractNumId w:val="0"/>
  </w:num>
  <w:num w:numId="11">
    <w:abstractNumId w:val="11"/>
  </w:num>
  <w:num w:numId="12">
    <w:abstractNumId w:val="23"/>
  </w:num>
  <w:num w:numId="13">
    <w:abstractNumId w:val="6"/>
  </w:num>
  <w:num w:numId="14">
    <w:abstractNumId w:val="34"/>
  </w:num>
  <w:num w:numId="15">
    <w:abstractNumId w:val="4"/>
  </w:num>
  <w:num w:numId="16">
    <w:abstractNumId w:val="30"/>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5"/>
  </w:num>
  <w:num w:numId="20">
    <w:abstractNumId w:val="3"/>
  </w:num>
  <w:num w:numId="21">
    <w:abstractNumId w:val="17"/>
  </w:num>
  <w:num w:numId="22">
    <w:abstractNumId w:val="35"/>
  </w:num>
  <w:num w:numId="23">
    <w:abstractNumId w:val="15"/>
  </w:num>
  <w:num w:numId="24">
    <w:abstractNumId w:val="12"/>
  </w:num>
  <w:num w:numId="25">
    <w:abstractNumId w:val="29"/>
  </w:num>
  <w:num w:numId="26">
    <w:abstractNumId w:val="8"/>
  </w:num>
  <w:num w:numId="27">
    <w:abstractNumId w:val="5"/>
  </w:num>
  <w:num w:numId="28">
    <w:abstractNumId w:val="10"/>
  </w:num>
  <w:num w:numId="29">
    <w:abstractNumId w:val="2"/>
  </w:num>
  <w:num w:numId="30">
    <w:abstractNumId w:val="24"/>
  </w:num>
  <w:num w:numId="31">
    <w:abstractNumId w:val="22"/>
  </w:num>
  <w:num w:numId="32">
    <w:abstractNumId w:val="9"/>
  </w:num>
  <w:num w:numId="33">
    <w:abstractNumId w:val="26"/>
  </w:num>
  <w:num w:numId="34">
    <w:abstractNumId w:val="1"/>
  </w:num>
  <w:num w:numId="35">
    <w:abstractNumId w:val="32"/>
  </w:num>
  <w:num w:numId="36">
    <w:abstractNumId w:val="31"/>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A9D"/>
    <w:rsid w:val="001F334A"/>
    <w:rsid w:val="00310966"/>
    <w:rsid w:val="003C0A21"/>
    <w:rsid w:val="004A6982"/>
    <w:rsid w:val="0055630D"/>
    <w:rsid w:val="005A5B2B"/>
    <w:rsid w:val="00603A17"/>
    <w:rsid w:val="0062285E"/>
    <w:rsid w:val="00694A51"/>
    <w:rsid w:val="006E5F9E"/>
    <w:rsid w:val="00820644"/>
    <w:rsid w:val="00856966"/>
    <w:rsid w:val="00894A50"/>
    <w:rsid w:val="009A5E8A"/>
    <w:rsid w:val="009D28D6"/>
    <w:rsid w:val="00A60D96"/>
    <w:rsid w:val="00A872F8"/>
    <w:rsid w:val="00AA124D"/>
    <w:rsid w:val="00B77F2A"/>
    <w:rsid w:val="00CB627A"/>
    <w:rsid w:val="00D22B86"/>
    <w:rsid w:val="00D5322D"/>
    <w:rsid w:val="00D6152C"/>
    <w:rsid w:val="00DC61D1"/>
    <w:rsid w:val="00EA75D0"/>
    <w:rsid w:val="00F057E5"/>
    <w:rsid w:val="00F83A9D"/>
    <w:rsid w:val="00FC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7E5"/>
  </w:style>
  <w:style w:type="paragraph" w:styleId="1">
    <w:name w:val="heading 1"/>
    <w:basedOn w:val="a"/>
    <w:next w:val="a"/>
    <w:link w:val="10"/>
    <w:qFormat/>
    <w:rsid w:val="0062285E"/>
    <w:pPr>
      <w:keepNext/>
      <w:tabs>
        <w:tab w:val="left" w:pos="9498"/>
      </w:tabs>
      <w:spacing w:after="0" w:line="240" w:lineRule="auto"/>
      <w:ind w:right="50" w:firstLine="567"/>
      <w:jc w:val="center"/>
      <w:outlineLvl w:val="0"/>
    </w:pPr>
    <w:rPr>
      <w:rFonts w:ascii="Times New Roman" w:eastAsia="Times New Roman" w:hAnsi="Times New Roman" w:cs="Times New Roman"/>
      <w:b/>
      <w:snapToGrid w:val="0"/>
      <w:sz w:val="26"/>
      <w:szCs w:val="20"/>
      <w:lang w:eastAsia="ru-RU"/>
    </w:rPr>
  </w:style>
  <w:style w:type="paragraph" w:styleId="2">
    <w:name w:val="heading 2"/>
    <w:basedOn w:val="a"/>
    <w:next w:val="a"/>
    <w:link w:val="20"/>
    <w:uiPriority w:val="9"/>
    <w:semiHidden/>
    <w:unhideWhenUsed/>
    <w:qFormat/>
    <w:rsid w:val="006228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2285E"/>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sz w:val="26"/>
      <w:szCs w:val="26"/>
      <w:lang w:eastAsia="ru-RU"/>
    </w:rPr>
  </w:style>
  <w:style w:type="paragraph" w:styleId="5">
    <w:name w:val="heading 5"/>
    <w:basedOn w:val="a"/>
    <w:next w:val="a"/>
    <w:link w:val="50"/>
    <w:qFormat/>
    <w:rsid w:val="0062285E"/>
    <w:pPr>
      <w:keepNext/>
      <w:spacing w:after="0" w:line="240" w:lineRule="auto"/>
      <w:ind w:right="50"/>
      <w:jc w:val="center"/>
      <w:outlineLvl w:val="4"/>
    </w:pPr>
    <w:rPr>
      <w:rFonts w:ascii="Times New Roman" w:eastAsia="Times New Roman" w:hAnsi="Times New Roman" w:cs="Times New Roman"/>
      <w:b/>
      <w:snapToGrid w:val="0"/>
      <w:sz w:val="26"/>
      <w:szCs w:val="20"/>
      <w:lang w:eastAsia="ru-RU"/>
    </w:rPr>
  </w:style>
  <w:style w:type="paragraph" w:styleId="7">
    <w:name w:val="heading 7"/>
    <w:basedOn w:val="a"/>
    <w:next w:val="a"/>
    <w:link w:val="70"/>
    <w:uiPriority w:val="9"/>
    <w:semiHidden/>
    <w:unhideWhenUsed/>
    <w:qFormat/>
    <w:rsid w:val="0062285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7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57E5"/>
    <w:rPr>
      <w:rFonts w:ascii="Tahoma" w:hAnsi="Tahoma" w:cs="Tahoma"/>
      <w:sz w:val="16"/>
      <w:szCs w:val="16"/>
    </w:rPr>
  </w:style>
  <w:style w:type="character" w:customStyle="1" w:styleId="10">
    <w:name w:val="Заголовок 1 Знак"/>
    <w:basedOn w:val="a0"/>
    <w:link w:val="1"/>
    <w:rsid w:val="0062285E"/>
    <w:rPr>
      <w:rFonts w:ascii="Times New Roman" w:eastAsia="Times New Roman" w:hAnsi="Times New Roman" w:cs="Times New Roman"/>
      <w:b/>
      <w:snapToGrid w:val="0"/>
      <w:sz w:val="26"/>
      <w:szCs w:val="20"/>
      <w:lang w:eastAsia="ru-RU"/>
    </w:rPr>
  </w:style>
  <w:style w:type="character" w:customStyle="1" w:styleId="20">
    <w:name w:val="Заголовок 2 Знак"/>
    <w:basedOn w:val="a0"/>
    <w:link w:val="2"/>
    <w:uiPriority w:val="9"/>
    <w:semiHidden/>
    <w:rsid w:val="006228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62285E"/>
    <w:rPr>
      <w:rFonts w:ascii="Arial" w:eastAsia="Times New Roman" w:hAnsi="Arial" w:cs="Arial"/>
      <w:b/>
      <w:bCs/>
      <w:sz w:val="26"/>
      <w:szCs w:val="26"/>
      <w:lang w:eastAsia="ru-RU"/>
    </w:rPr>
  </w:style>
  <w:style w:type="character" w:customStyle="1" w:styleId="50">
    <w:name w:val="Заголовок 5 Знак"/>
    <w:basedOn w:val="a0"/>
    <w:link w:val="5"/>
    <w:rsid w:val="0062285E"/>
    <w:rPr>
      <w:rFonts w:ascii="Times New Roman" w:eastAsia="Times New Roman" w:hAnsi="Times New Roman" w:cs="Times New Roman"/>
      <w:b/>
      <w:snapToGrid w:val="0"/>
      <w:sz w:val="26"/>
      <w:szCs w:val="20"/>
      <w:lang w:eastAsia="ru-RU"/>
    </w:rPr>
  </w:style>
  <w:style w:type="character" w:customStyle="1" w:styleId="70">
    <w:name w:val="Заголовок 7 Знак"/>
    <w:basedOn w:val="a0"/>
    <w:link w:val="7"/>
    <w:uiPriority w:val="9"/>
    <w:semiHidden/>
    <w:rsid w:val="0062285E"/>
    <w:rPr>
      <w:rFonts w:asciiTheme="majorHAnsi" w:eastAsiaTheme="majorEastAsia" w:hAnsiTheme="majorHAnsi" w:cstheme="majorBidi"/>
      <w:i/>
      <w:iCs/>
      <w:color w:val="404040" w:themeColor="text1" w:themeTint="BF"/>
    </w:rPr>
  </w:style>
  <w:style w:type="paragraph" w:styleId="31">
    <w:name w:val="Body Text Indent 3"/>
    <w:basedOn w:val="a"/>
    <w:link w:val="32"/>
    <w:rsid w:val="0062285E"/>
    <w:pPr>
      <w:spacing w:after="0" w:line="240" w:lineRule="auto"/>
      <w:ind w:right="477" w:firstLine="567"/>
      <w:jc w:val="both"/>
    </w:pPr>
    <w:rPr>
      <w:rFonts w:ascii="Times New Roman" w:eastAsia="Times New Roman" w:hAnsi="Times New Roman" w:cs="Times New Roman"/>
      <w:b/>
      <w:snapToGrid w:val="0"/>
      <w:sz w:val="26"/>
      <w:szCs w:val="20"/>
      <w:lang w:eastAsia="ru-RU"/>
    </w:rPr>
  </w:style>
  <w:style w:type="character" w:customStyle="1" w:styleId="32">
    <w:name w:val="Основной текст с отступом 3 Знак"/>
    <w:basedOn w:val="a0"/>
    <w:link w:val="31"/>
    <w:rsid w:val="0062285E"/>
    <w:rPr>
      <w:rFonts w:ascii="Times New Roman" w:eastAsia="Times New Roman" w:hAnsi="Times New Roman" w:cs="Times New Roman"/>
      <w:b/>
      <w:snapToGrid w:val="0"/>
      <w:sz w:val="26"/>
      <w:szCs w:val="20"/>
      <w:lang w:eastAsia="ru-RU"/>
    </w:rPr>
  </w:style>
  <w:style w:type="paragraph" w:styleId="21">
    <w:name w:val="Body Text Indent 2"/>
    <w:basedOn w:val="a"/>
    <w:link w:val="22"/>
    <w:rsid w:val="0062285E"/>
    <w:pPr>
      <w:spacing w:after="120" w:line="480" w:lineRule="auto"/>
      <w:ind w:left="283"/>
    </w:pPr>
    <w:rPr>
      <w:rFonts w:ascii="Times New Roman" w:eastAsia="SimSun" w:hAnsi="Times New Roman" w:cs="Times New Roman"/>
      <w:sz w:val="24"/>
      <w:szCs w:val="24"/>
      <w:lang w:eastAsia="zh-CN"/>
    </w:rPr>
  </w:style>
  <w:style w:type="character" w:customStyle="1" w:styleId="22">
    <w:name w:val="Основной текст с отступом 2 Знак"/>
    <w:basedOn w:val="a0"/>
    <w:link w:val="21"/>
    <w:rsid w:val="0062285E"/>
    <w:rPr>
      <w:rFonts w:ascii="Times New Roman" w:eastAsia="SimSun" w:hAnsi="Times New Roman" w:cs="Times New Roman"/>
      <w:sz w:val="24"/>
      <w:szCs w:val="24"/>
      <w:lang w:eastAsia="zh-CN"/>
    </w:rPr>
  </w:style>
  <w:style w:type="paragraph" w:styleId="a5">
    <w:name w:val="Title"/>
    <w:basedOn w:val="a"/>
    <w:link w:val="a6"/>
    <w:qFormat/>
    <w:rsid w:val="0062285E"/>
    <w:pPr>
      <w:spacing w:after="0" w:line="240" w:lineRule="auto"/>
      <w:jc w:val="center"/>
    </w:pPr>
    <w:rPr>
      <w:rFonts w:ascii="Arial" w:eastAsia="Times New Roman" w:hAnsi="Arial" w:cs="Times New Roman"/>
      <w:b/>
      <w:snapToGrid w:val="0"/>
      <w:sz w:val="20"/>
      <w:szCs w:val="20"/>
      <w:lang w:eastAsia="ru-RU"/>
    </w:rPr>
  </w:style>
  <w:style w:type="character" w:customStyle="1" w:styleId="a6">
    <w:name w:val="Название Знак"/>
    <w:basedOn w:val="a0"/>
    <w:link w:val="a5"/>
    <w:rsid w:val="0062285E"/>
    <w:rPr>
      <w:rFonts w:ascii="Arial" w:eastAsia="Times New Roman" w:hAnsi="Arial" w:cs="Times New Roman"/>
      <w:b/>
      <w:snapToGrid w:val="0"/>
      <w:sz w:val="20"/>
      <w:szCs w:val="20"/>
      <w:lang w:eastAsia="ru-RU"/>
    </w:rPr>
  </w:style>
  <w:style w:type="paragraph" w:customStyle="1" w:styleId="ConsPlusTitle">
    <w:name w:val="ConsPlusTitle"/>
    <w:uiPriority w:val="99"/>
    <w:rsid w:val="006228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7">
    <w:name w:val="_Полужирный"/>
    <w:rsid w:val="0062285E"/>
    <w:rPr>
      <w:b/>
      <w:bCs/>
    </w:rPr>
  </w:style>
  <w:style w:type="paragraph" w:customStyle="1" w:styleId="ConsPlusNormal">
    <w:name w:val="ConsPlusNormal"/>
    <w:uiPriority w:val="99"/>
    <w:rsid w:val="006228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Plain Text"/>
    <w:basedOn w:val="a"/>
    <w:link w:val="a9"/>
    <w:uiPriority w:val="99"/>
    <w:unhideWhenUsed/>
    <w:rsid w:val="0062285E"/>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uiPriority w:val="99"/>
    <w:rsid w:val="0062285E"/>
    <w:rPr>
      <w:rFonts w:ascii="Courier New" w:eastAsia="Times New Roman" w:hAnsi="Courier New" w:cs="Courier New"/>
      <w:sz w:val="20"/>
      <w:szCs w:val="20"/>
      <w:lang w:eastAsia="ru-RU"/>
    </w:rPr>
  </w:style>
  <w:style w:type="paragraph" w:styleId="aa">
    <w:name w:val="List Paragraph"/>
    <w:basedOn w:val="a"/>
    <w:uiPriority w:val="34"/>
    <w:qFormat/>
    <w:rsid w:val="0062285E"/>
    <w:pPr>
      <w:ind w:left="720"/>
      <w:contextualSpacing/>
    </w:pPr>
  </w:style>
  <w:style w:type="paragraph" w:styleId="ab">
    <w:name w:val="header"/>
    <w:basedOn w:val="a"/>
    <w:link w:val="ac"/>
    <w:uiPriority w:val="99"/>
    <w:semiHidden/>
    <w:unhideWhenUsed/>
    <w:rsid w:val="0062285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2285E"/>
  </w:style>
  <w:style w:type="paragraph" w:styleId="ad">
    <w:name w:val="footer"/>
    <w:basedOn w:val="a"/>
    <w:link w:val="ae"/>
    <w:uiPriority w:val="99"/>
    <w:unhideWhenUsed/>
    <w:rsid w:val="0062285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2285E"/>
  </w:style>
  <w:style w:type="paragraph" w:styleId="af">
    <w:name w:val="Body Text"/>
    <w:basedOn w:val="a"/>
    <w:link w:val="af0"/>
    <w:uiPriority w:val="99"/>
    <w:semiHidden/>
    <w:unhideWhenUsed/>
    <w:rsid w:val="0062285E"/>
    <w:pPr>
      <w:spacing w:after="120"/>
    </w:pPr>
  </w:style>
  <w:style w:type="character" w:customStyle="1" w:styleId="af0">
    <w:name w:val="Основной текст Знак"/>
    <w:basedOn w:val="a0"/>
    <w:link w:val="af"/>
    <w:uiPriority w:val="99"/>
    <w:semiHidden/>
    <w:rsid w:val="0062285E"/>
  </w:style>
  <w:style w:type="paragraph" w:customStyle="1" w:styleId="210">
    <w:name w:val="Основной текст 21"/>
    <w:basedOn w:val="a"/>
    <w:rsid w:val="0062285E"/>
    <w:pPr>
      <w:spacing w:after="0" w:line="360" w:lineRule="auto"/>
      <w:ind w:firstLine="720"/>
      <w:jc w:val="both"/>
    </w:pPr>
    <w:rPr>
      <w:rFonts w:ascii="Times New Roman" w:eastAsia="Times New Roman" w:hAnsi="Times New Roman" w:cs="Times New Roman"/>
      <w:sz w:val="28"/>
      <w:szCs w:val="20"/>
      <w:lang w:eastAsia="ru-RU"/>
    </w:rPr>
  </w:style>
  <w:style w:type="paragraph" w:styleId="11">
    <w:name w:val="toc 1"/>
    <w:basedOn w:val="a"/>
    <w:next w:val="a"/>
    <w:autoRedefine/>
    <w:uiPriority w:val="39"/>
    <w:rsid w:val="0062285E"/>
    <w:pPr>
      <w:spacing w:after="0" w:line="240" w:lineRule="auto"/>
    </w:pPr>
    <w:rPr>
      <w:rFonts w:ascii="Times New Roman" w:eastAsia="SimSun" w:hAnsi="Times New Roman" w:cs="Times New Roman"/>
      <w:sz w:val="24"/>
      <w:szCs w:val="24"/>
      <w:lang w:eastAsia="zh-CN"/>
    </w:rPr>
  </w:style>
  <w:style w:type="paragraph" w:styleId="23">
    <w:name w:val="toc 2"/>
    <w:basedOn w:val="a"/>
    <w:next w:val="a"/>
    <w:autoRedefine/>
    <w:uiPriority w:val="39"/>
    <w:rsid w:val="0062285E"/>
    <w:pPr>
      <w:spacing w:after="0" w:line="240" w:lineRule="auto"/>
      <w:ind w:left="240"/>
    </w:pPr>
    <w:rPr>
      <w:rFonts w:ascii="Times New Roman" w:eastAsia="SimSun" w:hAnsi="Times New Roman" w:cs="Times New Roman"/>
      <w:sz w:val="24"/>
      <w:szCs w:val="24"/>
      <w:lang w:eastAsia="zh-CN"/>
    </w:rPr>
  </w:style>
  <w:style w:type="character" w:styleId="af1">
    <w:name w:val="Hyperlink"/>
    <w:basedOn w:val="a0"/>
    <w:uiPriority w:val="99"/>
    <w:unhideWhenUsed/>
    <w:rsid w:val="0062285E"/>
    <w:rPr>
      <w:color w:val="0000FF"/>
      <w:u w:val="single"/>
    </w:rPr>
  </w:style>
  <w:style w:type="paragraph" w:styleId="33">
    <w:name w:val="Body Text 3"/>
    <w:basedOn w:val="a"/>
    <w:link w:val="34"/>
    <w:uiPriority w:val="99"/>
    <w:semiHidden/>
    <w:unhideWhenUsed/>
    <w:rsid w:val="0062285E"/>
    <w:pPr>
      <w:spacing w:after="120"/>
    </w:pPr>
    <w:rPr>
      <w:sz w:val="16"/>
      <w:szCs w:val="16"/>
    </w:rPr>
  </w:style>
  <w:style w:type="character" w:customStyle="1" w:styleId="34">
    <w:name w:val="Основной текст 3 Знак"/>
    <w:basedOn w:val="a0"/>
    <w:link w:val="33"/>
    <w:uiPriority w:val="99"/>
    <w:semiHidden/>
    <w:rsid w:val="0062285E"/>
    <w:rPr>
      <w:sz w:val="16"/>
      <w:szCs w:val="16"/>
    </w:rPr>
  </w:style>
  <w:style w:type="table" w:styleId="af2">
    <w:name w:val="Table Grid"/>
    <w:basedOn w:val="a1"/>
    <w:uiPriority w:val="59"/>
    <w:rsid w:val="006228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6228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Emphasis"/>
    <w:basedOn w:val="a0"/>
    <w:qFormat/>
    <w:rsid w:val="0062285E"/>
    <w:rPr>
      <w:i/>
      <w:iCs/>
    </w:rPr>
  </w:style>
  <w:style w:type="paragraph" w:customStyle="1" w:styleId="25">
    <w:name w:val="Основной текст 25"/>
    <w:basedOn w:val="a"/>
    <w:rsid w:val="001F334A"/>
    <w:pPr>
      <w:spacing w:before="120" w:after="0" w:line="316" w:lineRule="auto"/>
      <w:ind w:firstLine="720"/>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7E5"/>
  </w:style>
  <w:style w:type="paragraph" w:styleId="1">
    <w:name w:val="heading 1"/>
    <w:basedOn w:val="a"/>
    <w:next w:val="a"/>
    <w:link w:val="10"/>
    <w:qFormat/>
    <w:rsid w:val="0062285E"/>
    <w:pPr>
      <w:keepNext/>
      <w:tabs>
        <w:tab w:val="left" w:pos="9498"/>
      </w:tabs>
      <w:spacing w:after="0" w:line="240" w:lineRule="auto"/>
      <w:ind w:right="50" w:firstLine="567"/>
      <w:jc w:val="center"/>
      <w:outlineLvl w:val="0"/>
    </w:pPr>
    <w:rPr>
      <w:rFonts w:ascii="Times New Roman" w:eastAsia="Times New Roman" w:hAnsi="Times New Roman" w:cs="Times New Roman"/>
      <w:b/>
      <w:snapToGrid w:val="0"/>
      <w:sz w:val="26"/>
      <w:szCs w:val="20"/>
      <w:lang w:eastAsia="ru-RU"/>
    </w:rPr>
  </w:style>
  <w:style w:type="paragraph" w:styleId="2">
    <w:name w:val="heading 2"/>
    <w:basedOn w:val="a"/>
    <w:next w:val="a"/>
    <w:link w:val="20"/>
    <w:uiPriority w:val="9"/>
    <w:semiHidden/>
    <w:unhideWhenUsed/>
    <w:qFormat/>
    <w:rsid w:val="006228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2285E"/>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sz w:val="26"/>
      <w:szCs w:val="26"/>
      <w:lang w:eastAsia="ru-RU"/>
    </w:rPr>
  </w:style>
  <w:style w:type="paragraph" w:styleId="5">
    <w:name w:val="heading 5"/>
    <w:basedOn w:val="a"/>
    <w:next w:val="a"/>
    <w:link w:val="50"/>
    <w:qFormat/>
    <w:rsid w:val="0062285E"/>
    <w:pPr>
      <w:keepNext/>
      <w:spacing w:after="0" w:line="240" w:lineRule="auto"/>
      <w:ind w:right="50"/>
      <w:jc w:val="center"/>
      <w:outlineLvl w:val="4"/>
    </w:pPr>
    <w:rPr>
      <w:rFonts w:ascii="Times New Roman" w:eastAsia="Times New Roman" w:hAnsi="Times New Roman" w:cs="Times New Roman"/>
      <w:b/>
      <w:snapToGrid w:val="0"/>
      <w:sz w:val="26"/>
      <w:szCs w:val="20"/>
      <w:lang w:eastAsia="ru-RU"/>
    </w:rPr>
  </w:style>
  <w:style w:type="paragraph" w:styleId="7">
    <w:name w:val="heading 7"/>
    <w:basedOn w:val="a"/>
    <w:next w:val="a"/>
    <w:link w:val="70"/>
    <w:uiPriority w:val="9"/>
    <w:semiHidden/>
    <w:unhideWhenUsed/>
    <w:qFormat/>
    <w:rsid w:val="0062285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7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57E5"/>
    <w:rPr>
      <w:rFonts w:ascii="Tahoma" w:hAnsi="Tahoma" w:cs="Tahoma"/>
      <w:sz w:val="16"/>
      <w:szCs w:val="16"/>
    </w:rPr>
  </w:style>
  <w:style w:type="character" w:customStyle="1" w:styleId="10">
    <w:name w:val="Заголовок 1 Знак"/>
    <w:basedOn w:val="a0"/>
    <w:link w:val="1"/>
    <w:rsid w:val="0062285E"/>
    <w:rPr>
      <w:rFonts w:ascii="Times New Roman" w:eastAsia="Times New Roman" w:hAnsi="Times New Roman" w:cs="Times New Roman"/>
      <w:b/>
      <w:snapToGrid w:val="0"/>
      <w:sz w:val="26"/>
      <w:szCs w:val="20"/>
      <w:lang w:eastAsia="ru-RU"/>
    </w:rPr>
  </w:style>
  <w:style w:type="character" w:customStyle="1" w:styleId="20">
    <w:name w:val="Заголовок 2 Знак"/>
    <w:basedOn w:val="a0"/>
    <w:link w:val="2"/>
    <w:uiPriority w:val="9"/>
    <w:semiHidden/>
    <w:rsid w:val="006228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62285E"/>
    <w:rPr>
      <w:rFonts w:ascii="Arial" w:eastAsia="Times New Roman" w:hAnsi="Arial" w:cs="Arial"/>
      <w:b/>
      <w:bCs/>
      <w:sz w:val="26"/>
      <w:szCs w:val="26"/>
      <w:lang w:eastAsia="ru-RU"/>
    </w:rPr>
  </w:style>
  <w:style w:type="character" w:customStyle="1" w:styleId="50">
    <w:name w:val="Заголовок 5 Знак"/>
    <w:basedOn w:val="a0"/>
    <w:link w:val="5"/>
    <w:rsid w:val="0062285E"/>
    <w:rPr>
      <w:rFonts w:ascii="Times New Roman" w:eastAsia="Times New Roman" w:hAnsi="Times New Roman" w:cs="Times New Roman"/>
      <w:b/>
      <w:snapToGrid w:val="0"/>
      <w:sz w:val="26"/>
      <w:szCs w:val="20"/>
      <w:lang w:eastAsia="ru-RU"/>
    </w:rPr>
  </w:style>
  <w:style w:type="character" w:customStyle="1" w:styleId="70">
    <w:name w:val="Заголовок 7 Знак"/>
    <w:basedOn w:val="a0"/>
    <w:link w:val="7"/>
    <w:uiPriority w:val="9"/>
    <w:semiHidden/>
    <w:rsid w:val="0062285E"/>
    <w:rPr>
      <w:rFonts w:asciiTheme="majorHAnsi" w:eastAsiaTheme="majorEastAsia" w:hAnsiTheme="majorHAnsi" w:cstheme="majorBidi"/>
      <w:i/>
      <w:iCs/>
      <w:color w:val="404040" w:themeColor="text1" w:themeTint="BF"/>
    </w:rPr>
  </w:style>
  <w:style w:type="paragraph" w:styleId="31">
    <w:name w:val="Body Text Indent 3"/>
    <w:basedOn w:val="a"/>
    <w:link w:val="32"/>
    <w:rsid w:val="0062285E"/>
    <w:pPr>
      <w:spacing w:after="0" w:line="240" w:lineRule="auto"/>
      <w:ind w:right="477" w:firstLine="567"/>
      <w:jc w:val="both"/>
    </w:pPr>
    <w:rPr>
      <w:rFonts w:ascii="Times New Roman" w:eastAsia="Times New Roman" w:hAnsi="Times New Roman" w:cs="Times New Roman"/>
      <w:b/>
      <w:snapToGrid w:val="0"/>
      <w:sz w:val="26"/>
      <w:szCs w:val="20"/>
      <w:lang w:eastAsia="ru-RU"/>
    </w:rPr>
  </w:style>
  <w:style w:type="character" w:customStyle="1" w:styleId="32">
    <w:name w:val="Основной текст с отступом 3 Знак"/>
    <w:basedOn w:val="a0"/>
    <w:link w:val="31"/>
    <w:rsid w:val="0062285E"/>
    <w:rPr>
      <w:rFonts w:ascii="Times New Roman" w:eastAsia="Times New Roman" w:hAnsi="Times New Roman" w:cs="Times New Roman"/>
      <w:b/>
      <w:snapToGrid w:val="0"/>
      <w:sz w:val="26"/>
      <w:szCs w:val="20"/>
      <w:lang w:eastAsia="ru-RU"/>
    </w:rPr>
  </w:style>
  <w:style w:type="paragraph" w:styleId="21">
    <w:name w:val="Body Text Indent 2"/>
    <w:basedOn w:val="a"/>
    <w:link w:val="22"/>
    <w:rsid w:val="0062285E"/>
    <w:pPr>
      <w:spacing w:after="120" w:line="480" w:lineRule="auto"/>
      <w:ind w:left="283"/>
    </w:pPr>
    <w:rPr>
      <w:rFonts w:ascii="Times New Roman" w:eastAsia="SimSun" w:hAnsi="Times New Roman" w:cs="Times New Roman"/>
      <w:sz w:val="24"/>
      <w:szCs w:val="24"/>
      <w:lang w:eastAsia="zh-CN"/>
    </w:rPr>
  </w:style>
  <w:style w:type="character" w:customStyle="1" w:styleId="22">
    <w:name w:val="Основной текст с отступом 2 Знак"/>
    <w:basedOn w:val="a0"/>
    <w:link w:val="21"/>
    <w:rsid w:val="0062285E"/>
    <w:rPr>
      <w:rFonts w:ascii="Times New Roman" w:eastAsia="SimSun" w:hAnsi="Times New Roman" w:cs="Times New Roman"/>
      <w:sz w:val="24"/>
      <w:szCs w:val="24"/>
      <w:lang w:eastAsia="zh-CN"/>
    </w:rPr>
  </w:style>
  <w:style w:type="paragraph" w:styleId="a5">
    <w:name w:val="Title"/>
    <w:basedOn w:val="a"/>
    <w:link w:val="a6"/>
    <w:qFormat/>
    <w:rsid w:val="0062285E"/>
    <w:pPr>
      <w:spacing w:after="0" w:line="240" w:lineRule="auto"/>
      <w:jc w:val="center"/>
    </w:pPr>
    <w:rPr>
      <w:rFonts w:ascii="Arial" w:eastAsia="Times New Roman" w:hAnsi="Arial" w:cs="Times New Roman"/>
      <w:b/>
      <w:snapToGrid w:val="0"/>
      <w:sz w:val="20"/>
      <w:szCs w:val="20"/>
      <w:lang w:eastAsia="ru-RU"/>
    </w:rPr>
  </w:style>
  <w:style w:type="character" w:customStyle="1" w:styleId="a6">
    <w:name w:val="Название Знак"/>
    <w:basedOn w:val="a0"/>
    <w:link w:val="a5"/>
    <w:rsid w:val="0062285E"/>
    <w:rPr>
      <w:rFonts w:ascii="Arial" w:eastAsia="Times New Roman" w:hAnsi="Arial" w:cs="Times New Roman"/>
      <w:b/>
      <w:snapToGrid w:val="0"/>
      <w:sz w:val="20"/>
      <w:szCs w:val="20"/>
      <w:lang w:eastAsia="ru-RU"/>
    </w:rPr>
  </w:style>
  <w:style w:type="paragraph" w:customStyle="1" w:styleId="ConsPlusTitle">
    <w:name w:val="ConsPlusTitle"/>
    <w:uiPriority w:val="99"/>
    <w:rsid w:val="006228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7">
    <w:name w:val="_Полужирный"/>
    <w:rsid w:val="0062285E"/>
    <w:rPr>
      <w:b/>
      <w:bCs/>
    </w:rPr>
  </w:style>
  <w:style w:type="paragraph" w:customStyle="1" w:styleId="ConsPlusNormal">
    <w:name w:val="ConsPlusNormal"/>
    <w:uiPriority w:val="99"/>
    <w:rsid w:val="006228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Plain Text"/>
    <w:basedOn w:val="a"/>
    <w:link w:val="a9"/>
    <w:uiPriority w:val="99"/>
    <w:unhideWhenUsed/>
    <w:rsid w:val="0062285E"/>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uiPriority w:val="99"/>
    <w:rsid w:val="0062285E"/>
    <w:rPr>
      <w:rFonts w:ascii="Courier New" w:eastAsia="Times New Roman" w:hAnsi="Courier New" w:cs="Courier New"/>
      <w:sz w:val="20"/>
      <w:szCs w:val="20"/>
      <w:lang w:eastAsia="ru-RU"/>
    </w:rPr>
  </w:style>
  <w:style w:type="paragraph" w:styleId="aa">
    <w:name w:val="List Paragraph"/>
    <w:basedOn w:val="a"/>
    <w:uiPriority w:val="34"/>
    <w:qFormat/>
    <w:rsid w:val="0062285E"/>
    <w:pPr>
      <w:ind w:left="720"/>
      <w:contextualSpacing/>
    </w:pPr>
  </w:style>
  <w:style w:type="paragraph" w:styleId="ab">
    <w:name w:val="header"/>
    <w:basedOn w:val="a"/>
    <w:link w:val="ac"/>
    <w:uiPriority w:val="99"/>
    <w:semiHidden/>
    <w:unhideWhenUsed/>
    <w:rsid w:val="0062285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2285E"/>
  </w:style>
  <w:style w:type="paragraph" w:styleId="ad">
    <w:name w:val="footer"/>
    <w:basedOn w:val="a"/>
    <w:link w:val="ae"/>
    <w:uiPriority w:val="99"/>
    <w:unhideWhenUsed/>
    <w:rsid w:val="0062285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2285E"/>
  </w:style>
  <w:style w:type="paragraph" w:styleId="af">
    <w:name w:val="Body Text"/>
    <w:basedOn w:val="a"/>
    <w:link w:val="af0"/>
    <w:uiPriority w:val="99"/>
    <w:semiHidden/>
    <w:unhideWhenUsed/>
    <w:rsid w:val="0062285E"/>
    <w:pPr>
      <w:spacing w:after="120"/>
    </w:pPr>
  </w:style>
  <w:style w:type="character" w:customStyle="1" w:styleId="af0">
    <w:name w:val="Основной текст Знак"/>
    <w:basedOn w:val="a0"/>
    <w:link w:val="af"/>
    <w:uiPriority w:val="99"/>
    <w:semiHidden/>
    <w:rsid w:val="0062285E"/>
  </w:style>
  <w:style w:type="paragraph" w:customStyle="1" w:styleId="210">
    <w:name w:val="Основной текст 21"/>
    <w:basedOn w:val="a"/>
    <w:rsid w:val="0062285E"/>
    <w:pPr>
      <w:spacing w:after="0" w:line="360" w:lineRule="auto"/>
      <w:ind w:firstLine="720"/>
      <w:jc w:val="both"/>
    </w:pPr>
    <w:rPr>
      <w:rFonts w:ascii="Times New Roman" w:eastAsia="Times New Roman" w:hAnsi="Times New Roman" w:cs="Times New Roman"/>
      <w:sz w:val="28"/>
      <w:szCs w:val="20"/>
      <w:lang w:eastAsia="ru-RU"/>
    </w:rPr>
  </w:style>
  <w:style w:type="paragraph" w:styleId="11">
    <w:name w:val="toc 1"/>
    <w:basedOn w:val="a"/>
    <w:next w:val="a"/>
    <w:autoRedefine/>
    <w:uiPriority w:val="39"/>
    <w:rsid w:val="0062285E"/>
    <w:pPr>
      <w:spacing w:after="0" w:line="240" w:lineRule="auto"/>
    </w:pPr>
    <w:rPr>
      <w:rFonts w:ascii="Times New Roman" w:eastAsia="SimSun" w:hAnsi="Times New Roman" w:cs="Times New Roman"/>
      <w:sz w:val="24"/>
      <w:szCs w:val="24"/>
      <w:lang w:eastAsia="zh-CN"/>
    </w:rPr>
  </w:style>
  <w:style w:type="paragraph" w:styleId="23">
    <w:name w:val="toc 2"/>
    <w:basedOn w:val="a"/>
    <w:next w:val="a"/>
    <w:autoRedefine/>
    <w:uiPriority w:val="39"/>
    <w:rsid w:val="0062285E"/>
    <w:pPr>
      <w:spacing w:after="0" w:line="240" w:lineRule="auto"/>
      <w:ind w:left="240"/>
    </w:pPr>
    <w:rPr>
      <w:rFonts w:ascii="Times New Roman" w:eastAsia="SimSun" w:hAnsi="Times New Roman" w:cs="Times New Roman"/>
      <w:sz w:val="24"/>
      <w:szCs w:val="24"/>
      <w:lang w:eastAsia="zh-CN"/>
    </w:rPr>
  </w:style>
  <w:style w:type="character" w:styleId="af1">
    <w:name w:val="Hyperlink"/>
    <w:basedOn w:val="a0"/>
    <w:uiPriority w:val="99"/>
    <w:unhideWhenUsed/>
    <w:rsid w:val="0062285E"/>
    <w:rPr>
      <w:color w:val="0000FF"/>
      <w:u w:val="single"/>
    </w:rPr>
  </w:style>
  <w:style w:type="paragraph" w:styleId="33">
    <w:name w:val="Body Text 3"/>
    <w:basedOn w:val="a"/>
    <w:link w:val="34"/>
    <w:uiPriority w:val="99"/>
    <w:semiHidden/>
    <w:unhideWhenUsed/>
    <w:rsid w:val="0062285E"/>
    <w:pPr>
      <w:spacing w:after="120"/>
    </w:pPr>
    <w:rPr>
      <w:sz w:val="16"/>
      <w:szCs w:val="16"/>
    </w:rPr>
  </w:style>
  <w:style w:type="character" w:customStyle="1" w:styleId="34">
    <w:name w:val="Основной текст 3 Знак"/>
    <w:basedOn w:val="a0"/>
    <w:link w:val="33"/>
    <w:uiPriority w:val="99"/>
    <w:semiHidden/>
    <w:rsid w:val="0062285E"/>
    <w:rPr>
      <w:sz w:val="16"/>
      <w:szCs w:val="16"/>
    </w:rPr>
  </w:style>
  <w:style w:type="table" w:styleId="af2">
    <w:name w:val="Table Grid"/>
    <w:basedOn w:val="a1"/>
    <w:uiPriority w:val="59"/>
    <w:rsid w:val="006228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6228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Emphasis"/>
    <w:basedOn w:val="a0"/>
    <w:qFormat/>
    <w:rsid w:val="0062285E"/>
    <w:rPr>
      <w:i/>
      <w:iCs/>
    </w:rPr>
  </w:style>
  <w:style w:type="paragraph" w:customStyle="1" w:styleId="25">
    <w:name w:val="Основной текст 25"/>
    <w:basedOn w:val="a"/>
    <w:rsid w:val="001F334A"/>
    <w:pPr>
      <w:spacing w:before="120" w:after="0" w:line="316" w:lineRule="auto"/>
      <w:ind w:firstLine="720"/>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6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0194;fld=134;dst=10008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main?base=LAW;n=98957;fld=134;dst=100288" TargetMode="External"/><Relationship Id="rId12" Type="http://schemas.openxmlformats.org/officeDocument/2006/relationships/hyperlink" Target="consultantplus://offline/main?base=LAW;n=110194;fld=134;dst=10035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70953;fld=134;dst=100147" TargetMode="External"/><Relationship Id="rId5" Type="http://schemas.openxmlformats.org/officeDocument/2006/relationships/settings" Target="settings.xml"/><Relationship Id="rId10" Type="http://schemas.openxmlformats.org/officeDocument/2006/relationships/hyperlink" Target="consultantplus://offline/main?base=LAW;n=70953;fld=134;dst=100010" TargetMode="External"/><Relationship Id="rId4" Type="http://schemas.microsoft.com/office/2007/relationships/stylesWithEffects" Target="stylesWithEffects.xml"/><Relationship Id="rId9" Type="http://schemas.openxmlformats.org/officeDocument/2006/relationships/hyperlink" Target="consultantplus://offline/main?base=LAW;n=28491;fld=134;dst=10000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94B07-1771-4FB3-AF12-6649B529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2665</Words>
  <Characters>15195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ASRock</dc:creator>
  <cp:keywords/>
  <dc:description/>
  <cp:lastModifiedBy>Пользователь ASRock</cp:lastModifiedBy>
  <cp:revision>18</cp:revision>
  <dcterms:created xsi:type="dcterms:W3CDTF">2024-10-30T16:12:00Z</dcterms:created>
  <dcterms:modified xsi:type="dcterms:W3CDTF">2025-06-01T01:16:00Z</dcterms:modified>
</cp:coreProperties>
</file>