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57" w:rsidRDefault="000075E2" w:rsidP="000075E2">
      <w:pPr>
        <w:tabs>
          <w:tab w:val="left" w:pos="127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</w:t>
      </w:r>
      <w:r w:rsidR="00B15357">
        <w:rPr>
          <w:rFonts w:ascii="Times New Roman" w:hAnsi="Times New Roman"/>
          <w:sz w:val="28"/>
          <w:szCs w:val="28"/>
        </w:rPr>
        <w:t xml:space="preserve"> познавательного интереса на ур</w:t>
      </w:r>
      <w:r>
        <w:rPr>
          <w:rFonts w:ascii="Times New Roman" w:hAnsi="Times New Roman"/>
          <w:sz w:val="28"/>
          <w:szCs w:val="28"/>
        </w:rPr>
        <w:t>оках математики</w:t>
      </w:r>
    </w:p>
    <w:p w:rsidR="00B15357" w:rsidRDefault="00B15357" w:rsidP="00B15357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33FF">
        <w:rPr>
          <w:rFonts w:ascii="Times New Roman" w:hAnsi="Times New Roman"/>
          <w:sz w:val="28"/>
          <w:szCs w:val="28"/>
        </w:rPr>
        <w:t>В условиях динамично</w:t>
      </w:r>
      <w:r>
        <w:rPr>
          <w:rFonts w:ascii="Times New Roman" w:hAnsi="Times New Roman"/>
          <w:sz w:val="28"/>
          <w:szCs w:val="28"/>
        </w:rPr>
        <w:t xml:space="preserve"> меняющегося мира, доступности и избыточности</w:t>
      </w:r>
      <w:r w:rsidRPr="00DC33FF">
        <w:rPr>
          <w:rFonts w:ascii="Times New Roman" w:hAnsi="Times New Roman"/>
          <w:sz w:val="28"/>
          <w:szCs w:val="28"/>
        </w:rPr>
        <w:t xml:space="preserve"> информации каждому ребенку в школьные годы важно научиться обучаться: ставить цели своего личного образования, анали</w:t>
      </w:r>
      <w:r>
        <w:rPr>
          <w:rFonts w:ascii="Times New Roman" w:hAnsi="Times New Roman"/>
          <w:sz w:val="28"/>
          <w:szCs w:val="28"/>
        </w:rPr>
        <w:t xml:space="preserve">зировать достигнутые результаты, </w:t>
      </w:r>
      <w:r w:rsidRPr="00DC33FF">
        <w:rPr>
          <w:rFonts w:ascii="Times New Roman" w:hAnsi="Times New Roman"/>
          <w:sz w:val="28"/>
          <w:szCs w:val="28"/>
        </w:rPr>
        <w:t xml:space="preserve">выстраивать </w:t>
      </w:r>
      <w:r>
        <w:rPr>
          <w:rFonts w:ascii="Times New Roman" w:hAnsi="Times New Roman"/>
          <w:sz w:val="28"/>
          <w:szCs w:val="28"/>
        </w:rPr>
        <w:t>свой</w:t>
      </w:r>
      <w:r w:rsidRPr="00DC33FF">
        <w:rPr>
          <w:rFonts w:ascii="Times New Roman" w:hAnsi="Times New Roman"/>
          <w:sz w:val="28"/>
          <w:szCs w:val="28"/>
        </w:rPr>
        <w:t xml:space="preserve"> образовательный маршрут, выбирать </w:t>
      </w:r>
      <w:r>
        <w:rPr>
          <w:rFonts w:ascii="Times New Roman" w:hAnsi="Times New Roman"/>
          <w:sz w:val="28"/>
          <w:szCs w:val="28"/>
        </w:rPr>
        <w:t>и привлекать</w:t>
      </w:r>
      <w:r w:rsidRPr="00DC33FF">
        <w:rPr>
          <w:rFonts w:ascii="Times New Roman" w:hAnsi="Times New Roman"/>
          <w:sz w:val="28"/>
          <w:szCs w:val="28"/>
        </w:rPr>
        <w:t xml:space="preserve"> необходимые образовательные ресурсы, учитывая возможности не только школы</w:t>
      </w:r>
      <w:r>
        <w:rPr>
          <w:rFonts w:ascii="Times New Roman" w:hAnsi="Times New Roman"/>
          <w:sz w:val="28"/>
          <w:szCs w:val="28"/>
        </w:rPr>
        <w:t>.</w:t>
      </w:r>
      <w:r w:rsidRPr="00DC33FF">
        <w:rPr>
          <w:rFonts w:ascii="Times New Roman" w:hAnsi="Times New Roman"/>
          <w:sz w:val="28"/>
          <w:szCs w:val="28"/>
        </w:rPr>
        <w:t xml:space="preserve"> 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DB1">
        <w:rPr>
          <w:rFonts w:ascii="Times New Roman" w:hAnsi="Times New Roman"/>
          <w:sz w:val="28"/>
          <w:szCs w:val="28"/>
        </w:rPr>
        <w:t>Необходимо признать, подростки изменились, сегодня это цифровое поколение. Информацию они получают из Интернета, играют в онлайн-игры, предпочитают общаться в социальных сетях и пользуются мессенджерами. Вот почему для стимулирования их познавательного интереса требуются более актуальные подходы.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3FB7">
        <w:rPr>
          <w:rFonts w:ascii="Times New Roman" w:hAnsi="Times New Roman"/>
          <w:sz w:val="28"/>
          <w:szCs w:val="28"/>
        </w:rPr>
        <w:t>При выборе стратегии</w:t>
      </w:r>
      <w:r>
        <w:rPr>
          <w:rFonts w:ascii="Times New Roman" w:hAnsi="Times New Roman"/>
          <w:sz w:val="28"/>
          <w:szCs w:val="28"/>
        </w:rPr>
        <w:t>, форм и методов психолого-педагогической работы по формированию познавательного интереса на ур</w:t>
      </w:r>
      <w:r w:rsidR="002E1213">
        <w:rPr>
          <w:rFonts w:ascii="Times New Roman" w:hAnsi="Times New Roman"/>
          <w:sz w:val="28"/>
          <w:szCs w:val="28"/>
        </w:rPr>
        <w:t>оках математики должны быть</w:t>
      </w:r>
      <w:r>
        <w:rPr>
          <w:rFonts w:ascii="Times New Roman" w:hAnsi="Times New Roman"/>
          <w:sz w:val="28"/>
          <w:szCs w:val="28"/>
        </w:rPr>
        <w:t xml:space="preserve"> учтены возрастные особенности данного сегмента учащихся. Мы понимаем, что огромное влияние на направленность познавательного интереса имеют движущие мотивы, представляющие как внутреннюю, так и внешнюю мотивацию ученика. </w:t>
      </w:r>
      <w:r w:rsidRPr="006C6240">
        <w:rPr>
          <w:rFonts w:ascii="Times New Roman" w:hAnsi="Times New Roman"/>
          <w:sz w:val="28"/>
          <w:szCs w:val="28"/>
        </w:rPr>
        <w:t xml:space="preserve">Рассуждая о хорошем понимании учебного материала важно сознавать уровень влияния </w:t>
      </w:r>
      <w:proofErr w:type="spellStart"/>
      <w:r w:rsidRPr="006C6240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6C6240">
        <w:rPr>
          <w:rFonts w:ascii="Times New Roman" w:hAnsi="Times New Roman"/>
          <w:sz w:val="28"/>
          <w:szCs w:val="28"/>
        </w:rPr>
        <w:t xml:space="preserve"> познавательных процессов и уровня познавательной активности, черт характера и темперамента.</w:t>
      </w:r>
      <w:r>
        <w:rPr>
          <w:rFonts w:ascii="Times New Roman" w:hAnsi="Times New Roman"/>
          <w:sz w:val="28"/>
          <w:szCs w:val="28"/>
        </w:rPr>
        <w:t xml:space="preserve"> Необходимо учитывать и такой важный аспект, как эмоциональная и психическая нестабильность подростков, в силу активно протекающих физиологических и гормональных изменений в организме. 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217">
        <w:rPr>
          <w:rFonts w:ascii="Times New Roman" w:hAnsi="Times New Roman"/>
          <w:sz w:val="28"/>
          <w:szCs w:val="28"/>
        </w:rPr>
        <w:t>С учетом выявле</w:t>
      </w:r>
      <w:r w:rsidR="002E1213">
        <w:rPr>
          <w:rFonts w:ascii="Times New Roman" w:hAnsi="Times New Roman"/>
          <w:sz w:val="28"/>
          <w:szCs w:val="28"/>
        </w:rPr>
        <w:t>нных особенностей мы осуществляем</w:t>
      </w:r>
      <w:r w:rsidRPr="004D1217">
        <w:rPr>
          <w:rFonts w:ascii="Times New Roman" w:hAnsi="Times New Roman"/>
          <w:sz w:val="28"/>
          <w:szCs w:val="28"/>
        </w:rPr>
        <w:t xml:space="preserve"> подбор форм и методов работы по повышению уровня мотивации </w:t>
      </w:r>
      <w:r>
        <w:rPr>
          <w:rFonts w:ascii="Times New Roman" w:hAnsi="Times New Roman"/>
          <w:sz w:val="28"/>
          <w:szCs w:val="28"/>
        </w:rPr>
        <w:t>младших подростков</w:t>
      </w:r>
      <w:r w:rsidRPr="004D1217">
        <w:rPr>
          <w:rFonts w:ascii="Times New Roman" w:hAnsi="Times New Roman"/>
          <w:sz w:val="28"/>
          <w:szCs w:val="28"/>
        </w:rPr>
        <w:t xml:space="preserve"> и развитию познавательных интересов.</w:t>
      </w:r>
      <w:r w:rsidR="002E1213">
        <w:rPr>
          <w:rFonts w:ascii="Times New Roman" w:hAnsi="Times New Roman"/>
          <w:sz w:val="28"/>
          <w:szCs w:val="28"/>
        </w:rPr>
        <w:t xml:space="preserve"> При проектировании</w:t>
      </w:r>
      <w:r>
        <w:rPr>
          <w:rFonts w:ascii="Times New Roman" w:hAnsi="Times New Roman"/>
          <w:sz w:val="28"/>
          <w:szCs w:val="28"/>
        </w:rPr>
        <w:t xml:space="preserve"> занятий также </w:t>
      </w:r>
      <w:r w:rsidR="002E1213">
        <w:rPr>
          <w:rFonts w:ascii="Times New Roman" w:hAnsi="Times New Roman"/>
          <w:sz w:val="28"/>
          <w:szCs w:val="28"/>
        </w:rPr>
        <w:t>необходимо учитывать рекомендации ФГОС и специфику</w:t>
      </w:r>
      <w:r>
        <w:rPr>
          <w:rFonts w:ascii="Times New Roman" w:hAnsi="Times New Roman"/>
          <w:sz w:val="28"/>
          <w:szCs w:val="28"/>
        </w:rPr>
        <w:t xml:space="preserve"> предмета «математики».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240">
        <w:rPr>
          <w:rFonts w:ascii="Times New Roman" w:hAnsi="Times New Roman"/>
          <w:sz w:val="28"/>
          <w:szCs w:val="28"/>
        </w:rPr>
        <w:lastRenderedPageBreak/>
        <w:t>Необходимо сознавать, что математика – это наука, а отличительной чертой науки является её обезличенное, обобщенное и объективное знание. Во многих областях человеческой деятельности есть место математическим знаниям и соответствующим интеллектуальным умениям, которые развиваются в процессе освоения этой науки</w:t>
      </w:r>
      <w:r>
        <w:rPr>
          <w:rFonts w:ascii="Times New Roman" w:hAnsi="Times New Roman"/>
          <w:sz w:val="28"/>
          <w:szCs w:val="28"/>
        </w:rPr>
        <w:t>.</w:t>
      </w:r>
      <w:r w:rsidRPr="008C1E80">
        <w:rPr>
          <w:rFonts w:ascii="Times New Roman" w:hAnsi="Times New Roman"/>
          <w:sz w:val="28"/>
          <w:szCs w:val="28"/>
        </w:rPr>
        <w:t xml:space="preserve"> Изучение математики в школе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1E80">
        <w:rPr>
          <w:rFonts w:ascii="Times New Roman" w:hAnsi="Times New Roman"/>
          <w:sz w:val="28"/>
          <w:szCs w:val="28"/>
        </w:rPr>
        <w:t>способствует: приобретению навыков логического, алгоритмического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1E80">
        <w:rPr>
          <w:rFonts w:ascii="Times New Roman" w:hAnsi="Times New Roman"/>
          <w:sz w:val="28"/>
          <w:szCs w:val="28"/>
        </w:rPr>
        <w:t>критического мышления, овладению конкретными знаниями, необходимыми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1E80">
        <w:rPr>
          <w:rFonts w:ascii="Times New Roman" w:hAnsi="Times New Roman"/>
          <w:sz w:val="28"/>
          <w:szCs w:val="28"/>
        </w:rPr>
        <w:t>для ориентации в современном мире и для продолжения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F5D">
        <w:rPr>
          <w:rFonts w:ascii="Times New Roman" w:hAnsi="Times New Roman"/>
          <w:sz w:val="28"/>
          <w:szCs w:val="28"/>
        </w:rPr>
        <w:t>Как показывает практика, в основном уроки математики,</w:t>
      </w:r>
      <w:r>
        <w:rPr>
          <w:rFonts w:ascii="Times New Roman" w:hAnsi="Times New Roman"/>
          <w:sz w:val="28"/>
          <w:szCs w:val="28"/>
        </w:rPr>
        <w:t xml:space="preserve"> проходящие в школах, проходят по одному и тому же плану, однообразно и рутинно. О</w:t>
      </w:r>
      <w:r w:rsidRPr="00FA129F">
        <w:rPr>
          <w:rFonts w:ascii="Times New Roman" w:hAnsi="Times New Roman"/>
          <w:sz w:val="28"/>
          <w:szCs w:val="28"/>
        </w:rPr>
        <w:t>днообразные действия снижают интерес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29F">
        <w:rPr>
          <w:rFonts w:ascii="Times New Roman" w:hAnsi="Times New Roman"/>
          <w:sz w:val="28"/>
          <w:szCs w:val="28"/>
        </w:rPr>
        <w:t>деятельности, вызыва</w:t>
      </w:r>
      <w:r>
        <w:rPr>
          <w:rFonts w:ascii="Times New Roman" w:hAnsi="Times New Roman"/>
          <w:sz w:val="28"/>
          <w:szCs w:val="28"/>
        </w:rPr>
        <w:t xml:space="preserve">ют скуку и нежелание продолжать. </w:t>
      </w:r>
      <w:r w:rsidRPr="00817F5D">
        <w:rPr>
          <w:rFonts w:ascii="Times New Roman" w:hAnsi="Times New Roman"/>
          <w:sz w:val="28"/>
          <w:szCs w:val="28"/>
        </w:rPr>
        <w:t>В условиях введения Госстандарта федерального образования многие педагоги обращаются к нетрадиционным способам организации образовательной деятельности. К нестандартным занятиям относятся занятия, имеющие нетрадиционную структуру, их целью является формирование и поддержание интереса к обучению</w:t>
      </w:r>
      <w:r>
        <w:rPr>
          <w:rFonts w:ascii="Times New Roman" w:hAnsi="Times New Roman"/>
          <w:sz w:val="28"/>
          <w:szCs w:val="28"/>
        </w:rPr>
        <w:t>.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3B4">
        <w:rPr>
          <w:rFonts w:ascii="Times New Roman" w:hAnsi="Times New Roman"/>
          <w:sz w:val="28"/>
          <w:szCs w:val="28"/>
        </w:rPr>
        <w:t>Уроки математики</w:t>
      </w:r>
      <w:r>
        <w:rPr>
          <w:rFonts w:ascii="Times New Roman" w:hAnsi="Times New Roman"/>
          <w:sz w:val="28"/>
          <w:szCs w:val="28"/>
        </w:rPr>
        <w:t>,</w:t>
      </w:r>
      <w:r w:rsidRPr="008973B4">
        <w:rPr>
          <w:rFonts w:ascii="Times New Roman" w:hAnsi="Times New Roman"/>
          <w:sz w:val="28"/>
          <w:szCs w:val="28"/>
        </w:rPr>
        <w:t xml:space="preserve"> проводимые в школе это в первую очередь теоремы, формулы, задачи, развитие логического мышления, а нетрадиционные формы уроков позволяют сделать математику более понятной и увлекательной для всех учащихся, вовлечь их в деятельность, в процесс в котором приобретаются необходимые знания, умения и навыки.</w:t>
      </w:r>
      <w:r>
        <w:rPr>
          <w:rFonts w:ascii="Times New Roman" w:hAnsi="Times New Roman"/>
          <w:sz w:val="28"/>
          <w:szCs w:val="28"/>
        </w:rPr>
        <w:t xml:space="preserve"> Но необходимо понимать, что в применении нестандартных форм уроков должна присутствовать здравая умеренность.</w:t>
      </w:r>
      <w:r w:rsidRPr="001F09FA">
        <w:t xml:space="preserve"> </w:t>
      </w:r>
      <w:r w:rsidRPr="001F09FA">
        <w:rPr>
          <w:rFonts w:ascii="Times New Roman" w:hAnsi="Times New Roman"/>
          <w:sz w:val="28"/>
          <w:szCs w:val="28"/>
        </w:rPr>
        <w:t xml:space="preserve">Только </w:t>
      </w:r>
      <w:r>
        <w:rPr>
          <w:rFonts w:ascii="Times New Roman" w:hAnsi="Times New Roman"/>
          <w:sz w:val="28"/>
          <w:szCs w:val="28"/>
        </w:rPr>
        <w:t>о</w:t>
      </w:r>
      <w:r w:rsidRPr="001F09FA">
        <w:rPr>
          <w:rFonts w:ascii="Times New Roman" w:hAnsi="Times New Roman"/>
          <w:sz w:val="28"/>
          <w:szCs w:val="28"/>
        </w:rPr>
        <w:t>птимальное сочетание традиционных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9FA">
        <w:rPr>
          <w:rFonts w:ascii="Times New Roman" w:hAnsi="Times New Roman"/>
          <w:sz w:val="28"/>
          <w:szCs w:val="28"/>
        </w:rPr>
        <w:t>нетрадиционных уроков повышает эффективность учебного процесса.</w:t>
      </w:r>
    </w:p>
    <w:p w:rsidR="00B15357" w:rsidRPr="001F09FA" w:rsidRDefault="00B15357" w:rsidP="00B1535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3B4">
        <w:rPr>
          <w:rFonts w:ascii="Times New Roman" w:hAnsi="Times New Roman"/>
          <w:sz w:val="28"/>
          <w:szCs w:val="28"/>
        </w:rPr>
        <w:t>В методической литературе можно встретить огромное множество приемов и методов проведения нетрадиционных уроков, среди которых можно выделить следующие группы</w:t>
      </w:r>
      <w:r w:rsidRPr="00426867">
        <w:rPr>
          <w:rFonts w:ascii="Times New Roman" w:hAnsi="Times New Roman"/>
          <w:sz w:val="28"/>
          <w:szCs w:val="28"/>
        </w:rPr>
        <w:t>:</w:t>
      </w:r>
    </w:p>
    <w:p w:rsidR="00B15357" w:rsidRPr="00983286" w:rsidRDefault="00B15357" w:rsidP="00B15357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3286">
        <w:rPr>
          <w:rFonts w:ascii="Times New Roman" w:hAnsi="Times New Roman"/>
          <w:sz w:val="28"/>
          <w:szCs w:val="28"/>
        </w:rPr>
        <w:t xml:space="preserve">когнитивный тип урока: уроки наблюдения и исследования объекта, урок поиска информации, урок эксперимент, лабораторно-практический урок; </w:t>
      </w:r>
      <w:r w:rsidRPr="00983286">
        <w:rPr>
          <w:rFonts w:ascii="Times New Roman" w:hAnsi="Times New Roman"/>
          <w:sz w:val="28"/>
          <w:szCs w:val="28"/>
        </w:rPr>
        <w:lastRenderedPageBreak/>
        <w:t>урок постановки проблем и их решения;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286">
        <w:rPr>
          <w:rFonts w:ascii="Times New Roman" w:hAnsi="Times New Roman"/>
          <w:sz w:val="28"/>
          <w:szCs w:val="28"/>
        </w:rPr>
        <w:t>урок конструирования понятий (пр</w:t>
      </w:r>
      <w:r>
        <w:rPr>
          <w:rFonts w:ascii="Times New Roman" w:hAnsi="Times New Roman"/>
          <w:sz w:val="28"/>
          <w:szCs w:val="28"/>
        </w:rPr>
        <w:t>авил, закономерностей, гипотез) и т.п.</w:t>
      </w:r>
    </w:p>
    <w:p w:rsidR="00B15357" w:rsidRPr="00163381" w:rsidRDefault="00B15357" w:rsidP="00B15357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381">
        <w:rPr>
          <w:rFonts w:ascii="Times New Roman" w:hAnsi="Times New Roman"/>
          <w:sz w:val="28"/>
          <w:szCs w:val="28"/>
        </w:rPr>
        <w:t>творческие уроки (креативный тип): сочинение, фантазия, сказка, игра;</w:t>
      </w:r>
      <w:r w:rsidRPr="00983286">
        <w:t xml:space="preserve"> </w:t>
      </w:r>
      <w:r w:rsidRPr="00163381">
        <w:rPr>
          <w:rFonts w:ascii="Times New Roman" w:hAnsi="Times New Roman"/>
          <w:sz w:val="28"/>
          <w:szCs w:val="28"/>
        </w:rPr>
        <w:t>урок составления и решения задач; урок-диалог (дискуссия);</w:t>
      </w:r>
      <w:r w:rsidRPr="00983286">
        <w:t xml:space="preserve"> </w:t>
      </w:r>
      <w:r w:rsidRPr="00163381">
        <w:rPr>
          <w:rFonts w:ascii="Times New Roman" w:hAnsi="Times New Roman"/>
          <w:sz w:val="28"/>
          <w:szCs w:val="28"/>
        </w:rPr>
        <w:t>урок технического творчества;</w:t>
      </w:r>
      <w:r w:rsidRPr="00163381">
        <w:t xml:space="preserve"> </w:t>
      </w:r>
      <w:r w:rsidRPr="00163381">
        <w:rPr>
          <w:rFonts w:ascii="Times New Roman" w:hAnsi="Times New Roman"/>
          <w:sz w:val="28"/>
          <w:szCs w:val="28"/>
        </w:rPr>
        <w:t>урок-путешествие (реальное, виртуальное);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3381">
        <w:rPr>
          <w:rFonts w:ascii="Times New Roman" w:hAnsi="Times New Roman"/>
          <w:sz w:val="28"/>
          <w:szCs w:val="28"/>
        </w:rPr>
        <w:t>урок-н</w:t>
      </w:r>
      <w:r>
        <w:rPr>
          <w:rFonts w:ascii="Times New Roman" w:hAnsi="Times New Roman"/>
          <w:sz w:val="28"/>
          <w:szCs w:val="28"/>
        </w:rPr>
        <w:t>аоборот (ученик в роли учителя) и т.п.</w:t>
      </w:r>
    </w:p>
    <w:p w:rsidR="00B15357" w:rsidRPr="001F09FA" w:rsidRDefault="00B15357" w:rsidP="00B15357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9FA">
        <w:rPr>
          <w:rFonts w:ascii="Times New Roman" w:hAnsi="Times New Roman"/>
          <w:sz w:val="28"/>
          <w:szCs w:val="28"/>
        </w:rPr>
        <w:t>коммуникативный тип урока: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9FA">
        <w:rPr>
          <w:rFonts w:ascii="Times New Roman" w:hAnsi="Times New Roman"/>
          <w:sz w:val="28"/>
          <w:szCs w:val="28"/>
        </w:rPr>
        <w:t xml:space="preserve">конференция, соревнования, </w:t>
      </w:r>
      <w:r>
        <w:rPr>
          <w:rFonts w:ascii="Times New Roman" w:hAnsi="Times New Roman"/>
          <w:sz w:val="28"/>
          <w:szCs w:val="28"/>
        </w:rPr>
        <w:t>беседа</w:t>
      </w:r>
      <w:r w:rsidRPr="001F09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аукцион или творческий </w:t>
      </w:r>
      <w:r w:rsidRPr="00C3626A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63381">
        <w:rPr>
          <w:rFonts w:ascii="Times New Roman" w:hAnsi="Times New Roman"/>
          <w:sz w:val="28"/>
          <w:szCs w:val="28"/>
        </w:rPr>
        <w:t>урок взаимоконтроля</w:t>
      </w:r>
      <w:r w:rsidRPr="00C36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[1</w:t>
      </w:r>
      <w:r w:rsidRPr="00E60049">
        <w:rPr>
          <w:rFonts w:ascii="Times New Roman" w:hAnsi="Times New Roman"/>
          <w:sz w:val="28"/>
          <w:szCs w:val="28"/>
        </w:rPr>
        <w:t>, с.290-293].</w:t>
      </w:r>
    </w:p>
    <w:p w:rsidR="00B15357" w:rsidRPr="001F09FA" w:rsidRDefault="00B15357" w:rsidP="00B1535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9FA">
        <w:rPr>
          <w:rFonts w:ascii="Times New Roman" w:hAnsi="Times New Roman"/>
          <w:sz w:val="28"/>
          <w:szCs w:val="28"/>
        </w:rPr>
        <w:t>Все эти формы можно реализовать при обучении математике. Например, в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9FA">
        <w:rPr>
          <w:rFonts w:ascii="Times New Roman" w:hAnsi="Times New Roman"/>
          <w:sz w:val="28"/>
          <w:szCs w:val="28"/>
        </w:rPr>
        <w:t>классе при изучении понятия числа, можно провести урок когнитивного 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26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C3626A">
        <w:rPr>
          <w:rFonts w:ascii="Times New Roman" w:hAnsi="Times New Roman"/>
          <w:sz w:val="28"/>
          <w:szCs w:val="28"/>
        </w:rPr>
        <w:t>],</w:t>
      </w:r>
      <w:r w:rsidRPr="001F09FA">
        <w:rPr>
          <w:rFonts w:ascii="Times New Roman" w:hAnsi="Times New Roman"/>
          <w:sz w:val="28"/>
          <w:szCs w:val="28"/>
        </w:rPr>
        <w:t xml:space="preserve"> творч</w:t>
      </w:r>
      <w:r>
        <w:rPr>
          <w:rFonts w:ascii="Times New Roman" w:hAnsi="Times New Roman"/>
          <w:sz w:val="28"/>
          <w:szCs w:val="28"/>
        </w:rPr>
        <w:t xml:space="preserve">еский урок в виде путешествия </w:t>
      </w:r>
      <w:r w:rsidRPr="00C3626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с.43-48</w:t>
      </w:r>
      <w:r w:rsidRPr="00C3626A">
        <w:rPr>
          <w:rFonts w:ascii="Times New Roman" w:hAnsi="Times New Roman"/>
          <w:sz w:val="28"/>
          <w:szCs w:val="28"/>
        </w:rPr>
        <w:t>],</w:t>
      </w:r>
      <w:r w:rsidRPr="001F09FA">
        <w:rPr>
          <w:rFonts w:ascii="Times New Roman" w:hAnsi="Times New Roman"/>
          <w:sz w:val="28"/>
          <w:szCs w:val="28"/>
        </w:rPr>
        <w:t xml:space="preserve"> урок-</w:t>
      </w:r>
      <w:r w:rsidRPr="00C3626A">
        <w:rPr>
          <w:rFonts w:ascii="Times New Roman" w:hAnsi="Times New Roman"/>
          <w:sz w:val="28"/>
          <w:szCs w:val="28"/>
        </w:rPr>
        <w:t>конференцию [</w:t>
      </w:r>
      <w:r>
        <w:rPr>
          <w:rFonts w:ascii="Times New Roman" w:hAnsi="Times New Roman"/>
          <w:sz w:val="28"/>
          <w:szCs w:val="28"/>
        </w:rPr>
        <w:t>4</w:t>
      </w:r>
      <w:r w:rsidRPr="00C3626A">
        <w:rPr>
          <w:rFonts w:ascii="Times New Roman" w:hAnsi="Times New Roman"/>
          <w:sz w:val="28"/>
          <w:szCs w:val="28"/>
        </w:rPr>
        <w:t>].</w:t>
      </w:r>
    </w:p>
    <w:p w:rsidR="00B15357" w:rsidRPr="001F09FA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F09FA">
        <w:rPr>
          <w:rFonts w:ascii="Times New Roman" w:hAnsi="Times New Roman"/>
          <w:sz w:val="28"/>
          <w:szCs w:val="28"/>
        </w:rPr>
        <w:t>ри проведении контроля знаний учащихся</w:t>
      </w:r>
      <w:r w:rsidRPr="006278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1F09FA">
        <w:rPr>
          <w:rFonts w:ascii="Times New Roman" w:hAnsi="Times New Roman"/>
          <w:sz w:val="28"/>
          <w:szCs w:val="28"/>
        </w:rPr>
        <w:t xml:space="preserve">читель математики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1F09FA">
        <w:rPr>
          <w:rFonts w:ascii="Times New Roman" w:hAnsi="Times New Roman"/>
          <w:sz w:val="28"/>
          <w:szCs w:val="28"/>
        </w:rPr>
        <w:t>может использовать</w:t>
      </w:r>
      <w:r w:rsidRPr="00627875">
        <w:rPr>
          <w:rFonts w:ascii="Times New Roman" w:hAnsi="Times New Roman"/>
          <w:sz w:val="28"/>
          <w:szCs w:val="28"/>
        </w:rPr>
        <w:t xml:space="preserve"> </w:t>
      </w:r>
      <w:r w:rsidRPr="001F09FA">
        <w:rPr>
          <w:rFonts w:ascii="Times New Roman" w:hAnsi="Times New Roman"/>
          <w:sz w:val="28"/>
          <w:szCs w:val="28"/>
        </w:rPr>
        <w:t>нестандартные формы:</w:t>
      </w:r>
    </w:p>
    <w:p w:rsidR="00B15357" w:rsidRPr="001F09FA" w:rsidRDefault="00B15357" w:rsidP="00B1535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9FA">
        <w:rPr>
          <w:rFonts w:ascii="Times New Roman" w:hAnsi="Times New Roman"/>
          <w:sz w:val="28"/>
          <w:szCs w:val="28"/>
        </w:rPr>
        <w:t>математическая эстафета позволяет проверить знания и навыки при помощи простых задач. Данный вид контроля предполагает последовательное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9FA">
        <w:rPr>
          <w:rFonts w:ascii="Times New Roman" w:hAnsi="Times New Roman"/>
          <w:sz w:val="28"/>
          <w:szCs w:val="28"/>
        </w:rPr>
        <w:t>выполнение примеров одной командой;</w:t>
      </w:r>
    </w:p>
    <w:p w:rsidR="00B15357" w:rsidRPr="001F09FA" w:rsidRDefault="00B15357" w:rsidP="00B1535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9FA">
        <w:rPr>
          <w:rFonts w:ascii="Times New Roman" w:hAnsi="Times New Roman"/>
          <w:sz w:val="28"/>
          <w:szCs w:val="28"/>
        </w:rPr>
        <w:t>математический диктант</w:t>
      </w:r>
      <w:r>
        <w:rPr>
          <w:rFonts w:ascii="Times New Roman" w:hAnsi="Times New Roman"/>
          <w:sz w:val="28"/>
          <w:szCs w:val="28"/>
        </w:rPr>
        <w:t>,</w:t>
      </w:r>
      <w:r w:rsidRPr="001F09FA">
        <w:rPr>
          <w:rFonts w:ascii="Times New Roman" w:hAnsi="Times New Roman"/>
          <w:sz w:val="28"/>
          <w:szCs w:val="28"/>
        </w:rPr>
        <w:t xml:space="preserve"> также предполагает использование простых заданий и позволяет проверить качество усвоения пройденного материала,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9FA">
        <w:rPr>
          <w:rFonts w:ascii="Times New Roman" w:hAnsi="Times New Roman"/>
          <w:sz w:val="28"/>
          <w:szCs w:val="28"/>
        </w:rPr>
        <w:t>либо обновить предыдущие знания;</w:t>
      </w:r>
    </w:p>
    <w:p w:rsidR="00B15357" w:rsidRPr="001F09FA" w:rsidRDefault="00B15357" w:rsidP="00B1535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9FA">
        <w:rPr>
          <w:rFonts w:ascii="Times New Roman" w:hAnsi="Times New Roman"/>
          <w:sz w:val="28"/>
          <w:szCs w:val="28"/>
        </w:rPr>
        <w:t>математическая викторина используется для повторения материала. Викторина может проводиться как для групп учащихся, так и индивидуально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9FA">
        <w:rPr>
          <w:rFonts w:ascii="Times New Roman" w:hAnsi="Times New Roman"/>
          <w:sz w:val="28"/>
          <w:szCs w:val="28"/>
        </w:rPr>
        <w:t>для каждого ученика;</w:t>
      </w:r>
    </w:p>
    <w:p w:rsidR="00B15357" w:rsidRPr="001F09FA" w:rsidRDefault="00B15357" w:rsidP="00B1535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9FA">
        <w:rPr>
          <w:rFonts w:ascii="Times New Roman" w:hAnsi="Times New Roman"/>
          <w:sz w:val="28"/>
          <w:szCs w:val="28"/>
        </w:rPr>
        <w:t>в конце урока можно проводить м</w:t>
      </w:r>
      <w:r>
        <w:rPr>
          <w:rFonts w:ascii="Times New Roman" w:hAnsi="Times New Roman"/>
          <w:sz w:val="28"/>
          <w:szCs w:val="28"/>
        </w:rPr>
        <w:t xml:space="preserve">атематические турниры, в которых </w:t>
      </w:r>
      <w:r w:rsidRPr="001F09FA">
        <w:rPr>
          <w:rFonts w:ascii="Times New Roman" w:hAnsi="Times New Roman"/>
          <w:sz w:val="28"/>
          <w:szCs w:val="28"/>
        </w:rPr>
        <w:t>могут использоваться как задачи по теме урока, так и занимательные задания;</w:t>
      </w:r>
    </w:p>
    <w:p w:rsidR="00B15357" w:rsidRPr="009A75FA" w:rsidRDefault="00B15357" w:rsidP="00B1535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5FA">
        <w:rPr>
          <w:rFonts w:ascii="Times New Roman" w:hAnsi="Times New Roman"/>
          <w:sz w:val="28"/>
          <w:szCs w:val="28"/>
        </w:rPr>
        <w:t>в качестве индивидуальной формы контроля, т.е. для определения способностей и возможностей отдельных учащихся, могут использоваться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5FA">
        <w:rPr>
          <w:rFonts w:ascii="Times New Roman" w:hAnsi="Times New Roman"/>
          <w:sz w:val="28"/>
          <w:szCs w:val="28"/>
        </w:rPr>
        <w:t>различные олимпиады и конкурсы.</w:t>
      </w:r>
    </w:p>
    <w:p w:rsid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106">
        <w:rPr>
          <w:rFonts w:ascii="Times New Roman" w:hAnsi="Times New Roman"/>
          <w:sz w:val="28"/>
          <w:szCs w:val="28"/>
        </w:rPr>
        <w:t xml:space="preserve">Уроки подготавливаемые и проводимые нестандартными способами дают нам возможность стимулировать познавательный интерес учащихся, </w:t>
      </w:r>
      <w:r w:rsidRPr="00DC0106">
        <w:rPr>
          <w:rFonts w:ascii="Times New Roman" w:hAnsi="Times New Roman"/>
          <w:sz w:val="28"/>
          <w:szCs w:val="28"/>
        </w:rPr>
        <w:lastRenderedPageBreak/>
        <w:t>учить их работать в команде, развивать их творческий потенциал и самостоятельность.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5FE">
        <w:rPr>
          <w:rFonts w:ascii="Times New Roman" w:hAnsi="Times New Roman"/>
          <w:sz w:val="28"/>
          <w:szCs w:val="28"/>
        </w:rPr>
        <w:t xml:space="preserve">Главным ориентиром при выборе методов и форм проведения цикла уроков должна стать цель. Если эта цель – сформировать и повысить интерес к математике, то по мнению Г.Х. </w:t>
      </w:r>
      <w:proofErr w:type="spellStart"/>
      <w:r w:rsidRPr="001765FE">
        <w:rPr>
          <w:rFonts w:ascii="Times New Roman" w:hAnsi="Times New Roman"/>
          <w:sz w:val="28"/>
          <w:szCs w:val="28"/>
        </w:rPr>
        <w:t>Воистиновой</w:t>
      </w:r>
      <w:proofErr w:type="spellEnd"/>
      <w:r w:rsidRPr="001765FE">
        <w:rPr>
          <w:rFonts w:ascii="Times New Roman" w:hAnsi="Times New Roman"/>
          <w:sz w:val="28"/>
          <w:szCs w:val="28"/>
        </w:rPr>
        <w:t xml:space="preserve"> и Г.Г. </w:t>
      </w:r>
      <w:proofErr w:type="spellStart"/>
      <w:r w:rsidRPr="001765FE">
        <w:rPr>
          <w:rFonts w:ascii="Times New Roman" w:hAnsi="Times New Roman"/>
          <w:sz w:val="28"/>
          <w:szCs w:val="28"/>
        </w:rPr>
        <w:t>Сагитовой</w:t>
      </w:r>
      <w:proofErr w:type="spellEnd"/>
      <w:r w:rsidRPr="001765FE">
        <w:rPr>
          <w:rFonts w:ascii="Times New Roman" w:hAnsi="Times New Roman"/>
          <w:sz w:val="28"/>
          <w:szCs w:val="28"/>
        </w:rPr>
        <w:t>, для достижения этой цели, следует использовать развлекательные технологии: игры, инсценировки.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4F7">
        <w:rPr>
          <w:rFonts w:ascii="Times New Roman" w:hAnsi="Times New Roman"/>
          <w:sz w:val="28"/>
          <w:szCs w:val="28"/>
        </w:rPr>
        <w:t>Новый материал можно объяснять с помощью сказочных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4F7">
        <w:rPr>
          <w:rFonts w:ascii="Times New Roman" w:hAnsi="Times New Roman"/>
          <w:sz w:val="28"/>
          <w:szCs w:val="28"/>
        </w:rPr>
        <w:t xml:space="preserve">персонажей, оформить урок в виде </w:t>
      </w:r>
      <w:r>
        <w:rPr>
          <w:rFonts w:ascii="Times New Roman" w:hAnsi="Times New Roman"/>
          <w:sz w:val="28"/>
          <w:szCs w:val="28"/>
        </w:rPr>
        <w:t xml:space="preserve">экспедиции, экскурсии или </w:t>
      </w:r>
      <w:r w:rsidRPr="00B464F7">
        <w:rPr>
          <w:rFonts w:ascii="Times New Roman" w:hAnsi="Times New Roman"/>
          <w:sz w:val="28"/>
          <w:szCs w:val="28"/>
        </w:rPr>
        <w:t>путешествия. Для проверки знаний</w:t>
      </w:r>
      <w:r>
        <w:rPr>
          <w:rFonts w:ascii="Times New Roman" w:hAnsi="Times New Roman"/>
          <w:sz w:val="28"/>
          <w:szCs w:val="28"/>
        </w:rPr>
        <w:t xml:space="preserve"> можно </w:t>
      </w:r>
      <w:r w:rsidRPr="00B464F7">
        <w:rPr>
          <w:rFonts w:ascii="Times New Roman" w:hAnsi="Times New Roman"/>
          <w:sz w:val="28"/>
          <w:szCs w:val="28"/>
        </w:rPr>
        <w:t>использовать</w:t>
      </w:r>
      <w:r>
        <w:rPr>
          <w:rFonts w:ascii="Times New Roman" w:hAnsi="Times New Roman"/>
          <w:sz w:val="28"/>
          <w:szCs w:val="28"/>
        </w:rPr>
        <w:t xml:space="preserve"> элементы технологии КСО, например, парную</w:t>
      </w:r>
      <w:r w:rsidRPr="00B46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работу: контроль знаний и правил, взаимоконтроль домашних заданий и т.п.</w:t>
      </w:r>
      <w:r w:rsidRPr="00B46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[5</w:t>
      </w:r>
      <w:r w:rsidRPr="00CC22BD">
        <w:rPr>
          <w:rFonts w:ascii="Times New Roman" w:hAnsi="Times New Roman"/>
          <w:sz w:val="28"/>
          <w:szCs w:val="28"/>
        </w:rPr>
        <w:t>, с.26-31].</w:t>
      </w:r>
    </w:p>
    <w:p w:rsidR="00B15357" w:rsidRPr="00C4681C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67CB">
        <w:rPr>
          <w:rFonts w:ascii="Times New Roman" w:hAnsi="Times New Roman"/>
          <w:sz w:val="28"/>
          <w:szCs w:val="28"/>
        </w:rPr>
        <w:t>Если целью является развитие самостоятельности учащегося, урок должен послужить демонстрационной площадкой знаний учащегося. При этом урок математики может содержать элементы викторин или конференций.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Учащиеся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самостоятельно ищут материал по теме урока, выступают с докладами,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пытаются отстоять свою точку зрения. Например, при решении задачи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разными методами класс делиться на группы. Одна группа решает задачу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арифметически, другая графически и т.д. Затем проводится обсуждение</w:t>
      </w:r>
      <w:r>
        <w:rPr>
          <w:rFonts w:ascii="Times New Roman" w:hAnsi="Times New Roman"/>
          <w:sz w:val="28"/>
          <w:szCs w:val="28"/>
        </w:rPr>
        <w:t>,</w:t>
      </w:r>
      <w:r w:rsidRPr="00C4681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каждая группа должна отстоять собственное решение.</w:t>
      </w:r>
      <w:r w:rsidRPr="00801899">
        <w:t xml:space="preserve"> </w:t>
      </w:r>
      <w:r>
        <w:rPr>
          <w:rFonts w:ascii="Times New Roman" w:hAnsi="Times New Roman"/>
          <w:sz w:val="28"/>
          <w:szCs w:val="28"/>
        </w:rPr>
        <w:t>Еще одной демонстрацией самостоятельности является</w:t>
      </w:r>
      <w:r w:rsidRPr="00801899">
        <w:rPr>
          <w:rFonts w:ascii="Times New Roman" w:hAnsi="Times New Roman"/>
          <w:sz w:val="28"/>
          <w:szCs w:val="28"/>
        </w:rPr>
        <w:t xml:space="preserve"> проектная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899">
        <w:rPr>
          <w:rFonts w:ascii="Times New Roman" w:hAnsi="Times New Roman"/>
          <w:sz w:val="28"/>
          <w:szCs w:val="28"/>
        </w:rPr>
        <w:t>деятельность.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899">
        <w:rPr>
          <w:rFonts w:ascii="Times New Roman" w:hAnsi="Times New Roman"/>
          <w:sz w:val="28"/>
          <w:szCs w:val="28"/>
        </w:rPr>
        <w:t>Проектно-исследовательский метод предполагает, с точки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899">
        <w:rPr>
          <w:rFonts w:ascii="Times New Roman" w:hAnsi="Times New Roman"/>
          <w:sz w:val="28"/>
          <w:szCs w:val="28"/>
        </w:rPr>
        <w:t xml:space="preserve">зрения Л.В. </w:t>
      </w:r>
      <w:proofErr w:type="spellStart"/>
      <w:r w:rsidRPr="00801899">
        <w:rPr>
          <w:rFonts w:ascii="Times New Roman" w:hAnsi="Times New Roman"/>
          <w:sz w:val="28"/>
          <w:szCs w:val="28"/>
        </w:rPr>
        <w:t>Шляпина</w:t>
      </w:r>
      <w:proofErr w:type="spellEnd"/>
      <w:r w:rsidRPr="00801899">
        <w:rPr>
          <w:rFonts w:ascii="Times New Roman" w:hAnsi="Times New Roman"/>
          <w:sz w:val="28"/>
          <w:szCs w:val="28"/>
        </w:rPr>
        <w:t>, самостоятельную работу учащегося с информацией,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899">
        <w:rPr>
          <w:rFonts w:ascii="Times New Roman" w:hAnsi="Times New Roman"/>
          <w:sz w:val="28"/>
          <w:szCs w:val="28"/>
        </w:rPr>
        <w:t>формирует навыки анализа и обобщения, учит подготовке презентации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899">
        <w:rPr>
          <w:rFonts w:ascii="Times New Roman" w:hAnsi="Times New Roman"/>
          <w:sz w:val="28"/>
          <w:szCs w:val="28"/>
        </w:rPr>
        <w:t>выступлений. Учитель выступает в качестве руководителя, направляя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899">
        <w:rPr>
          <w:rFonts w:ascii="Times New Roman" w:hAnsi="Times New Roman"/>
          <w:sz w:val="28"/>
          <w:szCs w:val="28"/>
        </w:rPr>
        <w:t>учащегося, оказывая ему поддержку</w:t>
      </w:r>
      <w:r w:rsidRPr="009A75FA">
        <w:rPr>
          <w:rFonts w:ascii="Times New Roman" w:hAnsi="Times New Roman"/>
          <w:sz w:val="28"/>
          <w:szCs w:val="28"/>
        </w:rPr>
        <w:t xml:space="preserve"> </w:t>
      </w:r>
      <w:r w:rsidRPr="0080189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CC22BD">
        <w:rPr>
          <w:rFonts w:ascii="Times New Roman" w:hAnsi="Times New Roman"/>
          <w:sz w:val="28"/>
          <w:szCs w:val="28"/>
        </w:rPr>
        <w:t>, с.50-52].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67CB">
        <w:rPr>
          <w:rFonts w:ascii="Times New Roman" w:hAnsi="Times New Roman"/>
          <w:sz w:val="28"/>
          <w:szCs w:val="28"/>
        </w:rPr>
        <w:t>Как вариант творческого элемента на уроке можно быть задача на написание сочинения темой которого будет практическое применение математических знаний или предложить написать рассказ, в котором героям требуется выполнить определенные расчеты.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81C">
        <w:rPr>
          <w:rFonts w:ascii="Times New Roman" w:hAnsi="Times New Roman"/>
          <w:sz w:val="28"/>
          <w:szCs w:val="28"/>
        </w:rPr>
        <w:t>Как отмечает А.В. Косолапов, интересн</w:t>
      </w:r>
      <w:r>
        <w:rPr>
          <w:rFonts w:ascii="Times New Roman" w:hAnsi="Times New Roman"/>
          <w:sz w:val="28"/>
          <w:szCs w:val="28"/>
        </w:rPr>
        <w:t>ой формой организации урока в 5</w:t>
      </w:r>
      <w:r w:rsidRPr="00C4681C">
        <w:rPr>
          <w:rFonts w:ascii="Times New Roman" w:hAnsi="Times New Roman"/>
          <w:sz w:val="28"/>
          <w:szCs w:val="28"/>
        </w:rPr>
        <w:t xml:space="preserve"> классе является лабораторная работа по математике. Во-первых, участие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lastRenderedPageBreak/>
        <w:t xml:space="preserve">лабораторных работах готовит учащихся к лабораторным работам по </w:t>
      </w:r>
      <w:r>
        <w:rPr>
          <w:rFonts w:ascii="Times New Roman" w:hAnsi="Times New Roman"/>
          <w:sz w:val="28"/>
          <w:szCs w:val="28"/>
        </w:rPr>
        <w:t>другим школьным дисциплинам</w:t>
      </w:r>
      <w:r w:rsidRPr="00C4681C">
        <w:rPr>
          <w:rFonts w:ascii="Times New Roman" w:hAnsi="Times New Roman"/>
          <w:sz w:val="28"/>
          <w:szCs w:val="28"/>
        </w:rPr>
        <w:t>, которые будут обязательным для них в старших классах. Во-вторых,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лабораторные работы формируют научное мировоззрение школьников.</w:t>
      </w:r>
      <w:r w:rsidRPr="00C4681C">
        <w:t xml:space="preserve"> </w:t>
      </w:r>
      <w:r w:rsidRPr="00C4681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начале занятия ставится гипотеза, которую с помощью экспериментов следует</w:t>
      </w:r>
      <w:r w:rsidRPr="00C4681C">
        <w:t xml:space="preserve"> </w:t>
      </w:r>
      <w:r w:rsidRPr="00C4681C">
        <w:rPr>
          <w:rFonts w:ascii="Times New Roman" w:hAnsi="Times New Roman"/>
          <w:sz w:val="28"/>
          <w:szCs w:val="28"/>
        </w:rPr>
        <w:t>или подтвердить, или опровергнуть. В качестве цели лабораторной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можно рассмотреть нахождение среднего арифметического, определения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1C">
        <w:rPr>
          <w:rFonts w:ascii="Times New Roman" w:hAnsi="Times New Roman"/>
          <w:sz w:val="28"/>
          <w:szCs w:val="28"/>
        </w:rPr>
        <w:t>средней скорости учащегося по пути из школы домой и т.д.</w:t>
      </w:r>
      <w:r w:rsidRPr="009A7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[7</w:t>
      </w:r>
      <w:r w:rsidRPr="00CC22BD">
        <w:rPr>
          <w:rFonts w:ascii="Times New Roman" w:hAnsi="Times New Roman"/>
          <w:sz w:val="28"/>
          <w:szCs w:val="28"/>
        </w:rPr>
        <w:t>, с.63-64].</w:t>
      </w:r>
    </w:p>
    <w:p w:rsidR="00B15357" w:rsidRDefault="00B15357" w:rsidP="00B15357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E02EB">
        <w:rPr>
          <w:rFonts w:ascii="Times New Roman" w:hAnsi="Times New Roman"/>
          <w:sz w:val="28"/>
          <w:szCs w:val="28"/>
        </w:rPr>
        <w:t>В итоге, мы приходим к тому, что занятия, построенные и проведенные в нестандартной форме, очень актуальны в наше время. Они хорошо стимулируют познавательную деятельность и положительно влияют на процесс обучения</w:t>
      </w:r>
      <w:r>
        <w:rPr>
          <w:rFonts w:ascii="Times New Roman" w:hAnsi="Times New Roman"/>
          <w:sz w:val="28"/>
          <w:szCs w:val="28"/>
        </w:rPr>
        <w:t xml:space="preserve"> и младший подростковый возраст здесь не исключение</w:t>
      </w:r>
      <w:r w:rsidRPr="008E02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Они повышают процент усваиваемого материала более чем до 70% и предполагают минимальное домашнее задание, позволяют увеличить вовлеченность учеников всего класса и оценивать их деятельность, при этом</w:t>
      </w:r>
      <w:r w:rsidRPr="008E02EB">
        <w:rPr>
          <w:rFonts w:ascii="Times New Roman" w:hAnsi="Times New Roman"/>
          <w:sz w:val="28"/>
          <w:szCs w:val="28"/>
        </w:rPr>
        <w:t xml:space="preserve"> позволяют </w:t>
      </w:r>
      <w:r>
        <w:rPr>
          <w:rFonts w:ascii="Times New Roman" w:hAnsi="Times New Roman"/>
          <w:sz w:val="28"/>
          <w:szCs w:val="28"/>
        </w:rPr>
        <w:t>применять</w:t>
      </w:r>
      <w:r w:rsidRPr="008E02EB">
        <w:rPr>
          <w:rFonts w:ascii="Times New Roman" w:hAnsi="Times New Roman"/>
          <w:sz w:val="28"/>
          <w:szCs w:val="28"/>
        </w:rPr>
        <w:t xml:space="preserve"> различные формы, </w:t>
      </w:r>
      <w:r>
        <w:rPr>
          <w:rFonts w:ascii="Times New Roman" w:hAnsi="Times New Roman"/>
          <w:sz w:val="28"/>
          <w:szCs w:val="28"/>
        </w:rPr>
        <w:t xml:space="preserve">приемы и методы работы на уроке. </w:t>
      </w:r>
      <w:r w:rsidRPr="00B7348E">
        <w:rPr>
          <w:rFonts w:ascii="Times New Roman" w:hAnsi="Times New Roman"/>
          <w:sz w:val="28"/>
          <w:szCs w:val="28"/>
        </w:rPr>
        <w:t>Также стоит отметить их значительную роль в учебно-воспитательном процессе. Они позволяют расширять кругозор детей, учить их обсуждать, извлекать информацию и сравнивать, делать выводы и предугадывать результаты, более активно и самостоятельно готовить задания индивидуально и в группе, уважать чужое мнение, проявлять лидерские качества и т.д.</w:t>
      </w:r>
      <w:r>
        <w:rPr>
          <w:rFonts w:ascii="Times New Roman" w:hAnsi="Times New Roman"/>
          <w:sz w:val="28"/>
          <w:szCs w:val="28"/>
        </w:rPr>
        <w:t xml:space="preserve"> Все это мы постарались учесть и применить при разработке цикла занятий. </w:t>
      </w:r>
    </w:p>
    <w:p w:rsidR="00D556D6" w:rsidRDefault="00D556D6"/>
    <w:p w:rsidR="00B15357" w:rsidRDefault="00B15357"/>
    <w:p w:rsidR="00B15357" w:rsidRDefault="00B15357"/>
    <w:p w:rsidR="00B15357" w:rsidRDefault="00B15357"/>
    <w:p w:rsidR="00B15357" w:rsidRDefault="00B15357"/>
    <w:p w:rsidR="00B15357" w:rsidRDefault="00B15357"/>
    <w:p w:rsidR="00B15357" w:rsidRDefault="00B15357"/>
    <w:p w:rsidR="00B15357" w:rsidRDefault="00B15357"/>
    <w:p w:rsidR="00B15357" w:rsidRDefault="00B15357"/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15357">
        <w:rPr>
          <w:rFonts w:ascii="Times New Roman" w:hAnsi="Times New Roman"/>
          <w:sz w:val="28"/>
          <w:szCs w:val="28"/>
        </w:rPr>
        <w:lastRenderedPageBreak/>
        <w:t>СПИСОК ИСПОЛЬЗОВАННЫХ ИСТОЧНИКОВ</w:t>
      </w:r>
    </w:p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15357">
        <w:rPr>
          <w:rFonts w:ascii="Times New Roman" w:hAnsi="Times New Roman"/>
          <w:sz w:val="28"/>
          <w:szCs w:val="28"/>
        </w:rPr>
        <w:t>Жданова В.Н., Иващенко Е.В. Нестандартные уроки математики как средство повышения познавательного интереса // Прикладные вопросы точных наук: матер. II Межд. науч.-</w:t>
      </w:r>
      <w:proofErr w:type="spellStart"/>
      <w:r w:rsidRPr="00B15357">
        <w:rPr>
          <w:rFonts w:ascii="Times New Roman" w:hAnsi="Times New Roman"/>
          <w:sz w:val="28"/>
          <w:szCs w:val="28"/>
        </w:rPr>
        <w:t>практ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15357">
        <w:rPr>
          <w:rFonts w:ascii="Times New Roman" w:hAnsi="Times New Roman"/>
          <w:sz w:val="28"/>
          <w:szCs w:val="28"/>
        </w:rPr>
        <w:t>конф</w:t>
      </w:r>
      <w:proofErr w:type="spellEnd"/>
      <w:r w:rsidRPr="00B15357">
        <w:rPr>
          <w:rFonts w:ascii="Times New Roman" w:hAnsi="Times New Roman"/>
          <w:sz w:val="28"/>
          <w:szCs w:val="28"/>
        </w:rPr>
        <w:t>. – Армавир: РИО АГПУ, 2018. –С. 290-293.</w:t>
      </w:r>
    </w:p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A6279">
        <w:rPr>
          <w:rFonts w:ascii="Times New Roman" w:hAnsi="Times New Roman"/>
          <w:sz w:val="28"/>
          <w:szCs w:val="28"/>
        </w:rPr>
        <w:t>.</w:t>
      </w:r>
      <w:r w:rsidRPr="00B15357">
        <w:rPr>
          <w:rFonts w:ascii="Times New Roman" w:hAnsi="Times New Roman"/>
          <w:sz w:val="28"/>
          <w:szCs w:val="28"/>
        </w:rPr>
        <w:t>Макарова С. И. Все о ... числах [Электронный ресурс]: урок математики в 5 классе / Макарова Светлана Иннокентьевна; МОШИ "</w:t>
      </w:r>
      <w:proofErr w:type="spellStart"/>
      <w:r w:rsidRPr="00B15357">
        <w:rPr>
          <w:rFonts w:ascii="Times New Roman" w:hAnsi="Times New Roman"/>
          <w:sz w:val="28"/>
          <w:szCs w:val="28"/>
        </w:rPr>
        <w:t>Токкин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. школа-интернат сред. общ. образования" </w:t>
      </w:r>
      <w:proofErr w:type="spellStart"/>
      <w:r w:rsidRPr="00B15357">
        <w:rPr>
          <w:rFonts w:ascii="Times New Roman" w:hAnsi="Times New Roman"/>
          <w:sz w:val="28"/>
          <w:szCs w:val="28"/>
        </w:rPr>
        <w:t>Олекмин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. р-на </w:t>
      </w:r>
      <w:proofErr w:type="spellStart"/>
      <w:r w:rsidRPr="00B15357">
        <w:rPr>
          <w:rFonts w:ascii="Times New Roman" w:hAnsi="Times New Roman"/>
          <w:sz w:val="28"/>
          <w:szCs w:val="28"/>
        </w:rPr>
        <w:t>респ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. Саха (Якутия). - Брянск: </w:t>
      </w:r>
      <w:proofErr w:type="spellStart"/>
      <w:r w:rsidRPr="00B15357">
        <w:rPr>
          <w:rFonts w:ascii="Times New Roman" w:hAnsi="Times New Roman"/>
          <w:sz w:val="28"/>
          <w:szCs w:val="28"/>
        </w:rPr>
        <w:t>Медиаресурсы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, 2012. </w:t>
      </w:r>
      <w:r w:rsidRPr="00B15357">
        <w:rPr>
          <w:rFonts w:ascii="Times New Roman" w:hAnsi="Times New Roman"/>
          <w:sz w:val="28"/>
          <w:szCs w:val="28"/>
          <w:lang w:val="en-US"/>
        </w:rPr>
        <w:t>URL</w:t>
      </w:r>
      <w:r w:rsidRPr="00B1535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B15357">
        <w:rPr>
          <w:rFonts w:ascii="Times New Roman" w:hAnsi="Times New Roman"/>
          <w:sz w:val="28"/>
          <w:szCs w:val="28"/>
          <w:lang w:val="en-US"/>
        </w:rPr>
        <w:t>htths</w:t>
      </w:r>
      <w:proofErr w:type="spellEnd"/>
      <w:r w:rsidRPr="00B15357">
        <w:rPr>
          <w:rFonts w:ascii="Times New Roman" w:hAnsi="Times New Roman"/>
          <w:sz w:val="28"/>
          <w:szCs w:val="28"/>
        </w:rPr>
        <w:t>://</w:t>
      </w:r>
      <w:r w:rsidRPr="00B15357">
        <w:rPr>
          <w:rFonts w:ascii="Times New Roman" w:hAnsi="Times New Roman"/>
          <w:sz w:val="28"/>
          <w:szCs w:val="28"/>
          <w:lang w:val="en-US"/>
        </w:rPr>
        <w:t>search</w:t>
      </w:r>
      <w:r w:rsidRPr="00B15357">
        <w:rPr>
          <w:rFonts w:ascii="Times New Roman" w:hAnsi="Times New Roman"/>
          <w:sz w:val="28"/>
          <w:szCs w:val="28"/>
        </w:rPr>
        <w:t>.</w:t>
      </w:r>
      <w:proofErr w:type="spellStart"/>
      <w:r w:rsidRPr="00B15357">
        <w:rPr>
          <w:rFonts w:ascii="Times New Roman" w:hAnsi="Times New Roman"/>
          <w:sz w:val="28"/>
          <w:szCs w:val="28"/>
          <w:lang w:val="en-US"/>
        </w:rPr>
        <w:t>rsl</w:t>
      </w:r>
      <w:proofErr w:type="spellEnd"/>
      <w:r w:rsidRPr="00B15357">
        <w:rPr>
          <w:rFonts w:ascii="Times New Roman" w:hAnsi="Times New Roman"/>
          <w:sz w:val="28"/>
          <w:szCs w:val="28"/>
        </w:rPr>
        <w:t>.</w:t>
      </w:r>
      <w:proofErr w:type="spellStart"/>
      <w:r w:rsidRPr="00B1535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15357">
        <w:rPr>
          <w:rFonts w:ascii="Times New Roman" w:hAnsi="Times New Roman"/>
          <w:sz w:val="28"/>
          <w:szCs w:val="28"/>
        </w:rPr>
        <w:t>/</w:t>
      </w:r>
      <w:proofErr w:type="spellStart"/>
      <w:r w:rsidRPr="00B1535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15357">
        <w:rPr>
          <w:rFonts w:ascii="Times New Roman" w:hAnsi="Times New Roman"/>
          <w:sz w:val="28"/>
          <w:szCs w:val="28"/>
        </w:rPr>
        <w:t>/</w:t>
      </w:r>
      <w:r w:rsidRPr="00B15357">
        <w:rPr>
          <w:rFonts w:ascii="Times New Roman" w:hAnsi="Times New Roman"/>
          <w:sz w:val="28"/>
          <w:szCs w:val="28"/>
          <w:lang w:val="en-US"/>
        </w:rPr>
        <w:t>record</w:t>
      </w:r>
      <w:r w:rsidRPr="00B15357">
        <w:rPr>
          <w:rFonts w:ascii="Times New Roman" w:hAnsi="Times New Roman"/>
          <w:sz w:val="28"/>
          <w:szCs w:val="28"/>
        </w:rPr>
        <w:t>/01005460456 (Дата обращения 15.03.2022)</w:t>
      </w:r>
    </w:p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A6279">
        <w:rPr>
          <w:rFonts w:ascii="Times New Roman" w:hAnsi="Times New Roman"/>
          <w:sz w:val="28"/>
          <w:szCs w:val="28"/>
        </w:rPr>
        <w:t>.</w:t>
      </w:r>
      <w:r w:rsidRPr="00B15357">
        <w:rPr>
          <w:rFonts w:ascii="Times New Roman" w:hAnsi="Times New Roman"/>
          <w:sz w:val="28"/>
          <w:szCs w:val="28"/>
        </w:rPr>
        <w:t>Андриенко А.В., Александрова З.А. Урок-путешествие как нетрадиционная форма обучения математике обучающихся в пятом классе // Инновации в науке и практике: сб. ст. матер. межд. науч.-</w:t>
      </w:r>
      <w:proofErr w:type="spellStart"/>
      <w:r w:rsidRPr="00B15357">
        <w:rPr>
          <w:rFonts w:ascii="Times New Roman" w:hAnsi="Times New Roman"/>
          <w:sz w:val="28"/>
          <w:szCs w:val="28"/>
        </w:rPr>
        <w:t>практ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15357">
        <w:rPr>
          <w:rFonts w:ascii="Times New Roman" w:hAnsi="Times New Roman"/>
          <w:sz w:val="28"/>
          <w:szCs w:val="28"/>
        </w:rPr>
        <w:t>конф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. – Уфа: </w:t>
      </w:r>
      <w:proofErr w:type="spellStart"/>
      <w:r w:rsidRPr="00B15357">
        <w:rPr>
          <w:rFonts w:ascii="Times New Roman" w:hAnsi="Times New Roman"/>
          <w:sz w:val="28"/>
          <w:szCs w:val="28"/>
        </w:rPr>
        <w:t>Дендра</w:t>
      </w:r>
      <w:proofErr w:type="spellEnd"/>
      <w:r w:rsidRPr="00B15357">
        <w:rPr>
          <w:rFonts w:ascii="Times New Roman" w:hAnsi="Times New Roman"/>
          <w:sz w:val="28"/>
          <w:szCs w:val="28"/>
        </w:rPr>
        <w:t>, 2017. – С. 43-48.</w:t>
      </w:r>
    </w:p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A6279">
        <w:rPr>
          <w:rFonts w:ascii="Times New Roman" w:hAnsi="Times New Roman"/>
          <w:sz w:val="28"/>
          <w:szCs w:val="28"/>
        </w:rPr>
        <w:t>.</w:t>
      </w:r>
      <w:r w:rsidRPr="00B15357">
        <w:rPr>
          <w:rFonts w:ascii="Times New Roman" w:hAnsi="Times New Roman"/>
          <w:sz w:val="28"/>
          <w:szCs w:val="28"/>
        </w:rPr>
        <w:t xml:space="preserve">Пасюкевич А.А. Урок-конференция: «Есть ли будущее без симметрии?» [Электронный ресурс]: – </w:t>
      </w:r>
      <w:r w:rsidRPr="00B15357">
        <w:rPr>
          <w:rFonts w:ascii="Times New Roman" w:hAnsi="Times New Roman"/>
          <w:sz w:val="28"/>
          <w:szCs w:val="28"/>
          <w:lang w:val="en-US"/>
        </w:rPr>
        <w:t>URL</w:t>
      </w:r>
      <w:r w:rsidRPr="00B15357">
        <w:rPr>
          <w:rFonts w:ascii="Times New Roman" w:hAnsi="Times New Roman"/>
          <w:sz w:val="28"/>
          <w:szCs w:val="28"/>
        </w:rPr>
        <w:t>: https://urok.1sept.ru/articles/210924 (дата обращения: 11.03.2022).</w:t>
      </w:r>
    </w:p>
    <w:p w:rsidR="00B15357" w:rsidRPr="00B15357" w:rsidRDefault="00FA6279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15357" w:rsidRPr="00B15357">
        <w:rPr>
          <w:rFonts w:ascii="Times New Roman" w:hAnsi="Times New Roman"/>
          <w:sz w:val="28"/>
          <w:szCs w:val="28"/>
        </w:rPr>
        <w:t xml:space="preserve">Воистинова Г.Х., </w:t>
      </w:r>
      <w:proofErr w:type="spellStart"/>
      <w:r w:rsidR="00B15357" w:rsidRPr="00B15357">
        <w:rPr>
          <w:rFonts w:ascii="Times New Roman" w:hAnsi="Times New Roman"/>
          <w:sz w:val="28"/>
          <w:szCs w:val="28"/>
        </w:rPr>
        <w:t>Сагитова</w:t>
      </w:r>
      <w:proofErr w:type="spellEnd"/>
      <w:r w:rsidR="00B15357" w:rsidRPr="00B15357">
        <w:rPr>
          <w:rFonts w:ascii="Times New Roman" w:hAnsi="Times New Roman"/>
          <w:sz w:val="28"/>
          <w:szCs w:val="28"/>
        </w:rPr>
        <w:t xml:space="preserve"> Г.Г. Некоторые приемы обучения решению текстовых задач по математике // Проектирование и реализация математического образования в школе и вузе. – Уфа: Башкирский государственный университет, 2015. – С.26-31.</w:t>
      </w:r>
    </w:p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B15357">
        <w:rPr>
          <w:rFonts w:ascii="Times New Roman" w:hAnsi="Times New Roman"/>
          <w:sz w:val="28"/>
          <w:szCs w:val="28"/>
        </w:rPr>
        <w:t>Шляпина Л.В. Проектная деятельность в обучении математике // Актуальные проблемы внедрения ФГОС при обучении математике в основной школе: сб. матер. науч.-</w:t>
      </w:r>
      <w:proofErr w:type="spellStart"/>
      <w:r w:rsidRPr="00B15357">
        <w:rPr>
          <w:rFonts w:ascii="Times New Roman" w:hAnsi="Times New Roman"/>
          <w:sz w:val="28"/>
          <w:szCs w:val="28"/>
        </w:rPr>
        <w:t>практ</w:t>
      </w:r>
      <w:proofErr w:type="spellEnd"/>
      <w:r w:rsidRPr="00B1535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15357">
        <w:rPr>
          <w:rFonts w:ascii="Times New Roman" w:hAnsi="Times New Roman"/>
          <w:sz w:val="28"/>
          <w:szCs w:val="28"/>
        </w:rPr>
        <w:t>конф</w:t>
      </w:r>
      <w:proofErr w:type="spellEnd"/>
      <w:r w:rsidRPr="00B15357">
        <w:rPr>
          <w:rFonts w:ascii="Times New Roman" w:hAnsi="Times New Roman"/>
          <w:sz w:val="28"/>
          <w:szCs w:val="28"/>
        </w:rPr>
        <w:t>. – Пермь: ПГГПУ, - 2019. - С. 50-52.</w:t>
      </w:r>
    </w:p>
    <w:p w:rsidR="00B15357" w:rsidRPr="00B15357" w:rsidRDefault="00B15357" w:rsidP="00B153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bookmarkStart w:id="0" w:name="_GoBack"/>
      <w:bookmarkEnd w:id="0"/>
      <w:r w:rsidRPr="00B15357">
        <w:rPr>
          <w:rFonts w:ascii="Times New Roman" w:hAnsi="Times New Roman"/>
          <w:sz w:val="28"/>
          <w:szCs w:val="28"/>
        </w:rPr>
        <w:t>Косолапов А.В. Использование нетрадиционных форм уроков математики как средство повышения интереса к предмету // Вестник научных конференций. – 2019. – № 6-2. – С. 63-64.</w:t>
      </w:r>
    </w:p>
    <w:p w:rsidR="00B15357" w:rsidRDefault="00B15357"/>
    <w:sectPr w:rsidR="00B1535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806D2"/>
    <w:multiLevelType w:val="hybridMultilevel"/>
    <w:tmpl w:val="52922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05F11"/>
    <w:multiLevelType w:val="multilevel"/>
    <w:tmpl w:val="AAFAC9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2F60820"/>
    <w:multiLevelType w:val="hybridMultilevel"/>
    <w:tmpl w:val="2B305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57"/>
    <w:rsid w:val="000075E2"/>
    <w:rsid w:val="002E1213"/>
    <w:rsid w:val="00B15357"/>
    <w:rsid w:val="00D556D6"/>
    <w:rsid w:val="00FA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0847"/>
  <w15:chartTrackingRefBased/>
  <w15:docId w15:val="{68C2A21E-A862-4295-956A-AF5F792D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3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2025-06-05T18:15:00Z</dcterms:created>
  <dcterms:modified xsi:type="dcterms:W3CDTF">2025-06-05T18:58:00Z</dcterms:modified>
</cp:coreProperties>
</file>