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0053" w:rsidRDefault="00050053" w:rsidP="00DE7A8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7A81">
        <w:rPr>
          <w:rFonts w:ascii="Times New Roman" w:hAnsi="Times New Roman" w:cs="Times New Roman"/>
          <w:b/>
          <w:sz w:val="28"/>
          <w:szCs w:val="28"/>
        </w:rPr>
        <w:t>«Музейные занятия как фактор становления познавательной активности по отношению к предметам искусства в средней школе».</w:t>
      </w:r>
    </w:p>
    <w:p w:rsidR="00F87CD5" w:rsidRDefault="00F87CD5" w:rsidP="00DE7A8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7CD5" w:rsidRPr="00F87CD5" w:rsidRDefault="00F87CD5" w:rsidP="00F87CD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F87CD5">
        <w:rPr>
          <w:rFonts w:ascii="Times New Roman" w:hAnsi="Times New Roman" w:cs="Times New Roman"/>
          <w:sz w:val="28"/>
          <w:szCs w:val="28"/>
        </w:rPr>
        <w:t>Сидорик</w:t>
      </w:r>
      <w:proofErr w:type="spellEnd"/>
      <w:r w:rsidRPr="00F87CD5">
        <w:rPr>
          <w:rFonts w:ascii="Times New Roman" w:hAnsi="Times New Roman" w:cs="Times New Roman"/>
          <w:sz w:val="28"/>
          <w:szCs w:val="28"/>
        </w:rPr>
        <w:t xml:space="preserve"> Виолетта </w:t>
      </w:r>
      <w:proofErr w:type="spellStart"/>
      <w:r w:rsidRPr="00F87CD5">
        <w:rPr>
          <w:rFonts w:ascii="Times New Roman" w:hAnsi="Times New Roman" w:cs="Times New Roman"/>
          <w:sz w:val="28"/>
          <w:szCs w:val="28"/>
        </w:rPr>
        <w:t>Бронюсовна</w:t>
      </w:r>
      <w:proofErr w:type="spellEnd"/>
      <w:r w:rsidRPr="00F87CD5">
        <w:rPr>
          <w:rFonts w:ascii="Times New Roman" w:hAnsi="Times New Roman" w:cs="Times New Roman"/>
          <w:sz w:val="28"/>
          <w:szCs w:val="28"/>
        </w:rPr>
        <w:t>,</w:t>
      </w:r>
    </w:p>
    <w:p w:rsidR="00F87CD5" w:rsidRDefault="001A5895" w:rsidP="00F87CD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истории, обществознания</w:t>
      </w:r>
    </w:p>
    <w:p w:rsidR="00F87CD5" w:rsidRDefault="00F87CD5" w:rsidP="001A589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87CD5">
        <w:rPr>
          <w:rFonts w:ascii="Times New Roman" w:hAnsi="Times New Roman" w:cs="Times New Roman"/>
          <w:sz w:val="28"/>
          <w:szCs w:val="28"/>
        </w:rPr>
        <w:t xml:space="preserve"> ГБОУ </w:t>
      </w:r>
      <w:r w:rsidR="001A5895">
        <w:rPr>
          <w:rFonts w:ascii="Times New Roman" w:hAnsi="Times New Roman" w:cs="Times New Roman"/>
          <w:sz w:val="28"/>
          <w:szCs w:val="28"/>
        </w:rPr>
        <w:t>Школа 1420</w:t>
      </w:r>
    </w:p>
    <w:p w:rsidR="00DE7A81" w:rsidRDefault="001A5895" w:rsidP="00F87CD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№1420</w:t>
      </w:r>
      <w:r w:rsidR="00F87CD5" w:rsidRPr="00F87CD5">
        <w:rPr>
          <w:rFonts w:ascii="Times New Roman" w:hAnsi="Times New Roman" w:cs="Times New Roman"/>
          <w:sz w:val="28"/>
          <w:szCs w:val="28"/>
        </w:rPr>
        <w:t>, г. Москва</w:t>
      </w:r>
    </w:p>
    <w:p w:rsidR="00F87CD5" w:rsidRPr="00F87CD5" w:rsidRDefault="00F87CD5" w:rsidP="00F87CD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Там, в зале царственном, меж пышными столбами,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Увитыми кругом сребристыми листами,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Как часто я стоял и с думой, и без дум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И с строгой красотой дружил свой юный ум.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Антики пыльные живыми мне казались,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Как будто бы и мысль, и чувство в них скрывались...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Забытые в глуши блистательным двором,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Казалось, радостно с высоких пьедесталов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Они внимали шум шагов моих вдоль залов,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И, властвуя моим младенческим умом,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Они роднились с ним, как сказки умной няни,</w:t>
      </w:r>
    </w:p>
    <w:p w:rsidR="00050053" w:rsidRDefault="00050053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E7A81">
        <w:rPr>
          <w:rFonts w:ascii="Times New Roman" w:hAnsi="Times New Roman" w:cs="Times New Roman"/>
          <w:i/>
          <w:sz w:val="28"/>
          <w:szCs w:val="28"/>
        </w:rPr>
        <w:t>В пластической красе мифических преданий...</w:t>
      </w:r>
    </w:p>
    <w:p w:rsidR="00DE7A81" w:rsidRPr="00DE7A81" w:rsidRDefault="00DE7A81" w:rsidP="00DE7A8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050053" w:rsidRDefault="00050053" w:rsidP="00DE7A81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DE7A81">
        <w:rPr>
          <w:rFonts w:ascii="Times New Roman" w:hAnsi="Times New Roman" w:cs="Times New Roman"/>
          <w:b/>
          <w:i/>
          <w:sz w:val="28"/>
          <w:szCs w:val="28"/>
        </w:rPr>
        <w:t xml:space="preserve">Аполлон Майков «После посещения </w:t>
      </w:r>
      <w:proofErr w:type="spellStart"/>
      <w:r w:rsidRPr="00DE7A81">
        <w:rPr>
          <w:rFonts w:ascii="Times New Roman" w:hAnsi="Times New Roman" w:cs="Times New Roman"/>
          <w:b/>
          <w:i/>
          <w:sz w:val="28"/>
          <w:szCs w:val="28"/>
        </w:rPr>
        <w:t>Ватиканского</w:t>
      </w:r>
      <w:proofErr w:type="spellEnd"/>
      <w:r w:rsidRPr="00DE7A81">
        <w:rPr>
          <w:rFonts w:ascii="Times New Roman" w:hAnsi="Times New Roman" w:cs="Times New Roman"/>
          <w:b/>
          <w:i/>
          <w:sz w:val="28"/>
          <w:szCs w:val="28"/>
        </w:rPr>
        <w:t xml:space="preserve"> музея»</w:t>
      </w:r>
    </w:p>
    <w:p w:rsidR="00DE7A81" w:rsidRPr="00DE7A81" w:rsidRDefault="00DE7A81" w:rsidP="00DE7A81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Высоким слогом русской поэзии хочется начать разговор о достаточно насущной проблеме современной педагогики, которая не переставала быть актуал</w:t>
      </w:r>
      <w:r w:rsidR="00AB450A" w:rsidRPr="00DE7A81">
        <w:rPr>
          <w:rFonts w:ascii="Times New Roman" w:hAnsi="Times New Roman" w:cs="Times New Roman"/>
          <w:sz w:val="28"/>
          <w:szCs w:val="28"/>
        </w:rPr>
        <w:t xml:space="preserve">ьной во все времена и особенно </w:t>
      </w:r>
      <w:r w:rsidRPr="00DE7A81">
        <w:rPr>
          <w:rFonts w:ascii="Times New Roman" w:hAnsi="Times New Roman" w:cs="Times New Roman"/>
          <w:sz w:val="28"/>
          <w:szCs w:val="28"/>
        </w:rPr>
        <w:t>сейчас – это нравственно-эстетическое, духовно-патриотическое воспитание ребенка, через систему школьного образования. Задача школы здесь органично соединить в себе все конструктивное, что наработано педагогической наукой в целом и социально-культурной деятельностью школы, как общественного института, а также обеспечить удовлетворение и дальнейшее обогащение духовных интересов и потребностей школьника, стимулируя развитие его творческого потенциала, включить его в процесс усвоения и воспроизводства духовных и материальных ценностей.</w:t>
      </w:r>
    </w:p>
    <w:p w:rsidR="00AB450A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 xml:space="preserve">Значительная роль в решении этой проблемы, на мой взгляд, должна принадлежать музейной педагогике как действенному методу вовлечения ребенка в мир культуры и искусства и воздействия на его формирующуюся личность. </w:t>
      </w: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Нравственно-эстетическая и духовная позиция ребенка и подростка складывается обычно в семье, и, как правило, на уровне обыденного сознания в рамках особенностей быта. Школа, опираясь на Государственный образовательный стандарт</w:t>
      </w:r>
      <w:r w:rsidR="00AB450A" w:rsidRPr="00DE7A81">
        <w:rPr>
          <w:rFonts w:ascii="Times New Roman" w:hAnsi="Times New Roman" w:cs="Times New Roman"/>
          <w:sz w:val="28"/>
          <w:szCs w:val="28"/>
        </w:rPr>
        <w:t>, придает ей научно-</w:t>
      </w:r>
      <w:r w:rsidRPr="00DE7A81">
        <w:rPr>
          <w:rFonts w:ascii="Times New Roman" w:hAnsi="Times New Roman" w:cs="Times New Roman"/>
          <w:sz w:val="28"/>
          <w:szCs w:val="28"/>
        </w:rPr>
        <w:t xml:space="preserve">обоснованный характер и формирует основы целостного восприятия окружающей действительности. Музей, равно как и социальные институты, позволяет закрепить и углубить </w:t>
      </w:r>
      <w:r w:rsidRPr="00DE7A81">
        <w:rPr>
          <w:rFonts w:ascii="Times New Roman" w:hAnsi="Times New Roman" w:cs="Times New Roman"/>
          <w:sz w:val="28"/>
          <w:szCs w:val="28"/>
        </w:rPr>
        <w:lastRenderedPageBreak/>
        <w:t>имеющиеся знания, преобразовать их в соответствующие убеждения. Этому способствуют два принципиально важных фактора: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- во-первых, в центре музейного педагогического процесса всегда находится подлинник истории и культуры;</w:t>
      </w:r>
    </w:p>
    <w:p w:rsidR="00050053" w:rsidRPr="00DE7A81" w:rsidRDefault="00050053" w:rsidP="00DE7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- во-вторых, здесь проявляется феномен единства информационно-логического и эмоционально-образного воздействия на разум и чувства ребенка. В музее информация приобретает наглядность, образность, активизирует визуальное мышление, чувственное восприятие, становится эффективным средством преемственности культуры и передачи социального опыта.</w:t>
      </w: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К сожалению, в настоящее время практическое применение музейной педагогики в современном образовательном процессе явно недостаточно, но это вопрос времени, так как роль преподавания предметов искусства в современной школе неуклонно возрастает, а, следовательно, возрастает и роль музейной педагогики как посредника между школой и самим искусством.</w:t>
      </w: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Для боле предметного диалога необходимо уточнить, что же такое «музейная педагогика» и какие области человеческого познания она затрагивает.</w:t>
      </w: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 xml:space="preserve">Медведева Е.Б. и Юхневич М.Ю. дают следующее определение: «Музейная педагогика – есть область научного знания, возникающая на стыке педагогики, психологии, музееведения, искусства (как части общей культуры) и краеведения. Она исследует музейные формы коммуникации, характер использования музейных средств в передаче и восприятии информации с точки зрения педагогики. Предметом музейной педагогики являются проблемы, связанные с </w:t>
      </w:r>
      <w:r w:rsidR="00AB450A" w:rsidRPr="00DE7A81">
        <w:rPr>
          <w:rFonts w:ascii="Times New Roman" w:hAnsi="Times New Roman" w:cs="Times New Roman"/>
          <w:sz w:val="28"/>
          <w:szCs w:val="28"/>
        </w:rPr>
        <w:t xml:space="preserve">содержанием, методами и формами </w:t>
      </w:r>
      <w:r w:rsidRPr="00DE7A81">
        <w:rPr>
          <w:rFonts w:ascii="Times New Roman" w:hAnsi="Times New Roman" w:cs="Times New Roman"/>
          <w:sz w:val="28"/>
          <w:szCs w:val="28"/>
        </w:rPr>
        <w:t>педагогического воздействия музея, с особенностями этого воздействия на различные категории населения, а также с определением музея в системе учреждения образования»</w:t>
      </w:r>
      <w:r w:rsidRPr="00DE7A81">
        <w:rPr>
          <w:rStyle w:val="aa"/>
          <w:rFonts w:ascii="Times New Roman" w:hAnsi="Times New Roman" w:cs="Times New Roman"/>
          <w:sz w:val="28"/>
          <w:szCs w:val="28"/>
        </w:rPr>
        <w:footnoteReference w:id="1"/>
      </w:r>
      <w:r w:rsidRPr="00DE7A81">
        <w:rPr>
          <w:rFonts w:ascii="Times New Roman" w:hAnsi="Times New Roman" w:cs="Times New Roman"/>
          <w:sz w:val="28"/>
          <w:szCs w:val="28"/>
        </w:rPr>
        <w:t>. Таким образом, музейная педагогика с ее уникальными возможностями формируется на стыке музееведения, педагогики</w:t>
      </w:r>
      <w:r w:rsidR="00AB450A" w:rsidRPr="00DE7A81">
        <w:rPr>
          <w:rFonts w:ascii="Times New Roman" w:hAnsi="Times New Roman" w:cs="Times New Roman"/>
          <w:sz w:val="28"/>
          <w:szCs w:val="28"/>
        </w:rPr>
        <w:t xml:space="preserve"> и</w:t>
      </w:r>
      <w:r w:rsidRPr="00DE7A81">
        <w:rPr>
          <w:rFonts w:ascii="Times New Roman" w:hAnsi="Times New Roman" w:cs="Times New Roman"/>
          <w:sz w:val="28"/>
          <w:szCs w:val="28"/>
        </w:rPr>
        <w:t xml:space="preserve"> психологии. Через междисциплинарное осмысление музея как образовательной среды его можно и нужно рассматривать как систему «параллельного образования» в контексте современного школьного образования.</w:t>
      </w: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 xml:space="preserve">Развитие музейной педагогики связывают с влиянием теории диалога культур М.М. Бахтина (музей становится местом реализации предметного и культурно-исторического диалога). Повторюсь, музейная педагогика - интеграция музея (как основы, базы), музееведения и педагогической науки. Ее прерогативой являются изучение истории и особенностей </w:t>
      </w:r>
      <w:proofErr w:type="spellStart"/>
      <w:r w:rsidRPr="00DE7A81">
        <w:rPr>
          <w:rFonts w:ascii="Times New Roman" w:hAnsi="Times New Roman" w:cs="Times New Roman"/>
          <w:sz w:val="28"/>
          <w:szCs w:val="28"/>
        </w:rPr>
        <w:t>культурнообразовательной</w:t>
      </w:r>
      <w:proofErr w:type="spellEnd"/>
      <w:r w:rsidRPr="00DE7A81">
        <w:rPr>
          <w:rFonts w:ascii="Times New Roman" w:hAnsi="Times New Roman" w:cs="Times New Roman"/>
          <w:sz w:val="28"/>
          <w:szCs w:val="28"/>
        </w:rPr>
        <w:t xml:space="preserve"> деятельности, что мне как учителю Истории и МХК дает дополнительную возможность интеграции этих предметов в своей педагогической деятельности.</w:t>
      </w:r>
    </w:p>
    <w:p w:rsidR="001108C2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Традиционной формой проведения занятий в рамках музейной педагогики является экскурсия – форма культурно-образовательной деятельности </w:t>
      </w:r>
      <w:r w:rsidRPr="00DE7A81">
        <w:rPr>
          <w:rFonts w:ascii="Times New Roman" w:hAnsi="Times New Roman" w:cs="Times New Roman"/>
          <w:sz w:val="28"/>
          <w:szCs w:val="28"/>
        </w:rPr>
        <w:t>музея, основанная на коллективном осмотре музея под руководством специалиста по заранее намеченной теме и специальному маршруту. Особенностью музейной экскурсии является сочетание показа и рассказа при главенствующей роли зрительного восприятия, которое дополняется впечатлениями моторного характера: осмотр с разных точек зрения, на различном расстоянии и пр.</w:t>
      </w:r>
      <w:r w:rsidR="001108C2" w:rsidRPr="00DE7A81">
        <w:rPr>
          <w:rFonts w:ascii="Times New Roman" w:hAnsi="Times New Roman" w:cs="Times New Roman"/>
          <w:sz w:val="28"/>
          <w:szCs w:val="28"/>
        </w:rPr>
        <w:t xml:space="preserve"> Такую форму общения с музеем мы, учителя и родители, воспринимаем как естественно-правильную, традиционно-регламентированную, но, увы, забываем, что в век электронных гаджетов и компьютерных инноваций современный ребенок воспринимает информацию больше через зрительное восприятие, при этом испытывая трудности в живом общении, не говоря об общении с образным миром художественной культуры. </w:t>
      </w:r>
      <w:r w:rsidR="00D257F0" w:rsidRPr="00DE7A81">
        <w:rPr>
          <w:rFonts w:ascii="Times New Roman" w:hAnsi="Times New Roman" w:cs="Times New Roman"/>
          <w:sz w:val="28"/>
          <w:szCs w:val="28"/>
        </w:rPr>
        <w:t>В своей практике мне неоднократно доводилось наблюдать быстро угасающий интерес детей к, казалось бы, увлекательному, хорошо иллюстрированному рассказу взросло</w:t>
      </w:r>
      <w:r w:rsidR="00C93799" w:rsidRPr="00DE7A81">
        <w:rPr>
          <w:rFonts w:ascii="Times New Roman" w:hAnsi="Times New Roman" w:cs="Times New Roman"/>
          <w:sz w:val="28"/>
          <w:szCs w:val="28"/>
        </w:rPr>
        <w:t xml:space="preserve">го, будь </w:t>
      </w:r>
      <w:r w:rsidR="00D257F0" w:rsidRPr="00DE7A81">
        <w:rPr>
          <w:rFonts w:ascii="Times New Roman" w:hAnsi="Times New Roman" w:cs="Times New Roman"/>
          <w:sz w:val="28"/>
          <w:szCs w:val="28"/>
        </w:rPr>
        <w:t xml:space="preserve">то учитель, родитель, </w:t>
      </w:r>
      <w:r w:rsidR="001108C2" w:rsidRPr="00DE7A81">
        <w:rPr>
          <w:rFonts w:ascii="Times New Roman" w:hAnsi="Times New Roman" w:cs="Times New Roman"/>
          <w:sz w:val="28"/>
          <w:szCs w:val="28"/>
        </w:rPr>
        <w:t xml:space="preserve">экскурсовод и пр., к тому же, в младшей и средней школах продуктивное внимание ребенка кратковременно (15-20 минут) после чего он становится по большей части безразличен к происходящему. </w:t>
      </w:r>
    </w:p>
    <w:p w:rsidR="00050053" w:rsidRPr="00DE7A81" w:rsidRDefault="00D257F0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 xml:space="preserve">Вывод очевиден - </w:t>
      </w:r>
      <w:r w:rsidR="00050053" w:rsidRPr="00DE7A81">
        <w:rPr>
          <w:rFonts w:ascii="Times New Roman" w:hAnsi="Times New Roman" w:cs="Times New Roman"/>
          <w:sz w:val="28"/>
          <w:szCs w:val="28"/>
        </w:rPr>
        <w:t>надо искать такие формы обучения</w:t>
      </w:r>
      <w:r w:rsidR="00C93799" w:rsidRPr="00DE7A81">
        <w:rPr>
          <w:rFonts w:ascii="Times New Roman" w:hAnsi="Times New Roman" w:cs="Times New Roman"/>
          <w:sz w:val="28"/>
          <w:szCs w:val="28"/>
        </w:rPr>
        <w:t xml:space="preserve">, </w:t>
      </w:r>
      <w:r w:rsidR="00050053" w:rsidRPr="00DE7A81">
        <w:rPr>
          <w:rFonts w:ascii="Times New Roman" w:hAnsi="Times New Roman" w:cs="Times New Roman"/>
          <w:sz w:val="28"/>
          <w:szCs w:val="28"/>
        </w:rPr>
        <w:t xml:space="preserve">при которых можно надеяться на другой результат. </w:t>
      </w:r>
      <w:r w:rsidR="001108C2" w:rsidRPr="00DE7A81">
        <w:rPr>
          <w:rFonts w:ascii="Times New Roman" w:hAnsi="Times New Roman" w:cs="Times New Roman"/>
          <w:sz w:val="28"/>
          <w:szCs w:val="28"/>
        </w:rPr>
        <w:t xml:space="preserve">Такие приемы </w:t>
      </w:r>
      <w:r w:rsidR="00050053" w:rsidRPr="00DE7A81">
        <w:rPr>
          <w:rFonts w:ascii="Times New Roman" w:hAnsi="Times New Roman" w:cs="Times New Roman"/>
          <w:sz w:val="28"/>
          <w:szCs w:val="28"/>
        </w:rPr>
        <w:t>достаточно известны – это использование в детских музейных экскурсиях метод вопросов и ответов</w:t>
      </w:r>
      <w:r w:rsidR="00527C37" w:rsidRPr="00DE7A81">
        <w:rPr>
          <w:rFonts w:ascii="Times New Roman" w:hAnsi="Times New Roman" w:cs="Times New Roman"/>
          <w:sz w:val="28"/>
          <w:szCs w:val="28"/>
        </w:rPr>
        <w:t>, приёмы игры, театрализации, поисковой</w:t>
      </w:r>
      <w:r w:rsidR="00D1078F" w:rsidRPr="00DE7A81">
        <w:rPr>
          <w:rFonts w:ascii="Times New Roman" w:hAnsi="Times New Roman" w:cs="Times New Roman"/>
          <w:sz w:val="28"/>
          <w:szCs w:val="28"/>
        </w:rPr>
        <w:t xml:space="preserve">, </w:t>
      </w:r>
      <w:r w:rsidR="00050053" w:rsidRPr="00DE7A81">
        <w:rPr>
          <w:rFonts w:ascii="Times New Roman" w:hAnsi="Times New Roman" w:cs="Times New Roman"/>
          <w:sz w:val="28"/>
          <w:szCs w:val="28"/>
        </w:rPr>
        <w:t xml:space="preserve">продуктивной деятельности ребёнка </w:t>
      </w:r>
      <w:r w:rsidR="000F0474" w:rsidRPr="00DE7A81">
        <w:rPr>
          <w:rFonts w:ascii="Times New Roman" w:hAnsi="Times New Roman" w:cs="Times New Roman"/>
          <w:sz w:val="28"/>
          <w:szCs w:val="28"/>
        </w:rPr>
        <w:t>и пр.</w:t>
      </w:r>
      <w:r w:rsidR="00C93799" w:rsidRPr="00DE7A81">
        <w:rPr>
          <w:rFonts w:ascii="Times New Roman" w:hAnsi="Times New Roman" w:cs="Times New Roman"/>
          <w:sz w:val="28"/>
          <w:szCs w:val="28"/>
        </w:rPr>
        <w:t>, другими словами</w:t>
      </w:r>
      <w:r w:rsidR="000F0474" w:rsidRPr="00DE7A81">
        <w:rPr>
          <w:rFonts w:ascii="Times New Roman" w:hAnsi="Times New Roman" w:cs="Times New Roman"/>
          <w:sz w:val="28"/>
          <w:szCs w:val="28"/>
        </w:rPr>
        <w:t xml:space="preserve">, </w:t>
      </w:r>
      <w:r w:rsidR="00C93799" w:rsidRPr="00DE7A81">
        <w:rPr>
          <w:rFonts w:ascii="Times New Roman" w:hAnsi="Times New Roman" w:cs="Times New Roman"/>
          <w:sz w:val="28"/>
          <w:szCs w:val="28"/>
        </w:rPr>
        <w:t>это все те пр</w:t>
      </w:r>
      <w:r w:rsidR="000F0474" w:rsidRPr="00DE7A81">
        <w:rPr>
          <w:rFonts w:ascii="Times New Roman" w:hAnsi="Times New Roman" w:cs="Times New Roman"/>
          <w:sz w:val="28"/>
          <w:szCs w:val="28"/>
        </w:rPr>
        <w:t>иемы и методы, которые нацелены на результат и составляют основу системно-</w:t>
      </w:r>
      <w:proofErr w:type="spellStart"/>
      <w:r w:rsidR="000F0474" w:rsidRPr="00DE7A81">
        <w:rPr>
          <w:rFonts w:ascii="Times New Roman" w:hAnsi="Times New Roman" w:cs="Times New Roman"/>
          <w:sz w:val="28"/>
          <w:szCs w:val="28"/>
        </w:rPr>
        <w:t>деятельностного</w:t>
      </w:r>
      <w:proofErr w:type="spellEnd"/>
      <w:r w:rsidR="00C93799" w:rsidRPr="00DE7A81">
        <w:rPr>
          <w:rFonts w:ascii="Times New Roman" w:hAnsi="Times New Roman" w:cs="Times New Roman"/>
          <w:sz w:val="28"/>
          <w:szCs w:val="28"/>
        </w:rPr>
        <w:t xml:space="preserve"> подход</w:t>
      </w:r>
      <w:r w:rsidR="000F0474" w:rsidRPr="00DE7A81">
        <w:rPr>
          <w:rFonts w:ascii="Times New Roman" w:hAnsi="Times New Roman" w:cs="Times New Roman"/>
          <w:sz w:val="28"/>
          <w:szCs w:val="28"/>
        </w:rPr>
        <w:t>а современного образования.</w:t>
      </w:r>
      <w:r w:rsidR="00D1078F" w:rsidRPr="00DE7A8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4B7B" w:rsidRPr="00DE7A81" w:rsidRDefault="00D1078F" w:rsidP="00DE7A81">
      <w:pPr>
        <w:shd w:val="clear" w:color="auto" w:fill="FFFFFF"/>
        <w:spacing w:before="30"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7A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того, </w:t>
      </w:r>
      <w:r w:rsidR="000F0474" w:rsidRPr="000F04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знания обучающихся были результатом их собственных поисков, необходимо организовать эти поиски, управлять, развивать их познавательную деятельность</w:t>
      </w:r>
      <w:r w:rsidRPr="00DE7A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заданном направлении, не давать «голые» знания, а научить добывать их. И здесь позиция учителя по отношению к учащимся должна быть</w:t>
      </w:r>
      <w:r w:rsidR="000F0474" w:rsidRPr="000F04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с ответом (готовые знания, умения, навыки), а с вопросом.</w:t>
      </w:r>
    </w:p>
    <w:p w:rsidR="00D74B7B" w:rsidRPr="00DE7A81" w:rsidRDefault="00D74B7B" w:rsidP="00DE7A81">
      <w:pPr>
        <w:shd w:val="clear" w:color="auto" w:fill="FFFFFF"/>
        <w:spacing w:before="30"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24712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 xml:space="preserve">По мнению К.Д. Ушинского, активное развитие ребенка осуществляется в процессе «самодеятельности», поэтому для своих занятий я избрала метод поисково-творческих заданий с предварительной виртуальной экскурсией в классе. Такая форма интересна тем, что ребята без экскурсовода и учителя выполняют серию поисково-творческих заданий, проявляют заинтересованность в конечном результате, что способствует развитию познавательного интереса и, как следствие, познавательной активности ребенка. Такого рода активность не проявляется сама по себе, а является следствием целенаправленных педагогических воздействий и применений технологий </w:t>
      </w:r>
      <w:r w:rsidRPr="00DE7A81">
        <w:rPr>
          <w:rFonts w:ascii="Times New Roman" w:hAnsi="Times New Roman" w:cs="Times New Roman"/>
          <w:color w:val="000000" w:themeColor="text1"/>
          <w:sz w:val="28"/>
          <w:szCs w:val="28"/>
        </w:rPr>
        <w:t>таких как игровая технология, технология коллективных творческих дел, технологии проблемного и индивидуального обучения, проектная деятельность.</w:t>
      </w: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lastRenderedPageBreak/>
        <w:t>Чтобы не быть голословной, приведу пример собственной деятельности в этой области.</w:t>
      </w:r>
      <w:r w:rsidR="000019F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E7A81">
        <w:rPr>
          <w:rFonts w:ascii="Times New Roman" w:hAnsi="Times New Roman" w:cs="Times New Roman"/>
          <w:sz w:val="28"/>
          <w:szCs w:val="28"/>
        </w:rPr>
        <w:t>Предварительно</w:t>
      </w:r>
      <w:proofErr w:type="gramEnd"/>
      <w:r w:rsidRPr="00DE7A81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Pr="00DE7A81">
        <w:rPr>
          <w:rFonts w:ascii="Times New Roman" w:hAnsi="Times New Roman" w:cs="Times New Roman"/>
          <w:sz w:val="28"/>
          <w:szCs w:val="28"/>
        </w:rPr>
        <w:t xml:space="preserve">мной была проведена серия </w:t>
      </w:r>
      <w:r w:rsidR="00DA146F" w:rsidRPr="00DE7A81">
        <w:rPr>
          <w:rFonts w:ascii="Times New Roman" w:hAnsi="Times New Roman" w:cs="Times New Roman"/>
          <w:sz w:val="28"/>
          <w:szCs w:val="28"/>
        </w:rPr>
        <w:t>уроков</w:t>
      </w:r>
      <w:r w:rsidRPr="00DE7A81">
        <w:rPr>
          <w:rFonts w:ascii="Times New Roman" w:hAnsi="Times New Roman" w:cs="Times New Roman"/>
          <w:sz w:val="28"/>
          <w:szCs w:val="28"/>
        </w:rPr>
        <w:t xml:space="preserve">, так называемых виртуальных экскурсий в 6-х классах. Целью уроков было подготовить детей к посещению ГМИИ им А.С. Пушкина без сопровождения экскурсовода, подготовить их к самостоятельной деятельности, расширить их представления об изучаемом материале. Музейный урок, как спектакль, может быть скучным и увлекательным, талантливым и заурядным. Здесь тоже нужна режиссура, как в театре, здесь тоже важно расставить акценты, показать самое важное и нужное, преобразовать пространство урока в пространство музейного зала. В виртуальной экскурсии интерактивности должно быть не меньше, чем в его реальном прототипе. </w:t>
      </w: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Я обратилась к практическому опыту тех музеев, которые организуют на просторах глобальной информационной паутины не только обычные информационные сайты-визитки с перечнем услуг и расписанием работы, но и виртуальный аналог музея с возможностью интерактивного посещения их залов, подробного изучения экспонатов и ознакомления с дополнительной текстовой, графической и звуковой информацией (в настоящее время имеются прекрасно подготовленные виртуальные экскурсии в Русский музей, ГТГ, ГМИИ Пушкина и Эрмитаж на оптических носителях информации).</w:t>
      </w:r>
    </w:p>
    <w:p w:rsidR="009E2FBB" w:rsidRPr="00DE7A81" w:rsidRDefault="00DA146F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После виртуальных</w:t>
      </w:r>
      <w:r w:rsidR="00050053" w:rsidRPr="00DE7A81">
        <w:rPr>
          <w:rFonts w:ascii="Times New Roman" w:hAnsi="Times New Roman" w:cs="Times New Roman"/>
          <w:sz w:val="28"/>
          <w:szCs w:val="28"/>
        </w:rPr>
        <w:t xml:space="preserve"> уроков</w:t>
      </w:r>
      <w:r w:rsidRPr="00DE7A81">
        <w:rPr>
          <w:rFonts w:ascii="Times New Roman" w:hAnsi="Times New Roman" w:cs="Times New Roman"/>
          <w:sz w:val="28"/>
          <w:szCs w:val="28"/>
        </w:rPr>
        <w:t>-экскурсий</w:t>
      </w:r>
      <w:r w:rsidR="00050053" w:rsidRPr="00DE7A81">
        <w:rPr>
          <w:rFonts w:ascii="Times New Roman" w:hAnsi="Times New Roman" w:cs="Times New Roman"/>
          <w:sz w:val="28"/>
          <w:szCs w:val="28"/>
        </w:rPr>
        <w:t xml:space="preserve"> ребята индивидуально (можно в группах по 2-3 человека) выполняли ряд заданий в специально разработанных листках-путеводителях непосредственно в залах ГМИИ</w:t>
      </w:r>
      <w:r w:rsidR="009E2FBB" w:rsidRPr="00DE7A81">
        <w:rPr>
          <w:rFonts w:ascii="Times New Roman" w:hAnsi="Times New Roman" w:cs="Times New Roman"/>
          <w:sz w:val="28"/>
          <w:szCs w:val="28"/>
        </w:rPr>
        <w:t xml:space="preserve"> им А.С. Пушкина</w:t>
      </w:r>
      <w:r w:rsidR="00050053" w:rsidRPr="00DE7A8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50053" w:rsidRPr="00DE7A81" w:rsidRDefault="00050053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 xml:space="preserve">С целью повторения изученного материала на уроках истории в 5 классе и пропедевтики изучения МХК в 7 классе, мной был выбран следующий маршрут – зал Древнего Египта, зал Древнего Востока, раскопки Г. </w:t>
      </w:r>
      <w:proofErr w:type="spellStart"/>
      <w:r w:rsidRPr="00DE7A81">
        <w:rPr>
          <w:rFonts w:ascii="Times New Roman" w:hAnsi="Times New Roman" w:cs="Times New Roman"/>
          <w:sz w:val="28"/>
          <w:szCs w:val="28"/>
        </w:rPr>
        <w:t>Шлимана</w:t>
      </w:r>
      <w:proofErr w:type="spellEnd"/>
      <w:r w:rsidRPr="00DE7A81">
        <w:rPr>
          <w:rFonts w:ascii="Times New Roman" w:hAnsi="Times New Roman" w:cs="Times New Roman"/>
          <w:sz w:val="28"/>
          <w:szCs w:val="28"/>
        </w:rPr>
        <w:t>, коптское искусство и Греческий дворик. Задания включали в себя темы по искусству, истории и литературе и были составлены таким образом, чтобы ребята больше акцентировали свое внимание на деталях, искали информацию самостоятельно, внимательно вчитывались и всматривались в экспонаты музея</w:t>
      </w:r>
      <w:r w:rsidR="009E2FBB" w:rsidRPr="00DE7A81">
        <w:rPr>
          <w:rFonts w:ascii="Times New Roman" w:hAnsi="Times New Roman" w:cs="Times New Roman"/>
          <w:sz w:val="28"/>
          <w:szCs w:val="28"/>
        </w:rPr>
        <w:t>, а также лично переживали происходящее</w:t>
      </w:r>
      <w:r w:rsidRPr="00DE7A81">
        <w:rPr>
          <w:rFonts w:ascii="Times New Roman" w:hAnsi="Times New Roman" w:cs="Times New Roman"/>
          <w:sz w:val="28"/>
          <w:szCs w:val="28"/>
        </w:rPr>
        <w:t>.</w:t>
      </w:r>
    </w:p>
    <w:p w:rsidR="00DA146F" w:rsidRPr="00DE7A81" w:rsidRDefault="009E2FBB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В приложении к статье я привожу один из вариантов музейного урока для 6 класса</w:t>
      </w:r>
      <w:r w:rsidR="00DA146F" w:rsidRPr="00DE7A81">
        <w:rPr>
          <w:rFonts w:ascii="Times New Roman" w:hAnsi="Times New Roman" w:cs="Times New Roman"/>
          <w:sz w:val="28"/>
          <w:szCs w:val="28"/>
        </w:rPr>
        <w:t xml:space="preserve"> с листком-путеводит</w:t>
      </w:r>
      <w:r w:rsidR="00DB0299">
        <w:rPr>
          <w:rFonts w:ascii="Times New Roman" w:hAnsi="Times New Roman" w:cs="Times New Roman"/>
          <w:sz w:val="28"/>
          <w:szCs w:val="28"/>
        </w:rPr>
        <w:t>елем, который включает в себя 19</w:t>
      </w:r>
      <w:r w:rsidR="00DA146F" w:rsidRPr="00DE7A81">
        <w:rPr>
          <w:rFonts w:ascii="Times New Roman" w:hAnsi="Times New Roman" w:cs="Times New Roman"/>
          <w:sz w:val="28"/>
          <w:szCs w:val="28"/>
        </w:rPr>
        <w:t xml:space="preserve"> за</w:t>
      </w:r>
      <w:r w:rsidR="005410F0" w:rsidRPr="00DE7A81">
        <w:rPr>
          <w:rFonts w:ascii="Times New Roman" w:hAnsi="Times New Roman" w:cs="Times New Roman"/>
          <w:sz w:val="28"/>
          <w:szCs w:val="28"/>
        </w:rPr>
        <w:t xml:space="preserve">даний, разного уровня сложности. На выполнение этих заданий у моих шестиклассников ушло приблизительно два часа (по 20-25 минут на каждый зал), что характерно, от зала к залу, от задания к заданию познавательная активность ребят лишь возрастала. При анализе выполненных заданий я обратила внимание на тот факт, что большинство школьников не только полностью справились с предложенной задачей, но и </w:t>
      </w:r>
      <w:r w:rsidR="00D20D27" w:rsidRPr="00DE7A81">
        <w:rPr>
          <w:rFonts w:ascii="Times New Roman" w:hAnsi="Times New Roman" w:cs="Times New Roman"/>
          <w:sz w:val="28"/>
          <w:szCs w:val="28"/>
        </w:rPr>
        <w:t xml:space="preserve">усложнили ее, </w:t>
      </w:r>
      <w:r w:rsidR="005410F0" w:rsidRPr="00DE7A81">
        <w:rPr>
          <w:rFonts w:ascii="Times New Roman" w:hAnsi="Times New Roman" w:cs="Times New Roman"/>
          <w:sz w:val="28"/>
          <w:szCs w:val="28"/>
        </w:rPr>
        <w:t>внесли свои дополнения</w:t>
      </w:r>
      <w:r w:rsidR="00D20D27" w:rsidRPr="00DE7A81">
        <w:rPr>
          <w:rFonts w:ascii="Times New Roman" w:hAnsi="Times New Roman" w:cs="Times New Roman"/>
          <w:sz w:val="28"/>
          <w:szCs w:val="28"/>
        </w:rPr>
        <w:t xml:space="preserve"> творческого характера. </w:t>
      </w:r>
    </w:p>
    <w:p w:rsidR="00D20D27" w:rsidRPr="00DE7A81" w:rsidRDefault="00D20D27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 xml:space="preserve">Параллельно над таким же заданием работала вторая группа школьников из того же класса, которая по разным причинам не смогла к нам </w:t>
      </w:r>
      <w:r w:rsidRPr="00DE7A81">
        <w:rPr>
          <w:rFonts w:ascii="Times New Roman" w:hAnsi="Times New Roman" w:cs="Times New Roman"/>
          <w:sz w:val="28"/>
          <w:szCs w:val="28"/>
        </w:rPr>
        <w:lastRenderedPageBreak/>
        <w:t xml:space="preserve">присоединиться. Им было предложено заполнить листок-путеводитель дома с помощью интернет-портала ГМИИ и прочих образовательных сайтов. </w:t>
      </w:r>
    </w:p>
    <w:p w:rsidR="00D20D27" w:rsidRPr="00DE7A81" w:rsidRDefault="002B4C1A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Соотнеся результаты проверки заданий первой и второй групп, стало очевидно, что вся, ныне существующая</w:t>
      </w:r>
      <w:r w:rsidR="007837DB" w:rsidRPr="00DE7A81">
        <w:rPr>
          <w:rFonts w:ascii="Times New Roman" w:hAnsi="Times New Roman" w:cs="Times New Roman"/>
          <w:sz w:val="28"/>
          <w:szCs w:val="28"/>
        </w:rPr>
        <w:t>,</w:t>
      </w:r>
      <w:r w:rsidRPr="00DE7A81">
        <w:rPr>
          <w:rFonts w:ascii="Times New Roman" w:hAnsi="Times New Roman" w:cs="Times New Roman"/>
          <w:sz w:val="28"/>
          <w:szCs w:val="28"/>
        </w:rPr>
        <w:t xml:space="preserve"> информационная с</w:t>
      </w:r>
      <w:r w:rsidR="007837DB" w:rsidRPr="00DE7A81">
        <w:rPr>
          <w:rFonts w:ascii="Times New Roman" w:hAnsi="Times New Roman" w:cs="Times New Roman"/>
          <w:sz w:val="28"/>
          <w:szCs w:val="28"/>
        </w:rPr>
        <w:t>истема никогда не заменит</w:t>
      </w:r>
      <w:r w:rsidRPr="00DE7A81">
        <w:rPr>
          <w:rFonts w:ascii="Times New Roman" w:hAnsi="Times New Roman" w:cs="Times New Roman"/>
          <w:sz w:val="28"/>
          <w:szCs w:val="28"/>
        </w:rPr>
        <w:t xml:space="preserve"> общения с </w:t>
      </w:r>
      <w:r w:rsidR="007837DB" w:rsidRPr="00DE7A81">
        <w:rPr>
          <w:rFonts w:ascii="Times New Roman" w:hAnsi="Times New Roman" w:cs="Times New Roman"/>
          <w:sz w:val="28"/>
          <w:szCs w:val="28"/>
        </w:rPr>
        <w:t xml:space="preserve">живым искусством, она является лишь сухим комментарием к нему. Здесь не происходит ни </w:t>
      </w:r>
      <w:r w:rsidR="007837DB" w:rsidRPr="00DE7A8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развития речи на основе знакомства с музейными экспонатами; ни формирования визуальной культуры; ни активной познавательной и творческой деятельности. Сидя перед экраном компьютера вряд ли можно стать </w:t>
      </w:r>
      <w:r w:rsidR="00020EEB" w:rsidRPr="00DE7A8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полноценными </w:t>
      </w:r>
      <w:r w:rsidR="007837DB" w:rsidRPr="00DE7A81">
        <w:rPr>
          <w:rFonts w:ascii="Times New Roman" w:hAnsi="Times New Roman" w:cs="Times New Roman"/>
          <w:sz w:val="28"/>
          <w:szCs w:val="28"/>
          <w:shd w:val="clear" w:color="auto" w:fill="FFFFFF"/>
        </w:rPr>
        <w:t>участником</w:t>
      </w:r>
      <w:r w:rsidR="00020EEB" w:rsidRPr="00DE7A8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тех событий, о которых нам рассказывают авторы мировых шедевров. </w:t>
      </w:r>
      <w:r w:rsidR="00D20D27" w:rsidRPr="00DE7A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Человек, воспринимающий искусство</w:t>
      </w:r>
      <w:r w:rsidR="00020EEB" w:rsidRPr="00DE7A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непосредственно и воочию</w:t>
      </w:r>
      <w:r w:rsidR="00D20D27" w:rsidRPr="00DE7A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также является участником его порождения. Он получает вместе с произведением искусства программу, позволяющую пережить в процессе восприятия то, что было вложено автором в это произведение. </w:t>
      </w:r>
    </w:p>
    <w:p w:rsidR="00D74B7B" w:rsidRPr="00DE7A81" w:rsidRDefault="00D74B7B" w:rsidP="00DE7A81">
      <w:pPr>
        <w:spacing w:after="0" w:line="240" w:lineRule="auto"/>
        <w:ind w:firstLine="708"/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</w:pPr>
      <w:r w:rsidRPr="00DE7A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«Расскажи мне и я забуду. Покажи мне и я пойму. Позволь мне сделать самому, и я научусь»</w:t>
      </w:r>
      <w:r w:rsidR="009E2FBB" w:rsidRPr="00DE7A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Эта древняя китайская мудрость</w:t>
      </w:r>
      <w:r w:rsidRPr="00DE7A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нельзя лучше </w:t>
      </w:r>
      <w:r w:rsidR="009E2FBB" w:rsidRPr="00DE7A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подытоживает все вышесказанное.</w:t>
      </w:r>
      <w:r w:rsidR="00086EFC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Еще раз подчеркну, что музейная педагогика значительно расширяет возможности учителя</w:t>
      </w:r>
      <w:r w:rsidR="00420F7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и учащегося.</w:t>
      </w:r>
      <w:r w:rsidR="00086EFC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Она</w:t>
      </w:r>
      <w:r w:rsidR="00420F7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</w:t>
      </w:r>
      <w:r w:rsidR="00086EFC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помогает обнаружив</w:t>
      </w:r>
      <w:r w:rsidR="00420F7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ать вокруг себя реалии мирового</w:t>
      </w:r>
      <w:r w:rsidR="00086EFC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значения, сравнить материальные и духовные ценности настоящего и прошлого, а главное, она </w:t>
      </w:r>
      <w:r w:rsidR="00420F7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помогает ребенку воспринимать окружающую действительность </w:t>
      </w:r>
      <w:r w:rsidR="002B4C1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не через призму готовых знаний, а через систему личностно-значимых достижений и переживаний.</w:t>
      </w:r>
      <w:r w:rsidR="00420F7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</w:t>
      </w:r>
      <w:r w:rsidR="00086EFC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Все это делает жизнь ребенка более насыщенной и интересной, поднимает его культуру, развивает </w:t>
      </w:r>
      <w:r w:rsidR="002B4C1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интеллект, дает ему в руки новые</w:t>
      </w:r>
      <w:r w:rsidR="00086EFC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инструмент</w:t>
      </w:r>
      <w:r w:rsidR="002B4C1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ы</w:t>
      </w:r>
      <w:r w:rsidR="00086EFC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д</w:t>
      </w:r>
      <w:r w:rsidR="002B4C1A" w:rsidRPr="00DE7A81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ля познания мира.</w:t>
      </w:r>
    </w:p>
    <w:p w:rsidR="00020EEB" w:rsidRPr="00DE7A81" w:rsidRDefault="00020EEB" w:rsidP="00DE7A8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E7A81">
        <w:rPr>
          <w:rFonts w:ascii="Times New Roman" w:hAnsi="Times New Roman" w:cs="Times New Roman"/>
          <w:b/>
          <w:color w:val="444444"/>
          <w:sz w:val="28"/>
          <w:szCs w:val="28"/>
          <w:shd w:val="clear" w:color="auto" w:fill="FFFFFF"/>
        </w:rPr>
        <w:t>Краткие выводы и рекомендации:</w:t>
      </w:r>
    </w:p>
    <w:p w:rsidR="00D24712" w:rsidRPr="00DE7A81" w:rsidRDefault="00D24712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Подготовка и проведение музейного урока требует от учителя настойчивости, глубоких знаний, работу с историческими документами и произведениями искусства, навыков работы в интегрированном образовательном пространстве и огромного желания заинтересовать детей.</w:t>
      </w:r>
    </w:p>
    <w:p w:rsidR="00D24712" w:rsidRPr="00DE7A81" w:rsidRDefault="00D24712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В комплексе эта работа включает: выбор темы, создание развернутой, иллюстрированной презентации, проведение серии виртуальных уроков-экскурсий, составление листка-путеводителя (текст заданий приводится ниже), разработку индивидуальных образовательных маршрутов, обработку и анализ результатов, оценивание.</w:t>
      </w:r>
    </w:p>
    <w:p w:rsidR="00D24712" w:rsidRPr="00DE7A81" w:rsidRDefault="00D24712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Активность ребёнка в процессе выполнения заданий остаётся одним из основных показателей продуктивности музейных занятий. Подразумевается такое качество деятельности, которое характеризуется высоким уровнем мотивации школьников, осознанной потребностью в усвоении знаний и умений и их применение в предлагаемой ситуации.</w:t>
      </w:r>
    </w:p>
    <w:p w:rsidR="00D24712" w:rsidRPr="00DE7A81" w:rsidRDefault="00D24712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  <w:u w:val="single"/>
        </w:rPr>
        <w:t>Задачами педагога</w:t>
      </w:r>
      <w:r w:rsidRPr="00DE7A81">
        <w:rPr>
          <w:rFonts w:ascii="Times New Roman" w:hAnsi="Times New Roman" w:cs="Times New Roman"/>
          <w:sz w:val="28"/>
          <w:szCs w:val="28"/>
        </w:rPr>
        <w:t>, осуществляющего деятельность в рамках музейной педагогики, как организатора, помощника и проводника в мир культуры, являются:</w:t>
      </w:r>
    </w:p>
    <w:p w:rsidR="00D24712" w:rsidRPr="00DE7A81" w:rsidRDefault="00D24712" w:rsidP="00DE7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- научить ребёнка видеть историко-культурный контекст окружающих его вещей, т.е. оценивать их с точки зрения развития культуры;</w:t>
      </w:r>
    </w:p>
    <w:p w:rsidR="00D24712" w:rsidRPr="00DE7A81" w:rsidRDefault="00D24712" w:rsidP="00DE7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lastRenderedPageBreak/>
        <w:t>- формировать понимание взаимосвязи исторических эпох и своей причастности к современной культуре, неразрывно связанной с прошлым;</w:t>
      </w:r>
    </w:p>
    <w:p w:rsidR="00D24712" w:rsidRPr="00DE7A81" w:rsidRDefault="00D24712" w:rsidP="00DE7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- формировать устойчивую потребность и навыки общения, взаимодействия с памятниками культуры, музеем;</w:t>
      </w:r>
    </w:p>
    <w:p w:rsidR="00D24712" w:rsidRPr="00DE7A81" w:rsidRDefault="00D24712" w:rsidP="00DE7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- развивать способность к эстетическому созерцанию, сопереживанию и наслаждению;</w:t>
      </w:r>
    </w:p>
    <w:p w:rsidR="00D24712" w:rsidRPr="00DE7A81" w:rsidRDefault="00D24712" w:rsidP="00DE7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 xml:space="preserve">- формировать толерантность, уважение к другим культурам, их понимание, принятие. </w:t>
      </w:r>
    </w:p>
    <w:p w:rsidR="00050053" w:rsidRPr="00DE7A81" w:rsidRDefault="00D24712" w:rsidP="00DE7A8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  <w:u w:val="single"/>
        </w:rPr>
        <w:t>Сверхзадача педагога</w:t>
      </w:r>
      <w:r w:rsidRPr="00DE7A81">
        <w:rPr>
          <w:rFonts w:ascii="Times New Roman" w:hAnsi="Times New Roman" w:cs="Times New Roman"/>
          <w:sz w:val="28"/>
          <w:szCs w:val="28"/>
        </w:rPr>
        <w:t xml:space="preserve"> – создание условий для выработки у учащихся позиции созидания, усвоения ценностных ориентаций; позиции не стороннего наблюдателя, а заинтересованного исследователя; позиции личной ответственности в отношении к прошлому, настоящему и будущему наследию; позиции не столько механического запоминания исторического и прочего материала, а его понимания и эмоционально-нравственной оценки.</w:t>
      </w:r>
    </w:p>
    <w:p w:rsidR="00DE7A81" w:rsidRDefault="00DE7A81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br w:type="page"/>
      </w:r>
    </w:p>
    <w:p w:rsidR="00186186" w:rsidRDefault="00186186" w:rsidP="00DE7A81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186186">
        <w:rPr>
          <w:rFonts w:ascii="Times New Roman" w:hAnsi="Times New Roman" w:cs="Times New Roman"/>
          <w:b/>
          <w:sz w:val="36"/>
          <w:szCs w:val="36"/>
        </w:rPr>
        <w:lastRenderedPageBreak/>
        <w:t>Листок-путеводитель</w:t>
      </w:r>
    </w:p>
    <w:p w:rsidR="00EC4546" w:rsidRPr="00EC4546" w:rsidRDefault="00EC4546" w:rsidP="00EC4546">
      <w:pPr>
        <w:rPr>
          <w:rFonts w:ascii="Times New Roman" w:hAnsi="Times New Roman" w:cs="Times New Roman"/>
          <w:sz w:val="28"/>
          <w:szCs w:val="28"/>
        </w:rPr>
      </w:pPr>
      <w:r w:rsidRPr="00EC4546">
        <w:rPr>
          <w:rFonts w:ascii="Times New Roman" w:hAnsi="Times New Roman" w:cs="Times New Roman"/>
          <w:sz w:val="28"/>
          <w:szCs w:val="28"/>
        </w:rPr>
        <w:t>Ученика (</w:t>
      </w:r>
      <w:proofErr w:type="spellStart"/>
      <w:r w:rsidRPr="00EC4546">
        <w:rPr>
          <w:rFonts w:ascii="Times New Roman" w:hAnsi="Times New Roman" w:cs="Times New Roman"/>
          <w:sz w:val="28"/>
          <w:szCs w:val="28"/>
        </w:rPr>
        <w:t>цы</w:t>
      </w:r>
      <w:proofErr w:type="spellEnd"/>
      <w:r w:rsidRPr="00EC4546">
        <w:rPr>
          <w:rFonts w:ascii="Times New Roman" w:hAnsi="Times New Roman" w:cs="Times New Roman"/>
          <w:sz w:val="28"/>
          <w:szCs w:val="28"/>
        </w:rPr>
        <w:t>)_____________школы__________________</w:t>
      </w:r>
      <w:r>
        <w:rPr>
          <w:rFonts w:ascii="Times New Roman" w:hAnsi="Times New Roman" w:cs="Times New Roman"/>
          <w:sz w:val="28"/>
          <w:szCs w:val="28"/>
        </w:rPr>
        <w:t>______________</w:t>
      </w:r>
    </w:p>
    <w:p w:rsidR="00EC4546" w:rsidRPr="00EC4546" w:rsidRDefault="00EC4546" w:rsidP="00EC4546">
      <w:pPr>
        <w:rPr>
          <w:rFonts w:ascii="Times New Roman" w:hAnsi="Times New Roman" w:cs="Times New Roman"/>
          <w:sz w:val="28"/>
          <w:szCs w:val="28"/>
        </w:rPr>
      </w:pPr>
      <w:r w:rsidRPr="00EC4546">
        <w:rPr>
          <w:rFonts w:ascii="Times New Roman" w:hAnsi="Times New Roman" w:cs="Times New Roman"/>
          <w:sz w:val="28"/>
          <w:szCs w:val="28"/>
        </w:rPr>
        <w:t>Фамилия Имя______________________________________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</w:t>
      </w:r>
    </w:p>
    <w:p w:rsidR="00186186" w:rsidRPr="00DE7A81" w:rsidRDefault="00186186" w:rsidP="00A87950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A81">
        <w:rPr>
          <w:rFonts w:ascii="Times New Roman" w:hAnsi="Times New Roman" w:cs="Times New Roman"/>
          <w:b/>
          <w:sz w:val="32"/>
          <w:szCs w:val="32"/>
        </w:rPr>
        <w:t>Зал № 1 «Искусство Древнего Египта»</w:t>
      </w:r>
    </w:p>
    <w:p w:rsidR="00186186" w:rsidRPr="00DE7A81" w:rsidRDefault="00186186" w:rsidP="005A66C4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DE7A81">
        <w:rPr>
          <w:rFonts w:ascii="Times New Roman" w:hAnsi="Times New Roman" w:cs="Times New Roman"/>
          <w:sz w:val="28"/>
          <w:szCs w:val="28"/>
        </w:rPr>
        <w:t>К</w:t>
      </w:r>
      <w:r w:rsidR="005A66C4" w:rsidRPr="00DE7A81">
        <w:rPr>
          <w:rFonts w:ascii="Times New Roman" w:hAnsi="Times New Roman" w:cs="Times New Roman"/>
          <w:sz w:val="28"/>
          <w:szCs w:val="28"/>
        </w:rPr>
        <w:t>расной ручкой обведи зал, в котором ты сейчас находишься.</w:t>
      </w:r>
    </w:p>
    <w:p w:rsidR="00F1437E" w:rsidRDefault="00186186" w:rsidP="00F1437E">
      <w:pPr>
        <w:jc w:val="center"/>
        <w:rPr>
          <w:rFonts w:ascii="Times New Roman" w:eastAsia="+mn-ea" w:hAnsi="Times New Roman" w:cs="+mn-cs"/>
          <w:b/>
          <w:bCs/>
          <w:color w:val="7030A0"/>
          <w:kern w:val="24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418687FB" wp14:editId="611B7249">
            <wp:extent cx="4617555" cy="30251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555" cy="3025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86186" w:rsidRPr="00DE7A81" w:rsidRDefault="00186186" w:rsidP="00F1437E">
      <w:pPr>
        <w:rPr>
          <w:sz w:val="28"/>
          <w:szCs w:val="28"/>
        </w:rPr>
      </w:pPr>
      <w:r w:rsidRPr="00DE7A81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 xml:space="preserve">ЗАДАНИЕ </w:t>
      </w:r>
      <w:r w:rsidR="00EC4546" w:rsidRPr="00DE7A81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1</w:t>
      </w:r>
    </w:p>
    <w:p w:rsidR="00186186" w:rsidRPr="00DE7A81" w:rsidRDefault="00186186" w:rsidP="00EC4546">
      <w:pPr>
        <w:pStyle w:val="a5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В витрине </w:t>
      </w:r>
      <w:r w:rsidRPr="00DE7A81">
        <w:rPr>
          <w:rFonts w:ascii="Times New Roman" w:eastAsia="+mn-ea" w:hAnsi="Times New Roman" w:cs="+mn-cs"/>
          <w:b/>
          <w:color w:val="FF0000"/>
          <w:kern w:val="24"/>
          <w:sz w:val="28"/>
          <w:szCs w:val="28"/>
          <w:lang w:eastAsia="ru-RU"/>
        </w:rPr>
        <w:t>№6</w:t>
      </w:r>
      <w:r w:rsidRPr="00DE7A81">
        <w:rPr>
          <w:rFonts w:ascii="Times New Roman" w:eastAsia="+mn-ea" w:hAnsi="Times New Roman" w:cs="+mn-cs"/>
          <w:color w:val="FF0000"/>
          <w:kern w:val="24"/>
          <w:sz w:val="28"/>
          <w:szCs w:val="28"/>
          <w:lang w:eastAsia="ru-RU"/>
        </w:rPr>
        <w:t xml:space="preserve"> 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находятся отдельные предметы, которые помещались в гробницу, и уникальный экспонат – </w:t>
      </w:r>
      <w:r w:rsidRPr="00DE7A81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 xml:space="preserve">маска </w:t>
      </w:r>
      <w:proofErr w:type="spellStart"/>
      <w:r w:rsidRPr="00DE7A81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Пепи</w:t>
      </w:r>
      <w:proofErr w:type="spellEnd"/>
      <w:r w:rsidRPr="00DE7A81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 xml:space="preserve"> II 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(XXII в. до н.э., VI династия), привезенная В.С. Голенищевым из раскопок на месте пирамиды этого царя.</w:t>
      </w:r>
    </w:p>
    <w:p w:rsidR="00186186" w:rsidRPr="00DE7A81" w:rsidRDefault="00D24712" w:rsidP="00186186">
      <w:pPr>
        <w:pStyle w:val="a5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Рассмотри в витрине понравившийся экспонат, постарайся найти три самых точных прилагательных, которые выражают возникающую у тебя эмоцию. Можешь воспользоваться словами</w:t>
      </w:r>
      <w:r w:rsidR="00F17CD4"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(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испуг, тревога, страх, ужас, отвращение, любопытство, восторг, что-то иное)</w:t>
      </w:r>
      <w:r w:rsidR="00F17CD4"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или подобрать свои.</w:t>
      </w:r>
    </w:p>
    <w:p w:rsidR="00E418DA" w:rsidRDefault="00D24712" w:rsidP="00E418DA">
      <w:pPr>
        <w:pStyle w:val="a5"/>
        <w:spacing w:after="0" w:line="240" w:lineRule="auto"/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</w:pP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Заполни листок-путеводитель.</w:t>
      </w:r>
    </w:p>
    <w:p w:rsidR="00DE7A81" w:rsidRDefault="00DE7A81" w:rsidP="00E418DA">
      <w:pPr>
        <w:pStyle w:val="a5"/>
        <w:spacing w:after="0" w:line="240" w:lineRule="auto"/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</w:pPr>
    </w:p>
    <w:tbl>
      <w:tblPr>
        <w:tblStyle w:val="a6"/>
        <w:tblW w:w="0" w:type="auto"/>
        <w:tblInd w:w="-601" w:type="dxa"/>
        <w:tblLook w:val="04A0" w:firstRow="1" w:lastRow="0" w:firstColumn="1" w:lastColumn="0" w:noHBand="0" w:noVBand="1"/>
      </w:tblPr>
      <w:tblGrid>
        <w:gridCol w:w="10172"/>
      </w:tblGrid>
      <w:tr w:rsidR="00DE7A81" w:rsidTr="00DE7A81">
        <w:trPr>
          <w:trHeight w:val="638"/>
        </w:trPr>
        <w:tc>
          <w:tcPr>
            <w:tcW w:w="10172" w:type="dxa"/>
          </w:tcPr>
          <w:p w:rsidR="00DE7A81" w:rsidRPr="00184CFE" w:rsidRDefault="00184CFE" w:rsidP="00E418DA">
            <w:pPr>
              <w:pStyle w:val="a5"/>
              <w:ind w:left="0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Здесь и далее таблица должна быть</w:t>
            </w:r>
            <w:r w:rsidR="009867E4" w:rsidRPr="00184CF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увеличена до размера А-4</w:t>
            </w:r>
          </w:p>
        </w:tc>
      </w:tr>
    </w:tbl>
    <w:p w:rsidR="00DE7A81" w:rsidRPr="00DE7A81" w:rsidRDefault="00DE7A81" w:rsidP="00E418DA">
      <w:pPr>
        <w:pStyle w:val="a5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18DA" w:rsidRPr="00DE7A81" w:rsidRDefault="00E418DA" w:rsidP="00EC4546">
      <w:pP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</w:pPr>
      <w:r w:rsidRPr="00DE7A81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</w:t>
      </w:r>
      <w:r w:rsidR="00EC4546" w:rsidRPr="00DE7A81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 xml:space="preserve"> 2</w:t>
      </w:r>
    </w:p>
    <w:p w:rsidR="00E418DA" w:rsidRPr="00DE7A81" w:rsidRDefault="00E418DA" w:rsidP="00E418DA">
      <w:pPr>
        <w:pStyle w:val="a5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В витринах </w:t>
      </w:r>
      <w:r w:rsidR="001F6F78"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зала 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экспонируются предметы из </w:t>
      </w:r>
      <w:proofErr w:type="gramStart"/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гробниц ,</w:t>
      </w:r>
      <w:proofErr w:type="gramEnd"/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необходимые умершему в загробной жизни,– деревянные </w:t>
      </w:r>
      <w:r w:rsidRPr="00DE7A81">
        <w:rPr>
          <w:rFonts w:ascii="Times New Roman" w:eastAsia="+mn-ea" w:hAnsi="Times New Roman" w:cs="+mn-cs"/>
          <w:b/>
          <w:bCs/>
          <w:color w:val="D4745E"/>
          <w:kern w:val="24"/>
          <w:sz w:val="28"/>
          <w:szCs w:val="28"/>
          <w:lang w:eastAsia="ru-RU"/>
        </w:rPr>
        <w:t xml:space="preserve">модели погребальных </w:t>
      </w:r>
      <w:r w:rsidRPr="00DE7A81">
        <w:rPr>
          <w:rFonts w:ascii="Times New Roman" w:eastAsia="+mn-ea" w:hAnsi="Times New Roman" w:cs="+mn-cs"/>
          <w:b/>
          <w:bCs/>
          <w:color w:val="D4745E"/>
          <w:kern w:val="24"/>
          <w:sz w:val="28"/>
          <w:szCs w:val="28"/>
          <w:lang w:eastAsia="ru-RU"/>
        </w:rPr>
        <w:lastRenderedPageBreak/>
        <w:t xml:space="preserve">барок 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и статуэтки слуг(</w:t>
      </w:r>
      <w:proofErr w:type="spellStart"/>
      <w:r w:rsidRPr="00DE7A81">
        <w:rPr>
          <w:rFonts w:ascii="Times New Roman" w:eastAsia="+mn-ea" w:hAnsi="Times New Roman" w:cs="+mn-cs"/>
          <w:b/>
          <w:bCs/>
          <w:color w:val="D4745E"/>
          <w:kern w:val="24"/>
          <w:sz w:val="28"/>
          <w:szCs w:val="28"/>
          <w:lang w:eastAsia="ru-RU"/>
        </w:rPr>
        <w:t>ушебти</w:t>
      </w:r>
      <w:proofErr w:type="spellEnd"/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), а также </w:t>
      </w:r>
      <w:r w:rsidRPr="00DE7A81">
        <w:rPr>
          <w:rFonts w:ascii="Times New Roman" w:eastAsia="+mn-ea" w:hAnsi="Times New Roman" w:cs="+mn-cs"/>
          <w:color w:val="D4745E"/>
          <w:kern w:val="24"/>
          <w:sz w:val="28"/>
          <w:szCs w:val="28"/>
          <w:lang w:eastAsia="ru-RU"/>
        </w:rPr>
        <w:t>«</w:t>
      </w:r>
      <w:r w:rsidRPr="00DE7A81">
        <w:rPr>
          <w:rFonts w:ascii="Times New Roman" w:eastAsia="+mn-ea" w:hAnsi="Times New Roman" w:cs="+mn-cs"/>
          <w:b/>
          <w:bCs/>
          <w:color w:val="D4745E"/>
          <w:kern w:val="24"/>
          <w:sz w:val="28"/>
          <w:szCs w:val="28"/>
          <w:lang w:eastAsia="ru-RU"/>
        </w:rPr>
        <w:t>магические жезлы»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, магические женские статуэтки, </w:t>
      </w:r>
      <w:r w:rsidRPr="00DE7A81">
        <w:rPr>
          <w:rFonts w:ascii="Times New Roman" w:eastAsia="+mn-ea" w:hAnsi="Times New Roman" w:cs="+mn-cs"/>
          <w:b/>
          <w:bCs/>
          <w:color w:val="D4745E"/>
          <w:kern w:val="24"/>
          <w:sz w:val="28"/>
          <w:szCs w:val="28"/>
          <w:lang w:eastAsia="ru-RU"/>
        </w:rPr>
        <w:t>палетки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в форме животных, сосуды из камня </w:t>
      </w:r>
      <w:r w:rsidRPr="00DE7A81">
        <w:rPr>
          <w:rFonts w:ascii="Times New Roman" w:eastAsia="+mn-ea" w:hAnsi="Times New Roman" w:cs="+mn-cs"/>
          <w:b/>
          <w:bCs/>
          <w:color w:val="000000" w:themeColor="text1"/>
          <w:kern w:val="24"/>
          <w:sz w:val="28"/>
          <w:szCs w:val="28"/>
          <w:lang w:eastAsia="ru-RU"/>
        </w:rPr>
        <w:t>(</w:t>
      </w:r>
      <w:r w:rsidRPr="00DE7A81">
        <w:rPr>
          <w:rFonts w:ascii="Times New Roman" w:eastAsia="+mn-ea" w:hAnsi="Times New Roman" w:cs="+mn-cs"/>
          <w:b/>
          <w:bCs/>
          <w:color w:val="D4745E"/>
          <w:kern w:val="24"/>
          <w:sz w:val="28"/>
          <w:szCs w:val="28"/>
          <w:lang w:eastAsia="ru-RU"/>
        </w:rPr>
        <w:t>канопы</w:t>
      </w:r>
      <w:r w:rsidRPr="00DE7A81">
        <w:rPr>
          <w:rFonts w:ascii="Times New Roman" w:eastAsia="+mn-ea" w:hAnsi="Times New Roman" w:cs="+mn-cs"/>
          <w:b/>
          <w:bCs/>
          <w:color w:val="000000" w:themeColor="text1"/>
          <w:kern w:val="24"/>
          <w:sz w:val="28"/>
          <w:szCs w:val="28"/>
          <w:lang w:eastAsia="ru-RU"/>
        </w:rPr>
        <w:t xml:space="preserve">) 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для хранения внутренностей усопшего с кры</w:t>
      </w:r>
      <w:r w:rsidR="00F17CD4"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шками в виде священных животных</w:t>
      </w:r>
      <w:r w:rsidR="00F17CD4" w:rsidRPr="00DE7A81">
        <w:rPr>
          <w:rFonts w:ascii="Times New Roman" w:eastAsia="+mn-ea" w:hAnsi="Times New Roman" w:cs="Times New Roman"/>
          <w:kern w:val="24"/>
          <w:sz w:val="28"/>
          <w:szCs w:val="28"/>
          <w:lang w:eastAsia="ru-RU"/>
        </w:rPr>
        <w:t xml:space="preserve">, </w:t>
      </w:r>
      <w:r w:rsidR="00F17CD4" w:rsidRPr="00DE7A8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косметическая ложечка в виде плывущей девушки. </w:t>
      </w:r>
    </w:p>
    <w:p w:rsidR="00E418DA" w:rsidRPr="00DE7A81" w:rsidRDefault="00E418DA" w:rsidP="00E418DA">
      <w:pPr>
        <w:pStyle w:val="a5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Найди два-три экспоната (канопы, барки, </w:t>
      </w:r>
      <w:proofErr w:type="spellStart"/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ушебти</w:t>
      </w:r>
      <w:proofErr w:type="spellEnd"/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, палетки</w:t>
      </w:r>
      <w:r w:rsidR="00F17CD4"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,</w:t>
      </w:r>
      <w:r w:rsidR="00730A02"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)</w:t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. </w:t>
      </w:r>
      <w:r w:rsidR="00F17CD4"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Подумай, на что похожа форма этих предметов? Какие ассоциации они у тебя вызывают? Постарайся перечислить хотя бы 2-3 варианта. </w:t>
      </w:r>
      <w:r w:rsidR="00F17CD4"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br/>
      </w:r>
      <w:r w:rsidRPr="00DE7A81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Заполни листок-путеводитель.</w:t>
      </w:r>
    </w:p>
    <w:p w:rsidR="009A7EAE" w:rsidRPr="009A7EAE" w:rsidRDefault="009A7EAE" w:rsidP="00E418DA">
      <w:pPr>
        <w:pStyle w:val="a5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1"/>
      </w:tblGrid>
      <w:tr w:rsidR="009867E4" w:rsidTr="009867E4">
        <w:tc>
          <w:tcPr>
            <w:tcW w:w="9571" w:type="dxa"/>
          </w:tcPr>
          <w:p w:rsidR="009867E4" w:rsidRDefault="009867E4">
            <w:pPr>
              <w:rPr>
                <w:sz w:val="32"/>
                <w:szCs w:val="32"/>
              </w:rPr>
            </w:pPr>
          </w:p>
        </w:tc>
      </w:tr>
    </w:tbl>
    <w:p w:rsidR="009867E4" w:rsidRDefault="009867E4" w:rsidP="009A7EAE">
      <w:pPr>
        <w:pStyle w:val="a7"/>
        <w:spacing w:after="0"/>
        <w:rPr>
          <w:rFonts w:asciiTheme="minorHAnsi" w:hAnsiTheme="minorHAnsi" w:cstheme="minorBidi"/>
          <w:sz w:val="32"/>
          <w:szCs w:val="32"/>
        </w:rPr>
      </w:pPr>
    </w:p>
    <w:p w:rsidR="009A7EAE" w:rsidRPr="009867E4" w:rsidRDefault="00EC4546" w:rsidP="009A7EAE">
      <w:pPr>
        <w:pStyle w:val="a7"/>
        <w:spacing w:after="0"/>
        <w:rPr>
          <w:rFonts w:eastAsia="Times New Roman"/>
          <w:sz w:val="28"/>
          <w:szCs w:val="28"/>
          <w:lang w:eastAsia="ru-RU"/>
        </w:rPr>
      </w:pPr>
      <w:r w:rsidRPr="009867E4">
        <w:rPr>
          <w:rFonts w:eastAsia="+mn-ea" w:cs="+mn-cs"/>
          <w:b/>
          <w:bCs/>
          <w:color w:val="7030A0"/>
          <w:kern w:val="24"/>
          <w:sz w:val="28"/>
          <w:szCs w:val="28"/>
          <w:lang w:eastAsia="ru-RU"/>
        </w:rPr>
        <w:t>ЗАДАНИЕ 3</w:t>
      </w:r>
    </w:p>
    <w:p w:rsidR="009A7EAE" w:rsidRPr="009867E4" w:rsidRDefault="009A7EAE" w:rsidP="009A7EAE">
      <w:pPr>
        <w:numPr>
          <w:ilvl w:val="0"/>
          <w:numId w:val="7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Найди эти экспонаты, узнай, как они называются, к какому периоду относятс</w:t>
      </w:r>
      <w:r w:rsid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я, из чего выполнены, отметь каждый в</w:t>
      </w: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листке-путеводителе.</w:t>
      </w:r>
    </w:p>
    <w:p w:rsidR="009867E4" w:rsidRPr="009867E4" w:rsidRDefault="009867E4" w:rsidP="009867E4">
      <w:p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A7EAE" w:rsidRDefault="009A7EA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4632966" wp14:editId="1B3826FE">
            <wp:extent cx="1760220" cy="2415540"/>
            <wp:effectExtent l="0" t="0" r="0" b="3810"/>
            <wp:docPr id="1229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2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322" cy="2417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9A7EAE" w:rsidRDefault="009A7EA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A60396D" wp14:editId="2887C1BF">
            <wp:extent cx="1760220" cy="1935480"/>
            <wp:effectExtent l="0" t="0" r="0" b="7620"/>
            <wp:docPr id="1229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4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551" cy="194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9A7EAE" w:rsidRDefault="009A7EAE">
      <w:pPr>
        <w:rPr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 wp14:anchorId="7B208A3C" wp14:editId="2A641570">
            <wp:extent cx="1836420" cy="1737360"/>
            <wp:effectExtent l="0" t="0" r="0" b="0"/>
            <wp:docPr id="1229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3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42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</w:p>
    <w:p w:rsidR="00CC1D11" w:rsidRDefault="009A7EA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C97240E" wp14:editId="2D4F1A08">
            <wp:extent cx="3299460" cy="1409700"/>
            <wp:effectExtent l="0" t="0" r="0" b="0"/>
            <wp:docPr id="122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323" cy="1410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D669A" w:rsidRDefault="009A7EAE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22B14DE3" wp14:editId="0705CB95">
            <wp:extent cx="2377440" cy="1666875"/>
            <wp:effectExtent l="0" t="0" r="3810" b="9525"/>
            <wp:docPr id="1229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1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D669A" w:rsidRPr="009867E4" w:rsidRDefault="00EC4546" w:rsidP="007D6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4</w:t>
      </w:r>
    </w:p>
    <w:p w:rsidR="007D669A" w:rsidRPr="009867E4" w:rsidRDefault="007D669A" w:rsidP="009867E4">
      <w:pPr>
        <w:numPr>
          <w:ilvl w:val="0"/>
          <w:numId w:val="8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Найди священные символы Древнего Египта на этом и</w:t>
      </w:r>
      <w:r w:rsidR="00F17CD4"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ли других экспонатах. Подумай, для чего предназначены эти сосуды</w:t>
      </w: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. Заполни листок-путеводитель.</w:t>
      </w:r>
    </w:p>
    <w:p w:rsidR="007D669A" w:rsidRDefault="007D669A" w:rsidP="007D669A">
      <w:pPr>
        <w:spacing w:after="0" w:line="240" w:lineRule="auto"/>
        <w:contextualSpacing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0B7B2B38" wp14:editId="0F35CB21">
            <wp:extent cx="1630680" cy="3070860"/>
            <wp:effectExtent l="0" t="0" r="7620" b="0"/>
            <wp:docPr id="1638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730A02" w:rsidRPr="009867E4" w:rsidRDefault="00730A02" w:rsidP="00730A02">
      <w:pPr>
        <w:spacing w:after="0" w:line="240" w:lineRule="auto"/>
        <w:rPr>
          <w:rFonts w:ascii="Times New Roman" w:eastAsia="+mn-ea" w:hAnsi="Times New Roman" w:cs="+mn-cs"/>
          <w:bCs/>
          <w:color w:val="7030A0"/>
          <w:kern w:val="24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bCs/>
          <w:color w:val="7030A0"/>
          <w:kern w:val="24"/>
          <w:sz w:val="28"/>
          <w:szCs w:val="28"/>
          <w:lang w:eastAsia="ru-RU"/>
        </w:rPr>
        <w:lastRenderedPageBreak/>
        <w:t>ЗАДАНИЕ 5</w:t>
      </w:r>
    </w:p>
    <w:p w:rsidR="00730A02" w:rsidRPr="009867E4" w:rsidRDefault="00730A02" w:rsidP="00730A02">
      <w:pPr>
        <w:pStyle w:val="a5"/>
        <w:numPr>
          <w:ilvl w:val="0"/>
          <w:numId w:val="23"/>
        </w:numPr>
        <w:spacing w:after="0" w:line="240" w:lineRule="auto"/>
        <w:rPr>
          <w:rFonts w:ascii="Times New Roman" w:eastAsia="+mn-ea" w:hAnsi="Times New Roman" w:cs="+mn-cs"/>
          <w:bCs/>
          <w:kern w:val="24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bCs/>
          <w:kern w:val="24"/>
          <w:sz w:val="28"/>
          <w:szCs w:val="28"/>
          <w:lang w:eastAsia="ru-RU"/>
        </w:rPr>
        <w:t>Найди, косметическую ложечку в виде плывущей девушки. Из какого материала она сделана? Были ли в Древнем Египте подобные материалы. Обоснуй свой ответ.</w:t>
      </w:r>
    </w:p>
    <w:p w:rsidR="00730A02" w:rsidRPr="009867E4" w:rsidRDefault="00730A02" w:rsidP="009867E4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bCs/>
          <w:kern w:val="24"/>
          <w:sz w:val="28"/>
          <w:szCs w:val="28"/>
          <w:lang w:eastAsia="ru-RU"/>
        </w:rPr>
        <w:t>Подумай, на что похожа форма этого маленького предмета? Какие ассоциации она у тебя вызывает?</w:t>
      </w:r>
      <w:r w:rsidR="009867E4" w:rsidRPr="009867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867E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Заполни листок-путеводитель.</w:t>
      </w:r>
    </w:p>
    <w:p w:rsidR="00730A02" w:rsidRDefault="00730A02" w:rsidP="00A87950">
      <w:pPr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4FBDE257" wp14:editId="0F51F65E">
            <wp:extent cx="2857500" cy="990600"/>
            <wp:effectExtent l="0" t="0" r="0" b="0"/>
            <wp:docPr id="6" name="Рисунок 6" descr="http://www.arts-museum.ru/data/fonds/ancient_east/1_1_a/0001_1000/3627_cosmetic_spoon_swimming_girl/693_foto_1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arts-museum.ru/data/fonds/ancient_east/1_1_a/0001_1000/3627_cosmetic_spoon_swimming_girl/693_foto_1_0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1"/>
      </w:tblGrid>
      <w:tr w:rsidR="009867E4" w:rsidTr="009867E4">
        <w:tc>
          <w:tcPr>
            <w:tcW w:w="9571" w:type="dxa"/>
          </w:tcPr>
          <w:p w:rsidR="009867E4" w:rsidRDefault="009867E4" w:rsidP="00A87950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</w:tbl>
    <w:p w:rsidR="009867E4" w:rsidRDefault="009867E4" w:rsidP="00A87950">
      <w:pPr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730A02" w:rsidRPr="00DB0299" w:rsidRDefault="00730A02" w:rsidP="009867E4">
      <w:pPr>
        <w:spacing w:after="0" w:line="240" w:lineRule="auto"/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</w:pPr>
      <w:r w:rsidRPr="00DB0299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6</w:t>
      </w:r>
    </w:p>
    <w:p w:rsidR="00A72BD0" w:rsidRPr="00A72BD0" w:rsidRDefault="00A72BD0" w:rsidP="00730A02">
      <w:pPr>
        <w:pStyle w:val="a5"/>
        <w:numPr>
          <w:ilvl w:val="0"/>
          <w:numId w:val="24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Прочитай отрыв</w:t>
      </w: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</w:t>
      </w: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из древнеегипетской поэзии. </w:t>
      </w:r>
      <w:r w:rsidR="009867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Попробуй</w:t>
      </w:r>
      <w:r w:rsidR="00730A02" w:rsidRPr="00A72BD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подобрать среди экспонатов зала именно тот, кому, по-твоему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м</w:t>
      </w: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огли бы посвящаться эти строки.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Сверкает и блестит на горизонте утром,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Восходишь ты в лучах </w:t>
      </w:r>
      <w:proofErr w:type="spellStart"/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Атона</w:t>
      </w:r>
      <w:proofErr w:type="spellEnd"/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блеск дневной.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тает мрак ночной под сенью рук горящих.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Ликуют два Египта, и жаркий юг и север.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на ноги встаёт от сна восставший люд.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Омыв себя водою и взяв свои одежды,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Хвалу тебе возносят, когда восходишь ты.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всей земле твоей творят свою работу.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мирно бродит скот на пастбищах своих.</w:t>
      </w:r>
    </w:p>
    <w:p w:rsidR="00730A02" w:rsidRPr="00A72BD0" w:rsidRDefault="00730A02" w:rsidP="00730A0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Чуть зеленеют травы, в лучах твоих деревья,</w:t>
      </w:r>
    </w:p>
    <w:p w:rsidR="00730A02" w:rsidRDefault="00730A02" w:rsidP="00A72BD0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птицы вылетают из гнёзд своих ночных.</w:t>
      </w: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A72BD0" w:rsidRPr="00A72BD0" w:rsidRDefault="00A72BD0" w:rsidP="00A72BD0">
      <w:pPr>
        <w:numPr>
          <w:ilvl w:val="0"/>
          <w:numId w:val="24"/>
        </w:numPr>
        <w:contextualSpacing/>
        <w:rPr>
          <w:rFonts w:ascii="Times New Roman" w:hAnsi="Times New Roman" w:cs="Times New Roman"/>
          <w:b/>
          <w:sz w:val="28"/>
          <w:szCs w:val="28"/>
        </w:rPr>
      </w:pPr>
      <w:r w:rsidRPr="00A72BD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Если не получается, попробуй сочинить свой текст в стилистике древнеегипетской поэзии к любому понравившемуся экспонату.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1"/>
      </w:tblGrid>
      <w:tr w:rsidR="009867E4" w:rsidTr="009867E4">
        <w:tc>
          <w:tcPr>
            <w:tcW w:w="9571" w:type="dxa"/>
          </w:tcPr>
          <w:p w:rsidR="009867E4" w:rsidRDefault="009867E4" w:rsidP="00A72BD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A72BD0" w:rsidRPr="00A72BD0" w:rsidRDefault="00A72BD0" w:rsidP="00A72BD0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D669A" w:rsidRPr="009867E4" w:rsidRDefault="007D669A" w:rsidP="00A87950">
      <w:pPr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br w:type="page"/>
      </w:r>
      <w:r w:rsidRPr="009867E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Зал № 2 «Искусство Древнего Ближнего Востока»</w:t>
      </w:r>
      <w:r w:rsidR="005A66C4" w:rsidRPr="009867E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</w:t>
      </w:r>
    </w:p>
    <w:p w:rsidR="005A66C4" w:rsidRPr="009867E4" w:rsidRDefault="005A66C4" w:rsidP="005A66C4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867E4">
        <w:rPr>
          <w:rFonts w:ascii="Times New Roman" w:hAnsi="Times New Roman" w:cs="Times New Roman"/>
          <w:sz w:val="28"/>
          <w:szCs w:val="28"/>
        </w:rPr>
        <w:t>Красной ручкой обведи зал, в котором ты сейчас находишься.</w:t>
      </w:r>
    </w:p>
    <w:p w:rsidR="007D669A" w:rsidRDefault="007D669A" w:rsidP="005A66C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6404BE1E" wp14:editId="7371A342">
            <wp:extent cx="4722397" cy="3326489"/>
            <wp:effectExtent l="0" t="0" r="2540" b="762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032" cy="3327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D669A" w:rsidRPr="009867E4" w:rsidRDefault="00DB0299" w:rsidP="007D6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7</w:t>
      </w:r>
    </w:p>
    <w:p w:rsidR="007D669A" w:rsidRPr="009867E4" w:rsidRDefault="007D669A" w:rsidP="007D669A">
      <w:pPr>
        <w:numPr>
          <w:ilvl w:val="0"/>
          <w:numId w:val="10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Найди крылатых быков в экспозиции зала. Внимательно посмотри на них</w:t>
      </w:r>
      <w:r w:rsidR="00972344"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со всех сторон</w:t>
      </w: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. Найди, что в них особенного. Почему эти фантастические фигуры охраняли вход во дворцы ассирийских царей? Заполни листок-путеводитель. </w:t>
      </w:r>
    </w:p>
    <w:p w:rsidR="007D669A" w:rsidRPr="007D669A" w:rsidRDefault="007D669A" w:rsidP="009867E4">
      <w:pPr>
        <w:spacing w:after="0" w:line="240" w:lineRule="auto"/>
        <w:contextualSpacing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A4147D" w:rsidRDefault="007D669A">
      <w:pPr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1F3698AB" wp14:editId="0C8B9378">
            <wp:extent cx="2819400" cy="2476500"/>
            <wp:effectExtent l="0" t="0" r="0" b="0"/>
            <wp:docPr id="276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005" cy="2482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A4147D" w:rsidRPr="009867E4" w:rsidRDefault="00DB0299" w:rsidP="00A4147D">
      <w:pPr>
        <w:spacing w:after="0" w:line="240" w:lineRule="auto"/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</w:pPr>
      <w: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8</w:t>
      </w:r>
    </w:p>
    <w:p w:rsidR="00A4147D" w:rsidRPr="009867E4" w:rsidRDefault="00A4147D" w:rsidP="00A4147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67E4" w:rsidRPr="009867E4" w:rsidRDefault="00A4147D" w:rsidP="007D669A">
      <w:pPr>
        <w:numPr>
          <w:ilvl w:val="0"/>
          <w:numId w:val="11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Найди в экспозиции образцы </w:t>
      </w:r>
      <w:r w:rsidRPr="009867E4">
        <w:rPr>
          <w:rFonts w:ascii="Times New Roman" w:eastAsia="+mn-ea" w:hAnsi="Times New Roman" w:cs="+mn-cs"/>
          <w:b/>
          <w:bCs/>
          <w:color w:val="0070C0"/>
          <w:kern w:val="24"/>
          <w:sz w:val="28"/>
          <w:szCs w:val="28"/>
          <w:lang w:eastAsia="ru-RU"/>
        </w:rPr>
        <w:t xml:space="preserve">глиптики </w:t>
      </w:r>
      <w:r w:rsidRPr="009867E4">
        <w:rPr>
          <w:rFonts w:ascii="Times New Roman" w:eastAsia="+mn-ea" w:hAnsi="Times New Roman" w:cs="+mn-cs"/>
          <w:b/>
          <w:bCs/>
          <w:color w:val="000000"/>
          <w:kern w:val="24"/>
          <w:sz w:val="28"/>
          <w:szCs w:val="28"/>
          <w:lang w:eastAsia="ru-RU"/>
        </w:rPr>
        <w:t>(печати</w:t>
      </w: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), внимательно рассмотри их. Подумай и запиши, для чего именно они предназначались. </w:t>
      </w:r>
      <w:r w:rsidR="00972344"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Рассмотри материал, из которого они сделаны и назови его.</w:t>
      </w:r>
      <w:r w:rsid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</w:t>
      </w:r>
    </w:p>
    <w:p w:rsidR="007D669A" w:rsidRPr="009867E4" w:rsidRDefault="00A4147D" w:rsidP="007D669A">
      <w:pPr>
        <w:numPr>
          <w:ilvl w:val="0"/>
          <w:numId w:val="11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lastRenderedPageBreak/>
        <w:t>Зарисуй одну из них. Заполни листок-путеводитель.</w:t>
      </w:r>
    </w:p>
    <w:p w:rsidR="009867E4" w:rsidRPr="009867E4" w:rsidRDefault="009867E4" w:rsidP="009867E4">
      <w:p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463"/>
      </w:tblGrid>
      <w:tr w:rsidR="009867E4" w:rsidTr="009867E4">
        <w:tc>
          <w:tcPr>
            <w:tcW w:w="9463" w:type="dxa"/>
          </w:tcPr>
          <w:p w:rsidR="009867E4" w:rsidRDefault="009867E4" w:rsidP="009867E4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A4147D" w:rsidRDefault="00A4147D" w:rsidP="00A4147D">
      <w:pPr>
        <w:spacing w:after="0" w:line="240" w:lineRule="auto"/>
        <w:rPr>
          <w:rFonts w:ascii="Times New Roman" w:eastAsia="+mn-ea" w:hAnsi="Times New Roman" w:cs="+mn-cs"/>
          <w:b/>
          <w:bCs/>
          <w:color w:val="7030A0"/>
          <w:kern w:val="24"/>
          <w:sz w:val="32"/>
          <w:szCs w:val="32"/>
          <w:lang w:eastAsia="ru-RU"/>
        </w:rPr>
      </w:pPr>
    </w:p>
    <w:p w:rsidR="00A4147D" w:rsidRPr="009867E4" w:rsidRDefault="00DB0299" w:rsidP="00A4147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9</w:t>
      </w:r>
    </w:p>
    <w:p w:rsidR="009A7EAE" w:rsidRPr="009867E4" w:rsidRDefault="00A4147D" w:rsidP="00A4147D">
      <w:pPr>
        <w:pStyle w:val="a5"/>
        <w:numPr>
          <w:ilvl w:val="0"/>
          <w:numId w:val="12"/>
        </w:numPr>
        <w:rPr>
          <w:sz w:val="28"/>
          <w:szCs w:val="28"/>
        </w:rPr>
      </w:pP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Найди пример письменности Древней Месопотамии, вспомни, как она называется? Запиши ответ в листке-путеводителе.</w:t>
      </w:r>
    </w:p>
    <w:p w:rsidR="009867E4" w:rsidRPr="009867E4" w:rsidRDefault="009867E4" w:rsidP="009867E4">
      <w:pPr>
        <w:pStyle w:val="a5"/>
        <w:rPr>
          <w:sz w:val="28"/>
          <w:szCs w:val="28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463"/>
      </w:tblGrid>
      <w:tr w:rsidR="00A4147D" w:rsidTr="009867E4">
        <w:trPr>
          <w:trHeight w:val="340"/>
        </w:trPr>
        <w:tc>
          <w:tcPr>
            <w:tcW w:w="9463" w:type="dxa"/>
          </w:tcPr>
          <w:p w:rsidR="00A4147D" w:rsidRDefault="00A4147D" w:rsidP="00A4147D">
            <w:pPr>
              <w:pStyle w:val="a5"/>
              <w:ind w:left="0"/>
              <w:rPr>
                <w:sz w:val="32"/>
                <w:szCs w:val="32"/>
              </w:rPr>
            </w:pPr>
          </w:p>
        </w:tc>
      </w:tr>
    </w:tbl>
    <w:p w:rsidR="009A7EAE" w:rsidRDefault="009A7EAE">
      <w:pPr>
        <w:rPr>
          <w:sz w:val="32"/>
          <w:szCs w:val="32"/>
        </w:rPr>
      </w:pPr>
    </w:p>
    <w:p w:rsidR="00A4147D" w:rsidRPr="009867E4" w:rsidRDefault="00DB0299" w:rsidP="00A4147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10</w:t>
      </w:r>
    </w:p>
    <w:p w:rsidR="00A4147D" w:rsidRPr="009867E4" w:rsidRDefault="00A4147D" w:rsidP="00A4147D">
      <w:pPr>
        <w:numPr>
          <w:ilvl w:val="0"/>
          <w:numId w:val="13"/>
        </w:numPr>
        <w:spacing w:after="0" w:line="240" w:lineRule="auto"/>
        <w:ind w:left="126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67E4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Найдите в экспозиции зала керамические изделия, у которых, на твой взгляд, есть орнаментальная символика схожая с восточнославянской культурой. Зарисуй некоторые элементы геометрического орнамента, укажи, что это за символы. </w:t>
      </w:r>
    </w:p>
    <w:p w:rsidR="009867E4" w:rsidRPr="009867E4" w:rsidRDefault="009867E4" w:rsidP="009867E4">
      <w:pPr>
        <w:spacing w:after="0" w:line="240" w:lineRule="auto"/>
        <w:ind w:left="126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463"/>
      </w:tblGrid>
      <w:tr w:rsidR="009867E4" w:rsidTr="009867E4">
        <w:tc>
          <w:tcPr>
            <w:tcW w:w="9463" w:type="dxa"/>
          </w:tcPr>
          <w:p w:rsidR="009867E4" w:rsidRDefault="009867E4">
            <w:pPr>
              <w:rPr>
                <w:sz w:val="32"/>
                <w:szCs w:val="32"/>
              </w:rPr>
            </w:pPr>
          </w:p>
        </w:tc>
      </w:tr>
    </w:tbl>
    <w:p w:rsidR="00A4147D" w:rsidRDefault="00A4147D">
      <w:pPr>
        <w:rPr>
          <w:sz w:val="32"/>
          <w:szCs w:val="32"/>
        </w:rPr>
      </w:pPr>
    </w:p>
    <w:p w:rsidR="00A87950" w:rsidRPr="00184CFE" w:rsidRDefault="00A87950" w:rsidP="00184CFE">
      <w:pPr>
        <w:rPr>
          <w:sz w:val="32"/>
          <w:szCs w:val="32"/>
        </w:rPr>
      </w:pPr>
      <w:r w:rsidRPr="00184CF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Зал № 3 «Древняя Троя и раскопки Г. </w:t>
      </w:r>
      <w:proofErr w:type="spellStart"/>
      <w:r w:rsidRPr="00184CF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Шлимана</w:t>
      </w:r>
      <w:proofErr w:type="spellEnd"/>
      <w:r w:rsidRPr="00184CF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»</w:t>
      </w:r>
    </w:p>
    <w:p w:rsidR="005A66C4" w:rsidRPr="00184CFE" w:rsidRDefault="005A66C4" w:rsidP="005A66C4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184CFE">
        <w:rPr>
          <w:rFonts w:ascii="Times New Roman" w:hAnsi="Times New Roman" w:cs="Times New Roman"/>
          <w:sz w:val="28"/>
          <w:szCs w:val="28"/>
        </w:rPr>
        <w:t>Красной ручкой обведи зал, в котором ты сейчас находишься.</w:t>
      </w:r>
    </w:p>
    <w:p w:rsidR="00A87950" w:rsidRPr="00A87950" w:rsidRDefault="00A87950" w:rsidP="005A66C4">
      <w:pPr>
        <w:jc w:val="center"/>
        <w:rPr>
          <w:sz w:val="32"/>
          <w:szCs w:val="32"/>
        </w:rPr>
      </w:pPr>
      <w:r w:rsidRPr="00A87950">
        <w:rPr>
          <w:noProof/>
          <w:sz w:val="32"/>
          <w:szCs w:val="32"/>
          <w:lang w:eastAsia="ru-RU"/>
        </w:rPr>
        <w:drawing>
          <wp:inline distT="0" distB="0" distL="0" distR="0" wp14:anchorId="63F4C781" wp14:editId="40969547">
            <wp:extent cx="4651574" cy="3276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048" cy="328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A87950" w:rsidRPr="00184CFE" w:rsidRDefault="00DB0299" w:rsidP="00A8795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11</w:t>
      </w:r>
    </w:p>
    <w:p w:rsidR="009A7EAE" w:rsidRPr="00184CFE" w:rsidRDefault="00372B35" w:rsidP="00A87950">
      <w:pPr>
        <w:numPr>
          <w:ilvl w:val="0"/>
          <w:numId w:val="14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Найди </w:t>
      </w:r>
      <w:r w:rsidR="00A87950"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в экспозиции 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зала </w:t>
      </w:r>
      <w:r w:rsidR="00A87950" w:rsidRPr="00184CFE">
        <w:rPr>
          <w:rFonts w:ascii="Times New Roman" w:eastAsia="+mn-ea" w:hAnsi="Times New Roman" w:cs="+mn-cs"/>
          <w:b/>
          <w:bCs/>
          <w:color w:val="0070C0"/>
          <w:kern w:val="24"/>
          <w:sz w:val="28"/>
          <w:szCs w:val="28"/>
          <w:lang w:eastAsia="ru-RU"/>
        </w:rPr>
        <w:t>«линзы»</w:t>
      </w:r>
      <w:r w:rsidR="00A87950" w:rsidRPr="00184CFE">
        <w:rPr>
          <w:rFonts w:ascii="Times New Roman" w:eastAsia="+mn-ea" w:hAnsi="Times New Roman" w:cs="+mn-cs"/>
          <w:b/>
          <w:bCs/>
          <w:color w:val="000000" w:themeColor="text1"/>
          <w:kern w:val="24"/>
          <w:sz w:val="28"/>
          <w:szCs w:val="28"/>
          <w:lang w:eastAsia="ru-RU"/>
        </w:rPr>
        <w:t>,</w:t>
      </w:r>
      <w:r w:rsidR="00A87950" w:rsidRPr="00184CFE">
        <w:rPr>
          <w:rFonts w:ascii="Times New Roman" w:eastAsia="+mn-ea" w:hAnsi="Times New Roman" w:cs="+mn-cs"/>
          <w:b/>
          <w:bCs/>
          <w:color w:val="0070C0"/>
          <w:kern w:val="24"/>
          <w:sz w:val="28"/>
          <w:szCs w:val="28"/>
          <w:lang w:eastAsia="ru-RU"/>
        </w:rPr>
        <w:t xml:space="preserve"> </w:t>
      </w:r>
      <w:r w:rsidR="00A87950"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выполненные из горного хрусталя. Подумай, для чего они могли служить?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463"/>
      </w:tblGrid>
      <w:tr w:rsidR="00184CFE" w:rsidTr="00184CFE">
        <w:tc>
          <w:tcPr>
            <w:tcW w:w="9463" w:type="dxa"/>
          </w:tcPr>
          <w:p w:rsidR="00184CFE" w:rsidRDefault="00184CFE" w:rsidP="00184CFE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4CFE" w:rsidRPr="00184CFE" w:rsidRDefault="00184CFE" w:rsidP="00184CFE">
      <w:p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87950" w:rsidRPr="00184CFE" w:rsidRDefault="00A87950" w:rsidP="00A87950">
      <w:pPr>
        <w:pStyle w:val="a7"/>
        <w:spacing w:after="0"/>
        <w:rPr>
          <w:rFonts w:eastAsia="Times New Roman"/>
          <w:sz w:val="28"/>
          <w:szCs w:val="28"/>
          <w:lang w:eastAsia="ru-RU"/>
        </w:rPr>
      </w:pPr>
      <w:r w:rsidRPr="00184CFE">
        <w:rPr>
          <w:rFonts w:eastAsia="+mn-ea" w:cs="+mn-cs"/>
          <w:b/>
          <w:bCs/>
          <w:color w:val="7030A0"/>
          <w:kern w:val="24"/>
          <w:sz w:val="28"/>
          <w:szCs w:val="28"/>
          <w:lang w:eastAsia="ru-RU"/>
        </w:rPr>
        <w:t>ЗАДАНИЕ</w:t>
      </w:r>
      <w:r w:rsidR="00DB0299">
        <w:rPr>
          <w:rFonts w:eastAsia="+mn-ea" w:cs="+mn-cs"/>
          <w:b/>
          <w:bCs/>
          <w:color w:val="7030A0"/>
          <w:kern w:val="24"/>
          <w:sz w:val="28"/>
          <w:szCs w:val="28"/>
          <w:lang w:eastAsia="ru-RU"/>
        </w:rPr>
        <w:t xml:space="preserve"> 12</w:t>
      </w:r>
    </w:p>
    <w:p w:rsidR="00372B35" w:rsidRPr="00184CFE" w:rsidRDefault="00372B35" w:rsidP="00A87950">
      <w:pPr>
        <w:numPr>
          <w:ilvl w:val="0"/>
          <w:numId w:val="15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изображен на этой фотографии?</w:t>
      </w:r>
    </w:p>
    <w:p w:rsidR="00A87950" w:rsidRPr="00184CFE" w:rsidRDefault="00A87950" w:rsidP="00A87950">
      <w:pPr>
        <w:numPr>
          <w:ilvl w:val="0"/>
          <w:numId w:val="15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Подумай, кого еще могло украсить троянское золото? </w:t>
      </w:r>
    </w:p>
    <w:p w:rsidR="00A87950" w:rsidRPr="00184CFE" w:rsidRDefault="00A87950" w:rsidP="00A87950">
      <w:pPr>
        <w:numPr>
          <w:ilvl w:val="0"/>
          <w:numId w:val="15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В каком произведении античной литературы упоминается о «золотоносной Трое»?</w:t>
      </w:r>
    </w:p>
    <w:p w:rsidR="00A87950" w:rsidRPr="00184CFE" w:rsidRDefault="00A87950" w:rsidP="00A87950">
      <w:pPr>
        <w:numPr>
          <w:ilvl w:val="0"/>
          <w:numId w:val="15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Кто автор этого произведения?</w:t>
      </w:r>
    </w:p>
    <w:p w:rsidR="00A87950" w:rsidRPr="00184CFE" w:rsidRDefault="00A87950" w:rsidP="00A87950">
      <w:pPr>
        <w:spacing w:after="0" w:line="240" w:lineRule="auto"/>
        <w:ind w:left="1166"/>
        <w:contextualSpacing/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(Ответы запи</w:t>
      </w:r>
      <w:r w:rsidR="00372B35"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ши в листок-путеводитель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).</w:t>
      </w:r>
    </w:p>
    <w:p w:rsidR="00A87950" w:rsidRPr="00184CFE" w:rsidRDefault="00A87950" w:rsidP="00A87950">
      <w:p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1D8A" w:rsidRDefault="00A87950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2048BBE2" wp14:editId="215C890C">
            <wp:extent cx="1996440" cy="2636519"/>
            <wp:effectExtent l="0" t="0" r="3810" b="0"/>
            <wp:docPr id="4608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2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025" cy="2639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41D8A" w:rsidRPr="00184CFE" w:rsidRDefault="00DB0299" w:rsidP="00241D8A">
      <w:pPr>
        <w:pStyle w:val="a7"/>
        <w:spacing w:after="0"/>
        <w:rPr>
          <w:rFonts w:eastAsia="Times New Roman"/>
          <w:sz w:val="28"/>
          <w:szCs w:val="28"/>
          <w:lang w:eastAsia="ru-RU"/>
        </w:rPr>
      </w:pPr>
      <w:r>
        <w:rPr>
          <w:rFonts w:eastAsia="+mn-ea" w:cs="+mn-cs"/>
          <w:b/>
          <w:bCs/>
          <w:color w:val="7030A0"/>
          <w:kern w:val="24"/>
          <w:sz w:val="28"/>
          <w:szCs w:val="28"/>
          <w:lang w:eastAsia="ru-RU"/>
        </w:rPr>
        <w:t>ЗАДАНИЕ 13</w:t>
      </w:r>
    </w:p>
    <w:p w:rsidR="00972344" w:rsidRPr="00184CFE" w:rsidRDefault="00241D8A" w:rsidP="00972344">
      <w:pPr>
        <w:pStyle w:val="a5"/>
        <w:numPr>
          <w:ilvl w:val="0"/>
          <w:numId w:val="3"/>
        </w:numPr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Найди в экспозиции зала</w:t>
      </w:r>
      <w:r w:rsidRPr="00184CFE">
        <w:rPr>
          <w:rFonts w:ascii="Times New Roman" w:eastAsia="Times New Roman" w:hAnsi="Times New Roman" w:cs="Times New Roman"/>
          <w:b/>
          <w:bCs/>
          <w:color w:val="9C9068"/>
          <w:kern w:val="36"/>
          <w:sz w:val="28"/>
          <w:szCs w:val="28"/>
          <w:lang w:eastAsia="ru-RU"/>
        </w:rPr>
        <w:t xml:space="preserve"> 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серьга в виде корзиночки с подвесками (третья четверть II тыс. до н.э.).</w:t>
      </w:r>
    </w:p>
    <w:p w:rsidR="00972344" w:rsidRPr="00972344" w:rsidRDefault="00972344" w:rsidP="00972344">
      <w:pPr>
        <w:rPr>
          <w:rFonts w:ascii="Times New Roman" w:eastAsia="+mn-ea" w:hAnsi="Times New Roman" w:cs="+mn-cs"/>
          <w:color w:val="000000"/>
          <w:kern w:val="24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4FAA8CBD" wp14:editId="5CE6014E">
            <wp:extent cx="1996440" cy="1729740"/>
            <wp:effectExtent l="0" t="0" r="3810" b="3810"/>
            <wp:docPr id="9" name="Рисунок 9" descr="http://www.arts-museum.ru/data/fonds/ancient_world/aar/aar_12_serga/7048_foto_1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arts-museum.ru/data/fonds/ancient_world/aar/aar_12_serga/7048_foto_1_0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D8A" w:rsidRPr="00184CFE" w:rsidRDefault="00241D8A" w:rsidP="00241D8A">
      <w:pPr>
        <w:pStyle w:val="a5"/>
        <w:numPr>
          <w:ilvl w:val="0"/>
          <w:numId w:val="3"/>
        </w:numPr>
        <w:rPr>
          <w:sz w:val="28"/>
          <w:szCs w:val="28"/>
        </w:rPr>
      </w:pPr>
      <w:r w:rsidRPr="00241D8A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 xml:space="preserve"> 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Рассмотри внима</w:t>
      </w:r>
      <w:r w:rsidR="00972344"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тельно материал, из которого сделана серьга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. Назови этот материл, опиши </w:t>
      </w:r>
      <w:r w:rsidR="00972344"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его особенности.</w:t>
      </w:r>
    </w:p>
    <w:p w:rsidR="00241D8A" w:rsidRPr="00184CFE" w:rsidRDefault="00241D8A" w:rsidP="00184CFE">
      <w:pPr>
        <w:pStyle w:val="a5"/>
        <w:numPr>
          <w:ilvl w:val="0"/>
          <w:numId w:val="3"/>
        </w:numPr>
        <w:rPr>
          <w:sz w:val="28"/>
          <w:szCs w:val="28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Обрати внимание на форму и композицию этого экспонат. Представь, что ты мастер-ювелир и тебе предложили сделать комплект дорогих украшений</w:t>
      </w:r>
      <w:r w:rsid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(допустим для красавицы Елены)</w:t>
      </w:r>
      <w:r w:rsidR="00972344"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. Работу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нужно начать с эскиза. Нарисуй эскиз серег, диадемы, кольца или подвески (на выбор) в стилистике Древней Трои.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1"/>
      </w:tblGrid>
      <w:tr w:rsidR="00184CFE" w:rsidTr="00184CFE">
        <w:tc>
          <w:tcPr>
            <w:tcW w:w="9571" w:type="dxa"/>
          </w:tcPr>
          <w:p w:rsidR="00184CFE" w:rsidRDefault="00184CFE">
            <w:pPr>
              <w:rPr>
                <w:sz w:val="32"/>
                <w:szCs w:val="32"/>
              </w:rPr>
            </w:pPr>
          </w:p>
        </w:tc>
      </w:tr>
    </w:tbl>
    <w:p w:rsidR="00241D8A" w:rsidRDefault="00241D8A">
      <w:pPr>
        <w:rPr>
          <w:sz w:val="32"/>
          <w:szCs w:val="32"/>
        </w:rPr>
      </w:pPr>
    </w:p>
    <w:p w:rsidR="00372B35" w:rsidRPr="00184CFE" w:rsidRDefault="00372B35" w:rsidP="00184CFE">
      <w:pPr>
        <w:jc w:val="center"/>
        <w:rPr>
          <w:sz w:val="32"/>
          <w:szCs w:val="32"/>
        </w:rPr>
      </w:pPr>
      <w:r w:rsidRPr="00184CF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Зал № 6 «Эллинистический и римс</w:t>
      </w:r>
      <w:r w:rsidR="005A66C4" w:rsidRPr="00184CF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кий Египет, коптское искусство».</w:t>
      </w:r>
    </w:p>
    <w:p w:rsidR="005A66C4" w:rsidRPr="00184CFE" w:rsidRDefault="005A66C4" w:rsidP="005A66C4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184CFE">
        <w:rPr>
          <w:rFonts w:ascii="Times New Roman" w:hAnsi="Times New Roman" w:cs="Times New Roman"/>
          <w:sz w:val="28"/>
          <w:szCs w:val="28"/>
        </w:rPr>
        <w:t>Красной ручкой обведи зал, в котором ты сейчас находишься.</w:t>
      </w:r>
    </w:p>
    <w:p w:rsidR="00F1437E" w:rsidRDefault="00372B35" w:rsidP="00F1437E">
      <w:pPr>
        <w:pStyle w:val="a7"/>
        <w:spacing w:after="0"/>
        <w:jc w:val="center"/>
        <w:rPr>
          <w:rFonts w:eastAsia="+mn-ea" w:cs="+mn-cs"/>
          <w:b/>
          <w:bCs/>
          <w:color w:val="7030A0"/>
          <w:sz w:val="32"/>
          <w:szCs w:val="32"/>
          <w:lang w:eastAsia="ru-RU"/>
        </w:rPr>
      </w:pPr>
      <w:r w:rsidRPr="00A87950">
        <w:rPr>
          <w:noProof/>
          <w:sz w:val="32"/>
          <w:szCs w:val="32"/>
          <w:lang w:eastAsia="ru-RU"/>
        </w:rPr>
        <w:drawing>
          <wp:inline distT="0" distB="0" distL="0" distR="0" wp14:anchorId="44549273" wp14:editId="7B831B0B">
            <wp:extent cx="4457700" cy="3140035"/>
            <wp:effectExtent l="0" t="0" r="0" b="381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542" cy="3141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372B35" w:rsidRPr="00184CFE" w:rsidRDefault="00DB0299" w:rsidP="00372B35">
      <w:pPr>
        <w:pStyle w:val="a7"/>
        <w:spacing w:after="0"/>
        <w:rPr>
          <w:rFonts w:eastAsia="Times New Roman"/>
          <w:sz w:val="28"/>
          <w:szCs w:val="28"/>
          <w:lang w:eastAsia="ru-RU"/>
        </w:rPr>
      </w:pPr>
      <w:r>
        <w:rPr>
          <w:rFonts w:eastAsia="+mn-ea" w:cs="+mn-cs"/>
          <w:b/>
          <w:bCs/>
          <w:color w:val="7030A0"/>
          <w:sz w:val="28"/>
          <w:szCs w:val="28"/>
          <w:lang w:eastAsia="ru-RU"/>
        </w:rPr>
        <w:t>ЗАДАНИЕ 14</w:t>
      </w:r>
    </w:p>
    <w:p w:rsidR="00372B35" w:rsidRPr="00184CFE" w:rsidRDefault="00372B35" w:rsidP="00372B35">
      <w:pPr>
        <w:numPr>
          <w:ilvl w:val="0"/>
          <w:numId w:val="16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sz w:val="28"/>
          <w:szCs w:val="28"/>
          <w:lang w:eastAsia="ru-RU"/>
        </w:rPr>
        <w:t>Найди в экспозиции зала саркофаг египтянина Хора-</w:t>
      </w:r>
      <w:proofErr w:type="spellStart"/>
      <w:r w:rsidRPr="00184CFE">
        <w:rPr>
          <w:rFonts w:ascii="Times New Roman" w:eastAsia="+mn-ea" w:hAnsi="Times New Roman" w:cs="+mn-cs"/>
          <w:color w:val="000000"/>
          <w:sz w:val="28"/>
          <w:szCs w:val="28"/>
          <w:lang w:eastAsia="ru-RU"/>
        </w:rPr>
        <w:t>Онуфрия</w:t>
      </w:r>
      <w:proofErr w:type="spellEnd"/>
      <w:r w:rsidRPr="00184CFE">
        <w:rPr>
          <w:rFonts w:ascii="Times New Roman" w:eastAsia="+mn-ea" w:hAnsi="Times New Roman" w:cs="+mn-cs"/>
          <w:color w:val="000000"/>
          <w:sz w:val="28"/>
          <w:szCs w:val="28"/>
          <w:lang w:eastAsia="ru-RU"/>
        </w:rPr>
        <w:t>. Опиши несколькими предложениями, что за сцена изображена на крышке, кто в ней принимает участие.</w:t>
      </w:r>
    </w:p>
    <w:p w:rsidR="00372B35" w:rsidRPr="00372B35" w:rsidRDefault="00372B35" w:rsidP="00372B35">
      <w:p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372B35" w:rsidRDefault="00372B35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6AFA764C" wp14:editId="7EE9CF12">
            <wp:extent cx="2994660" cy="1684020"/>
            <wp:effectExtent l="0" t="0" r="0" b="0"/>
            <wp:docPr id="51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5" cy="168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1"/>
      </w:tblGrid>
      <w:tr w:rsidR="00184CFE" w:rsidTr="00184CFE">
        <w:tc>
          <w:tcPr>
            <w:tcW w:w="9571" w:type="dxa"/>
          </w:tcPr>
          <w:p w:rsidR="00184CFE" w:rsidRDefault="00184CFE">
            <w:pPr>
              <w:rPr>
                <w:sz w:val="32"/>
                <w:szCs w:val="32"/>
              </w:rPr>
            </w:pPr>
          </w:p>
        </w:tc>
      </w:tr>
    </w:tbl>
    <w:p w:rsidR="00372B35" w:rsidRPr="00184CFE" w:rsidRDefault="00372B35" w:rsidP="005A66C4">
      <w:pPr>
        <w:rPr>
          <w:sz w:val="28"/>
          <w:szCs w:val="28"/>
        </w:rPr>
      </w:pPr>
      <w:r w:rsidRPr="00184CFE">
        <w:rPr>
          <w:rFonts w:ascii="Times New Roman" w:eastAsia="Times New Roman" w:hAnsi="Times New Roman" w:cs="Times New Roman"/>
          <w:b/>
          <w:color w:val="7030A0"/>
          <w:sz w:val="28"/>
          <w:szCs w:val="28"/>
          <w:lang w:eastAsia="ru-RU"/>
        </w:rPr>
        <w:t>ЗАДАНИЕ</w:t>
      </w:r>
      <w:r w:rsidR="00EC4546" w:rsidRPr="00184C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B0299">
        <w:rPr>
          <w:rFonts w:ascii="Times New Roman" w:eastAsia="Times New Roman" w:hAnsi="Times New Roman" w:cs="Times New Roman"/>
          <w:b/>
          <w:color w:val="7030A0"/>
          <w:sz w:val="28"/>
          <w:szCs w:val="28"/>
          <w:lang w:eastAsia="ru-RU"/>
        </w:rPr>
        <w:t>15</w:t>
      </w:r>
    </w:p>
    <w:p w:rsidR="00372B35" w:rsidRPr="00184CFE" w:rsidRDefault="00372B35" w:rsidP="00372B35">
      <w:pPr>
        <w:numPr>
          <w:ilvl w:val="0"/>
          <w:numId w:val="17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Найди в экспозиции зала </w:t>
      </w:r>
      <w:r w:rsidRPr="00184CFE">
        <w:rPr>
          <w:rFonts w:ascii="Times New Roman" w:eastAsia="+mn-ea" w:hAnsi="Times New Roman" w:cs="+mn-cs"/>
          <w:b/>
          <w:color w:val="7030A0"/>
          <w:kern w:val="24"/>
          <w:sz w:val="28"/>
          <w:szCs w:val="28"/>
          <w:lang w:eastAsia="ru-RU"/>
        </w:rPr>
        <w:t>чехол мумии девочки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, </w:t>
      </w:r>
      <w:r w:rsidRPr="00184CFE">
        <w:rPr>
          <w:rFonts w:ascii="Times New Roman" w:eastAsia="+mn-ea" w:hAnsi="Times New Roman" w:cs="+mn-cs"/>
          <w:b/>
          <w:color w:val="E36C0A" w:themeColor="accent6" w:themeShade="BF"/>
          <w:kern w:val="24"/>
          <w:sz w:val="28"/>
          <w:szCs w:val="28"/>
          <w:lang w:eastAsia="ru-RU"/>
        </w:rPr>
        <w:t>маску мумии молодой женщины</w:t>
      </w:r>
      <w:r w:rsidRPr="00184CFE">
        <w:rPr>
          <w:rFonts w:ascii="Times New Roman" w:eastAsia="+mn-ea" w:hAnsi="Times New Roman" w:cs="+mn-cs"/>
          <w:color w:val="E36C0A" w:themeColor="accent6" w:themeShade="BF"/>
          <w:kern w:val="24"/>
          <w:sz w:val="28"/>
          <w:szCs w:val="28"/>
          <w:lang w:eastAsia="ru-RU"/>
        </w:rPr>
        <w:t xml:space="preserve"> 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и </w:t>
      </w:r>
      <w:r w:rsidRPr="00184CFE">
        <w:rPr>
          <w:rFonts w:ascii="Times New Roman" w:eastAsia="+mn-ea" w:hAnsi="Times New Roman" w:cs="+mn-cs"/>
          <w:b/>
          <w:color w:val="00B050"/>
          <w:kern w:val="24"/>
          <w:sz w:val="28"/>
          <w:szCs w:val="28"/>
          <w:lang w:eastAsia="ru-RU"/>
        </w:rPr>
        <w:t xml:space="preserve">женский </w:t>
      </w:r>
      <w:proofErr w:type="spellStart"/>
      <w:r w:rsidRPr="00184CFE">
        <w:rPr>
          <w:rFonts w:ascii="Times New Roman" w:eastAsia="+mn-ea" w:hAnsi="Times New Roman" w:cs="+mn-cs"/>
          <w:b/>
          <w:color w:val="00B050"/>
          <w:kern w:val="24"/>
          <w:sz w:val="28"/>
          <w:szCs w:val="28"/>
          <w:lang w:eastAsia="ru-RU"/>
        </w:rPr>
        <w:t>фаюмский</w:t>
      </w:r>
      <w:proofErr w:type="spellEnd"/>
      <w:r w:rsidRPr="00184CFE">
        <w:rPr>
          <w:rFonts w:ascii="Times New Roman" w:eastAsia="+mn-ea" w:hAnsi="Times New Roman" w:cs="+mn-cs"/>
          <w:b/>
          <w:color w:val="00B050"/>
          <w:kern w:val="24"/>
          <w:sz w:val="28"/>
          <w:szCs w:val="28"/>
          <w:lang w:eastAsia="ru-RU"/>
        </w:rPr>
        <w:t xml:space="preserve"> портрет</w:t>
      </w:r>
      <w:r w:rsidR="009F369D" w:rsidRPr="00184CFE">
        <w:rPr>
          <w:rFonts w:ascii="Times New Roman" w:eastAsia="+mn-ea" w:hAnsi="Times New Roman" w:cs="+mn-cs"/>
          <w:b/>
          <w:color w:val="00B050"/>
          <w:kern w:val="24"/>
          <w:sz w:val="28"/>
          <w:szCs w:val="28"/>
          <w:lang w:eastAsia="ru-RU"/>
        </w:rPr>
        <w:t xml:space="preserve"> </w:t>
      </w:r>
      <w:r w:rsidR="009F369D" w:rsidRPr="00184CFE">
        <w:rPr>
          <w:rFonts w:ascii="Times New Roman" w:eastAsia="+mn-ea" w:hAnsi="Times New Roman" w:cs="+mn-cs"/>
          <w:color w:val="000000" w:themeColor="text1"/>
          <w:kern w:val="24"/>
          <w:sz w:val="28"/>
          <w:szCs w:val="28"/>
          <w:lang w:eastAsia="ru-RU"/>
        </w:rPr>
        <w:t>(на выбор)</w:t>
      </w:r>
      <w:r w:rsidRPr="00184CFE">
        <w:rPr>
          <w:rFonts w:ascii="Times New Roman" w:eastAsia="+mn-ea" w:hAnsi="Times New Roman" w:cs="+mn-cs"/>
          <w:color w:val="000000" w:themeColor="text1"/>
          <w:kern w:val="24"/>
          <w:sz w:val="28"/>
          <w:szCs w:val="28"/>
          <w:lang w:eastAsia="ru-RU"/>
        </w:rPr>
        <w:t xml:space="preserve">. 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Сравни изображения, что между ними общего, а в чем разница, для чего они предназначались?</w:t>
      </w:r>
    </w:p>
    <w:p w:rsidR="00372B35" w:rsidRPr="00184CFE" w:rsidRDefault="009F369D" w:rsidP="00372B35">
      <w:pPr>
        <w:numPr>
          <w:ilvl w:val="0"/>
          <w:numId w:val="17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lastRenderedPageBreak/>
        <w:t>Запиши ответ в листок-путеводитель.</w:t>
      </w:r>
    </w:p>
    <w:p w:rsidR="00184CFE" w:rsidRPr="00184CFE" w:rsidRDefault="00184CFE" w:rsidP="00DB0299">
      <w:p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Ind w:w="250" w:type="dxa"/>
        <w:tblLook w:val="04A0" w:firstRow="1" w:lastRow="0" w:firstColumn="1" w:lastColumn="0" w:noHBand="0" w:noVBand="1"/>
      </w:tblPr>
      <w:tblGrid>
        <w:gridCol w:w="9321"/>
      </w:tblGrid>
      <w:tr w:rsidR="00184CFE" w:rsidTr="00184CFE">
        <w:tc>
          <w:tcPr>
            <w:tcW w:w="9321" w:type="dxa"/>
          </w:tcPr>
          <w:p w:rsidR="00184CFE" w:rsidRDefault="00184CFE" w:rsidP="009F369D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9F369D" w:rsidRDefault="009F369D">
      <w:pPr>
        <w:rPr>
          <w:sz w:val="32"/>
          <w:szCs w:val="32"/>
        </w:rPr>
      </w:pPr>
    </w:p>
    <w:p w:rsidR="009F369D" w:rsidRPr="00184CFE" w:rsidRDefault="009F369D" w:rsidP="009F369D">
      <w:pPr>
        <w:jc w:val="center"/>
        <w:rPr>
          <w:sz w:val="32"/>
          <w:szCs w:val="32"/>
        </w:rPr>
      </w:pPr>
      <w:r w:rsidRPr="00184CF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Зал № 14 «Греческий дворик».</w:t>
      </w:r>
    </w:p>
    <w:p w:rsidR="009F369D" w:rsidRPr="00184CFE" w:rsidRDefault="005A66C4" w:rsidP="005A66C4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184CFE">
        <w:rPr>
          <w:rFonts w:ascii="Times New Roman" w:hAnsi="Times New Roman" w:cs="Times New Roman"/>
          <w:sz w:val="28"/>
          <w:szCs w:val="28"/>
        </w:rPr>
        <w:t>Красной ручкой обведи зал, в котором ты сейчас находишься.</w:t>
      </w:r>
    </w:p>
    <w:p w:rsidR="00E418DA" w:rsidRDefault="009F369D" w:rsidP="005A66C4">
      <w:pPr>
        <w:jc w:val="center"/>
        <w:rPr>
          <w:sz w:val="32"/>
          <w:szCs w:val="32"/>
        </w:rPr>
      </w:pPr>
      <w:r w:rsidRPr="00A87950">
        <w:rPr>
          <w:noProof/>
          <w:sz w:val="32"/>
          <w:szCs w:val="32"/>
          <w:lang w:eastAsia="ru-RU"/>
        </w:rPr>
        <w:drawing>
          <wp:inline distT="0" distB="0" distL="0" distR="0" wp14:anchorId="759762EA" wp14:editId="4BBAB4CD">
            <wp:extent cx="4577857" cy="3375660"/>
            <wp:effectExtent l="0" t="0" r="0" b="0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218" cy="3381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FA44E5" w:rsidRPr="00184CFE" w:rsidRDefault="00DB0299" w:rsidP="001F6F78">
      <w:pPr>
        <w:spacing w:after="0" w:line="240" w:lineRule="auto"/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</w:pPr>
      <w: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16</w:t>
      </w:r>
    </w:p>
    <w:p w:rsidR="001F6F78" w:rsidRPr="00184CFE" w:rsidRDefault="001F6F78" w:rsidP="001F6F78">
      <w:pPr>
        <w:numPr>
          <w:ilvl w:val="0"/>
          <w:numId w:val="18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Найди в экспозиции зала скульптурный портрет выдающегося политического деятеля Афин, оратора и полководца </w:t>
      </w:r>
      <w:r w:rsidRPr="00184CFE">
        <w:rPr>
          <w:rFonts w:ascii="Times New Roman" w:eastAsia="+mn-ea" w:hAnsi="Times New Roman" w:cs="+mn-cs"/>
          <w:b/>
          <w:bCs/>
          <w:color w:val="000000"/>
          <w:kern w:val="24"/>
          <w:sz w:val="28"/>
          <w:szCs w:val="28"/>
          <w:lang w:eastAsia="ru-RU"/>
        </w:rPr>
        <w:t>Перикла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работы скульптора…………………………. </w:t>
      </w:r>
    </w:p>
    <w:p w:rsidR="001F6F78" w:rsidRPr="00184CFE" w:rsidRDefault="001F6F78" w:rsidP="001F6F78">
      <w:pPr>
        <w:numPr>
          <w:ilvl w:val="0"/>
          <w:numId w:val="18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С Периклом Фидия связывало духовное единство и личная дружба. По инициативе Перикла народное собрание Афин приняло решение о создании ансамбля храмов и статуи богини…………………… на вершине Афинского ………………</w:t>
      </w:r>
      <w:proofErr w:type="gramStart"/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…….</w:t>
      </w:r>
      <w:proofErr w:type="gramEnd"/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, которое воплотили в жизнь Фидий и его ученики И………………. и К……………………(точка не приравнивается к букве).</w:t>
      </w:r>
    </w:p>
    <w:p w:rsidR="00184CFE" w:rsidRPr="00184CFE" w:rsidRDefault="00184CFE" w:rsidP="00184CFE">
      <w:p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4E5" w:rsidRPr="00184CFE" w:rsidRDefault="00DB0299" w:rsidP="00184CFE">
      <w:pPr>
        <w:rPr>
          <w:sz w:val="28"/>
          <w:szCs w:val="28"/>
        </w:rPr>
      </w:pPr>
      <w: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17</w:t>
      </w:r>
    </w:p>
    <w:p w:rsidR="00FA44E5" w:rsidRPr="00184CFE" w:rsidRDefault="00FA44E5" w:rsidP="00FA44E5">
      <w:pPr>
        <w:pStyle w:val="a5"/>
        <w:numPr>
          <w:ilvl w:val="0"/>
          <w:numId w:val="19"/>
        </w:numPr>
        <w:rPr>
          <w:sz w:val="28"/>
          <w:szCs w:val="28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Найди в экспозиции зала с</w:t>
      </w:r>
      <w:r w:rsidR="008E6794"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кульптуру мужчины в полный рост, в тоге,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со змеёй в руке, прочитай информацию о нем (кто это, почему в его руках змея, за что боги даровали ему бессмертие?). Заполни листок-путеводитель.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463"/>
      </w:tblGrid>
      <w:tr w:rsidR="00184CFE" w:rsidTr="00184CFE">
        <w:tc>
          <w:tcPr>
            <w:tcW w:w="9463" w:type="dxa"/>
          </w:tcPr>
          <w:p w:rsidR="00184CFE" w:rsidRDefault="00184CFE" w:rsidP="00184CFE">
            <w:pPr>
              <w:pStyle w:val="a5"/>
              <w:ind w:left="0"/>
              <w:rPr>
                <w:sz w:val="28"/>
                <w:szCs w:val="28"/>
              </w:rPr>
            </w:pPr>
          </w:p>
        </w:tc>
      </w:tr>
    </w:tbl>
    <w:p w:rsidR="00FA44E5" w:rsidRPr="00184CFE" w:rsidRDefault="00EC4546" w:rsidP="00F1437E">
      <w:pPr>
        <w:rPr>
          <w:sz w:val="28"/>
          <w:szCs w:val="28"/>
        </w:rPr>
      </w:pPr>
      <w:r w:rsidRPr="00184CFE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lastRenderedPageBreak/>
        <w:t>ЗАДАНИЕ</w:t>
      </w:r>
      <w:r w:rsidR="00DB0299"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 xml:space="preserve"> 18</w:t>
      </w:r>
    </w:p>
    <w:p w:rsidR="00FA44E5" w:rsidRPr="00184CFE" w:rsidRDefault="00FA44E5" w:rsidP="00184CFE">
      <w:pPr>
        <w:pStyle w:val="a5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Найди в экспозиции греческого дворика рельеф с изображением Ники (традиционно богиню изображали крылатой). Вспомни, покровительницей чего она была, почему афиняне изобразили ее без крыльев.</w:t>
      </w:r>
      <w:r w:rsid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 xml:space="preserve"> </w:t>
      </w: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Заполни листок путеводитель.</w:t>
      </w:r>
    </w:p>
    <w:p w:rsidR="00F1437E" w:rsidRPr="00F1437E" w:rsidRDefault="00F1437E" w:rsidP="00F1437E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1437E" w:rsidRDefault="00F1437E" w:rsidP="00F1437E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0C2503E3" wp14:editId="0312CB0C">
            <wp:extent cx="1676400" cy="2796540"/>
            <wp:effectExtent l="0" t="0" r="0" b="3810"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DE7A81" w:rsidRDefault="00DE7A81" w:rsidP="00184CFE">
      <w:pPr>
        <w:spacing w:after="0" w:line="240" w:lineRule="auto"/>
        <w:rPr>
          <w:rFonts w:ascii="Times New Roman" w:eastAsia="Times New Roman" w:hAnsi="Times New Roman" w:cs="Times New Roman"/>
          <w:b/>
          <w:color w:val="7030A0"/>
          <w:sz w:val="36"/>
          <w:szCs w:val="36"/>
          <w:lang w:eastAsia="ru-RU"/>
        </w:rPr>
      </w:pPr>
    </w:p>
    <w:p w:rsidR="00DE7A81" w:rsidRPr="00184CFE" w:rsidRDefault="00DB0299" w:rsidP="00DE7A81">
      <w:pPr>
        <w:rPr>
          <w:sz w:val="28"/>
          <w:szCs w:val="28"/>
        </w:rPr>
      </w:pPr>
      <w:r>
        <w:rPr>
          <w:rFonts w:ascii="Times New Roman" w:eastAsia="+mn-ea" w:hAnsi="Times New Roman" w:cs="+mn-cs"/>
          <w:b/>
          <w:bCs/>
          <w:color w:val="7030A0"/>
          <w:kern w:val="24"/>
          <w:sz w:val="28"/>
          <w:szCs w:val="28"/>
          <w:lang w:eastAsia="ru-RU"/>
        </w:rPr>
        <w:t>ЗАДАНИЕ 19</w:t>
      </w:r>
    </w:p>
    <w:p w:rsidR="00DE7A81" w:rsidRPr="00184CFE" w:rsidRDefault="00DE7A81" w:rsidP="00DE7A81">
      <w:pPr>
        <w:pStyle w:val="a5"/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b/>
          <w:color w:val="7030A0"/>
          <w:sz w:val="28"/>
          <w:szCs w:val="28"/>
          <w:lang w:eastAsia="ru-RU"/>
        </w:rPr>
      </w:pPr>
      <w:r w:rsidRPr="00184CFE">
        <w:rPr>
          <w:rFonts w:ascii="Times New Roman" w:eastAsia="+mn-ea" w:hAnsi="Times New Roman" w:cs="+mn-cs"/>
          <w:color w:val="000000"/>
          <w:kern w:val="24"/>
          <w:sz w:val="28"/>
          <w:szCs w:val="28"/>
          <w:lang w:eastAsia="ru-RU"/>
        </w:rPr>
        <w:t>Составь свою этикетку к любому понравившемуся экспонату Греческого дворик с пояснением для младших школьников.</w:t>
      </w:r>
    </w:p>
    <w:p w:rsidR="00184CFE" w:rsidRPr="00184CFE" w:rsidRDefault="00184CFE" w:rsidP="00184CFE">
      <w:pPr>
        <w:pStyle w:val="a5"/>
        <w:spacing w:after="0" w:line="240" w:lineRule="auto"/>
        <w:ind w:left="1440"/>
        <w:rPr>
          <w:rFonts w:ascii="Times New Roman" w:eastAsia="Times New Roman" w:hAnsi="Times New Roman" w:cs="Times New Roman"/>
          <w:b/>
          <w:color w:val="7030A0"/>
          <w:sz w:val="28"/>
          <w:szCs w:val="28"/>
          <w:lang w:eastAsia="ru-RU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463"/>
      </w:tblGrid>
      <w:tr w:rsidR="00184CFE" w:rsidTr="00184CFE">
        <w:tc>
          <w:tcPr>
            <w:tcW w:w="9463" w:type="dxa"/>
          </w:tcPr>
          <w:p w:rsidR="00184CFE" w:rsidRDefault="00184CFE" w:rsidP="00184CFE">
            <w:pPr>
              <w:pStyle w:val="a5"/>
              <w:ind w:left="0"/>
              <w:rPr>
                <w:rFonts w:ascii="Times New Roman" w:eastAsia="Times New Roman" w:hAnsi="Times New Roman" w:cs="Times New Roman"/>
                <w:b/>
                <w:color w:val="7030A0"/>
                <w:sz w:val="28"/>
                <w:szCs w:val="28"/>
                <w:lang w:eastAsia="ru-RU"/>
              </w:rPr>
            </w:pPr>
          </w:p>
        </w:tc>
      </w:tr>
    </w:tbl>
    <w:p w:rsidR="00184CFE" w:rsidRPr="00184CFE" w:rsidRDefault="00184CFE" w:rsidP="00184CFE">
      <w:pPr>
        <w:pStyle w:val="a5"/>
        <w:spacing w:after="0" w:line="240" w:lineRule="auto"/>
        <w:ind w:left="1440"/>
        <w:rPr>
          <w:rFonts w:ascii="Times New Roman" w:eastAsia="Times New Roman" w:hAnsi="Times New Roman" w:cs="Times New Roman"/>
          <w:b/>
          <w:color w:val="7030A0"/>
          <w:sz w:val="28"/>
          <w:szCs w:val="28"/>
          <w:lang w:eastAsia="ru-RU"/>
        </w:rPr>
      </w:pPr>
    </w:p>
    <w:p w:rsidR="00050053" w:rsidRPr="00184CFE" w:rsidRDefault="00F1437E" w:rsidP="00F143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7030A0"/>
          <w:sz w:val="28"/>
          <w:szCs w:val="28"/>
          <w:lang w:eastAsia="ru-RU"/>
        </w:rPr>
      </w:pPr>
      <w:r w:rsidRPr="00184CFE">
        <w:rPr>
          <w:rFonts w:ascii="Times New Roman" w:eastAsia="Times New Roman" w:hAnsi="Times New Roman" w:cs="Times New Roman"/>
          <w:b/>
          <w:color w:val="7030A0"/>
          <w:sz w:val="28"/>
          <w:szCs w:val="28"/>
          <w:lang w:eastAsia="ru-RU"/>
        </w:rPr>
        <w:t>УДАЧИ!</w:t>
      </w:r>
    </w:p>
    <w:p w:rsidR="00F1437E" w:rsidRPr="00F1437E" w:rsidRDefault="00F1437E" w:rsidP="0025221B">
      <w:pPr>
        <w:spacing w:after="0" w:line="240" w:lineRule="auto"/>
        <w:rPr>
          <w:rFonts w:ascii="Times New Roman" w:eastAsia="Times New Roman" w:hAnsi="Times New Roman" w:cs="Times New Roman"/>
          <w:b/>
          <w:color w:val="7030A0"/>
          <w:sz w:val="36"/>
          <w:szCs w:val="36"/>
          <w:lang w:eastAsia="ru-RU"/>
        </w:rPr>
      </w:pPr>
    </w:p>
    <w:sectPr w:rsidR="00F1437E" w:rsidRPr="00F143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3D77" w:rsidRDefault="00313D77" w:rsidP="00050053">
      <w:pPr>
        <w:spacing w:after="0" w:line="240" w:lineRule="auto"/>
      </w:pPr>
      <w:r>
        <w:separator/>
      </w:r>
    </w:p>
  </w:endnote>
  <w:endnote w:type="continuationSeparator" w:id="0">
    <w:p w:rsidR="00313D77" w:rsidRDefault="00313D77" w:rsidP="000500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3D77" w:rsidRDefault="00313D77" w:rsidP="00050053">
      <w:pPr>
        <w:spacing w:after="0" w:line="240" w:lineRule="auto"/>
      </w:pPr>
      <w:r>
        <w:separator/>
      </w:r>
    </w:p>
  </w:footnote>
  <w:footnote w:type="continuationSeparator" w:id="0">
    <w:p w:rsidR="00313D77" w:rsidRDefault="00313D77" w:rsidP="00050053">
      <w:pPr>
        <w:spacing w:after="0" w:line="240" w:lineRule="auto"/>
      </w:pPr>
      <w:r>
        <w:continuationSeparator/>
      </w:r>
    </w:p>
  </w:footnote>
  <w:footnote w:id="1">
    <w:p w:rsidR="00050053" w:rsidRDefault="00050053" w:rsidP="00050053">
      <w:pPr>
        <w:pStyle w:val="a8"/>
      </w:pPr>
      <w:r>
        <w:rPr>
          <w:rStyle w:val="aa"/>
        </w:rPr>
        <w:footnoteRef/>
      </w:r>
      <w:r>
        <w:t xml:space="preserve"> </w:t>
      </w:r>
      <w:r w:rsidRPr="00D9724B">
        <w:t>Медведева Е.Б., Юхневич М.Ю. Музейная педагогика как новая научная дисциплина. Сб. творческой лаборатории. Музейная педагогика. Кафедра музейного дела. М. 1997.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9F2825"/>
    <w:multiLevelType w:val="hybridMultilevel"/>
    <w:tmpl w:val="79A899C0"/>
    <w:lvl w:ilvl="0" w:tplc="F918ADEC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10706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A9CDA46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6EE9C4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8D69F78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336F080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6E47560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4DC2446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1C66E02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A42173"/>
    <w:multiLevelType w:val="hybridMultilevel"/>
    <w:tmpl w:val="BD5290B2"/>
    <w:lvl w:ilvl="0" w:tplc="A35A4C04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C85C1F5A" w:tentative="1">
      <w:start w:val="1"/>
      <w:numFmt w:val="bullet"/>
      <w:lvlText w:val="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2B060F9E" w:tentative="1">
      <w:start w:val="1"/>
      <w:numFmt w:val="bullet"/>
      <w:lvlText w:val="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0D2DBF6" w:tentative="1">
      <w:start w:val="1"/>
      <w:numFmt w:val="bullet"/>
      <w:lvlText w:val="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FEC0BED8" w:tentative="1">
      <w:start w:val="1"/>
      <w:numFmt w:val="bullet"/>
      <w:lvlText w:val="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0B565BA6" w:tentative="1">
      <w:start w:val="1"/>
      <w:numFmt w:val="bullet"/>
      <w:lvlText w:val="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521461D0" w:tentative="1">
      <w:start w:val="1"/>
      <w:numFmt w:val="bullet"/>
      <w:lvlText w:val="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BDE231B2" w:tentative="1">
      <w:start w:val="1"/>
      <w:numFmt w:val="bullet"/>
      <w:lvlText w:val="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F5F42EC0" w:tentative="1">
      <w:start w:val="1"/>
      <w:numFmt w:val="bullet"/>
      <w:lvlText w:val="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F2E62C5"/>
    <w:multiLevelType w:val="hybridMultilevel"/>
    <w:tmpl w:val="B37C347C"/>
    <w:lvl w:ilvl="0" w:tplc="F918ADEC">
      <w:start w:val="1"/>
      <w:numFmt w:val="bullet"/>
      <w:lvlText w:val="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ED4C9C"/>
    <w:multiLevelType w:val="hybridMultilevel"/>
    <w:tmpl w:val="7B7846B4"/>
    <w:lvl w:ilvl="0" w:tplc="E31EA6CC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2109B6E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24A57A0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A009C34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6A4AD56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756F9A2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DAA9D6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A563B24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58CAFD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153B60"/>
    <w:multiLevelType w:val="hybridMultilevel"/>
    <w:tmpl w:val="45F2DF6E"/>
    <w:lvl w:ilvl="0" w:tplc="F918ADEC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43F3042"/>
    <w:multiLevelType w:val="hybridMultilevel"/>
    <w:tmpl w:val="3F9CC368"/>
    <w:lvl w:ilvl="0" w:tplc="E264A6D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FE4717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ACC0118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4A9096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5B6EA88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8802602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4F4E6FA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34A2A16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ED6454C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1F447B"/>
    <w:multiLevelType w:val="hybridMultilevel"/>
    <w:tmpl w:val="DD906EAA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260C9F"/>
    <w:multiLevelType w:val="hybridMultilevel"/>
    <w:tmpl w:val="CC1E2FFE"/>
    <w:lvl w:ilvl="0" w:tplc="957C431C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6C8F144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C5C73F8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7BE6CEE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594466C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774A4B6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9FE65EA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D8EFD74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744B5C4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C77701"/>
    <w:multiLevelType w:val="hybridMultilevel"/>
    <w:tmpl w:val="54408AEE"/>
    <w:lvl w:ilvl="0" w:tplc="69D0E314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1C6E252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242596A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0EE6BC4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EF82126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0E63838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C6AD92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4602634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CF0B296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5422FF"/>
    <w:multiLevelType w:val="hybridMultilevel"/>
    <w:tmpl w:val="A66E3692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C83156"/>
    <w:multiLevelType w:val="hybridMultilevel"/>
    <w:tmpl w:val="FDFC5D14"/>
    <w:lvl w:ilvl="0" w:tplc="462689BE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426536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296516A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FBE17FE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F1A73CC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3FAF518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B76C9A2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B1E777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C98D06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CC0B30"/>
    <w:multiLevelType w:val="hybridMultilevel"/>
    <w:tmpl w:val="D4D8134E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C26B99"/>
    <w:multiLevelType w:val="hybridMultilevel"/>
    <w:tmpl w:val="4554194A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A87BBF"/>
    <w:multiLevelType w:val="hybridMultilevel"/>
    <w:tmpl w:val="21E849D4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7D3CEA"/>
    <w:multiLevelType w:val="hybridMultilevel"/>
    <w:tmpl w:val="3FF61BC4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267AA1"/>
    <w:multiLevelType w:val="hybridMultilevel"/>
    <w:tmpl w:val="AB241F1A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BB49B6"/>
    <w:multiLevelType w:val="hybridMultilevel"/>
    <w:tmpl w:val="0F243B28"/>
    <w:lvl w:ilvl="0" w:tplc="F918ADEC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82D0812"/>
    <w:multiLevelType w:val="hybridMultilevel"/>
    <w:tmpl w:val="9EDA8448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5F4EFA"/>
    <w:multiLevelType w:val="hybridMultilevel"/>
    <w:tmpl w:val="34F06CC8"/>
    <w:lvl w:ilvl="0" w:tplc="A352F6E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5EE4CBA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7040250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9A0A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424FE26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EBE0C24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E05B9C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9C82680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CD24258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116E73"/>
    <w:multiLevelType w:val="hybridMultilevel"/>
    <w:tmpl w:val="03D6A2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7F70E6"/>
    <w:multiLevelType w:val="hybridMultilevel"/>
    <w:tmpl w:val="04626E4C"/>
    <w:lvl w:ilvl="0" w:tplc="B7DCF4A8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C5625BA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464BD88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6BC4320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BD6CDBC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7B472DA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94C64B6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B1C8946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BF2064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10645D"/>
    <w:multiLevelType w:val="hybridMultilevel"/>
    <w:tmpl w:val="21BC8D3C"/>
    <w:lvl w:ilvl="0" w:tplc="BC32500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9CAF4E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134656C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C1E6F16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64615F4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7D0A358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446D80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80217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7A210C4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1E1224"/>
    <w:multiLevelType w:val="hybridMultilevel"/>
    <w:tmpl w:val="549C6B9A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BFA6B68"/>
    <w:multiLevelType w:val="hybridMultilevel"/>
    <w:tmpl w:val="6AD004FC"/>
    <w:lvl w:ilvl="0" w:tplc="F918ADE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D795C23"/>
    <w:multiLevelType w:val="hybridMultilevel"/>
    <w:tmpl w:val="E3CA6FFA"/>
    <w:lvl w:ilvl="0" w:tplc="5D92041E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630CDFC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5FE5970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87282EC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39A1A44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7AE8232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CCA1B9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84E0F5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8F8AC56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F6813E1"/>
    <w:multiLevelType w:val="hybridMultilevel"/>
    <w:tmpl w:val="A11EA874"/>
    <w:lvl w:ilvl="0" w:tplc="1CA2C788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5D48CEE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736F5BA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2AC3402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100A9F8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6148E6E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83C32EC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C50DD94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AEA00A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0"/>
  </w:num>
  <w:num w:numId="3">
    <w:abstractNumId w:val="16"/>
  </w:num>
  <w:num w:numId="4">
    <w:abstractNumId w:val="13"/>
  </w:num>
  <w:num w:numId="5">
    <w:abstractNumId w:val="7"/>
  </w:num>
  <w:num w:numId="6">
    <w:abstractNumId w:val="15"/>
  </w:num>
  <w:num w:numId="7">
    <w:abstractNumId w:val="1"/>
  </w:num>
  <w:num w:numId="8">
    <w:abstractNumId w:val="20"/>
  </w:num>
  <w:num w:numId="9">
    <w:abstractNumId w:val="6"/>
  </w:num>
  <w:num w:numId="10">
    <w:abstractNumId w:val="5"/>
  </w:num>
  <w:num w:numId="11">
    <w:abstractNumId w:val="10"/>
  </w:num>
  <w:num w:numId="12">
    <w:abstractNumId w:val="11"/>
  </w:num>
  <w:num w:numId="13">
    <w:abstractNumId w:val="3"/>
  </w:num>
  <w:num w:numId="14">
    <w:abstractNumId w:val="18"/>
  </w:num>
  <w:num w:numId="15">
    <w:abstractNumId w:val="24"/>
  </w:num>
  <w:num w:numId="16">
    <w:abstractNumId w:val="8"/>
  </w:num>
  <w:num w:numId="17">
    <w:abstractNumId w:val="21"/>
  </w:num>
  <w:num w:numId="18">
    <w:abstractNumId w:val="25"/>
  </w:num>
  <w:num w:numId="19">
    <w:abstractNumId w:val="9"/>
  </w:num>
  <w:num w:numId="20">
    <w:abstractNumId w:val="23"/>
  </w:num>
  <w:num w:numId="21">
    <w:abstractNumId w:val="12"/>
  </w:num>
  <w:num w:numId="22">
    <w:abstractNumId w:val="22"/>
  </w:num>
  <w:num w:numId="23">
    <w:abstractNumId w:val="17"/>
  </w:num>
  <w:num w:numId="24">
    <w:abstractNumId w:val="2"/>
  </w:num>
  <w:num w:numId="25">
    <w:abstractNumId w:val="14"/>
  </w:num>
  <w:num w:numId="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6186"/>
    <w:rsid w:val="000019F4"/>
    <w:rsid w:val="00020EEB"/>
    <w:rsid w:val="00050053"/>
    <w:rsid w:val="00083685"/>
    <w:rsid w:val="00086EFC"/>
    <w:rsid w:val="000F0474"/>
    <w:rsid w:val="001108C2"/>
    <w:rsid w:val="00184CFE"/>
    <w:rsid w:val="00186186"/>
    <w:rsid w:val="001930B7"/>
    <w:rsid w:val="001A5895"/>
    <w:rsid w:val="001F6F78"/>
    <w:rsid w:val="00241D8A"/>
    <w:rsid w:val="0025221B"/>
    <w:rsid w:val="002B4C1A"/>
    <w:rsid w:val="00313D77"/>
    <w:rsid w:val="00372B35"/>
    <w:rsid w:val="00420F7A"/>
    <w:rsid w:val="00527C37"/>
    <w:rsid w:val="005410F0"/>
    <w:rsid w:val="005A66C4"/>
    <w:rsid w:val="00714BEE"/>
    <w:rsid w:val="0071569B"/>
    <w:rsid w:val="00730A02"/>
    <w:rsid w:val="007837DB"/>
    <w:rsid w:val="00792DE2"/>
    <w:rsid w:val="007B7D4C"/>
    <w:rsid w:val="007D669A"/>
    <w:rsid w:val="008E6794"/>
    <w:rsid w:val="0095646D"/>
    <w:rsid w:val="00972344"/>
    <w:rsid w:val="009867E4"/>
    <w:rsid w:val="009A7EAE"/>
    <w:rsid w:val="009E2FBB"/>
    <w:rsid w:val="009F369D"/>
    <w:rsid w:val="00A4147D"/>
    <w:rsid w:val="00A72BD0"/>
    <w:rsid w:val="00A87950"/>
    <w:rsid w:val="00AB450A"/>
    <w:rsid w:val="00AF5887"/>
    <w:rsid w:val="00C93799"/>
    <w:rsid w:val="00CC1D11"/>
    <w:rsid w:val="00D1078F"/>
    <w:rsid w:val="00D20D27"/>
    <w:rsid w:val="00D24712"/>
    <w:rsid w:val="00D257F0"/>
    <w:rsid w:val="00D74B7B"/>
    <w:rsid w:val="00D97024"/>
    <w:rsid w:val="00DA146F"/>
    <w:rsid w:val="00DB0299"/>
    <w:rsid w:val="00DE7A81"/>
    <w:rsid w:val="00DF518A"/>
    <w:rsid w:val="00E418DA"/>
    <w:rsid w:val="00EA4FC2"/>
    <w:rsid w:val="00EC4546"/>
    <w:rsid w:val="00F1437E"/>
    <w:rsid w:val="00F17CD4"/>
    <w:rsid w:val="00F87CD5"/>
    <w:rsid w:val="00FA44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7C8CC6"/>
  <w15:docId w15:val="{621FAE4F-4241-4441-944E-BD250B460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669A"/>
  </w:style>
  <w:style w:type="paragraph" w:styleId="1">
    <w:name w:val="heading 1"/>
    <w:basedOn w:val="a"/>
    <w:next w:val="a"/>
    <w:link w:val="10"/>
    <w:uiPriority w:val="9"/>
    <w:qFormat/>
    <w:rsid w:val="00241D8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6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618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86186"/>
    <w:pPr>
      <w:ind w:left="720"/>
      <w:contextualSpacing/>
    </w:pPr>
  </w:style>
  <w:style w:type="table" w:styleId="a6">
    <w:name w:val="Table Grid"/>
    <w:basedOn w:val="a1"/>
    <w:uiPriority w:val="59"/>
    <w:rsid w:val="001861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semiHidden/>
    <w:unhideWhenUsed/>
    <w:rsid w:val="009A7EAE"/>
    <w:rPr>
      <w:rFonts w:ascii="Times New Roman" w:hAnsi="Times New Roman" w:cs="Times New Roman"/>
      <w:sz w:val="24"/>
      <w:szCs w:val="24"/>
    </w:rPr>
  </w:style>
  <w:style w:type="paragraph" w:styleId="a8">
    <w:name w:val="footnote text"/>
    <w:basedOn w:val="a"/>
    <w:link w:val="a9"/>
    <w:uiPriority w:val="99"/>
    <w:semiHidden/>
    <w:unhideWhenUsed/>
    <w:rsid w:val="00050053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050053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050053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241D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1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379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6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9512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810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25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13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5159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3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7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9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4135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96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388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8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1629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66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2796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2906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8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001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65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2683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13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1322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84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6634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998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13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648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2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3707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032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30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9A0D8D-7C49-4B9D-BFF1-F436439403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16</Pages>
  <Words>3018</Words>
  <Characters>17203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F23X1_B</dc:creator>
  <cp:lastModifiedBy>user</cp:lastModifiedBy>
  <cp:revision>9</cp:revision>
  <dcterms:created xsi:type="dcterms:W3CDTF">2013-05-10T05:21:00Z</dcterms:created>
  <dcterms:modified xsi:type="dcterms:W3CDTF">2025-06-06T09:30:00Z</dcterms:modified>
</cp:coreProperties>
</file>