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302895</wp:posOffset>
            </wp:positionH>
            <wp:positionV relativeFrom="paragraph">
              <wp:posOffset>-21590</wp:posOffset>
            </wp:positionV>
            <wp:extent cx="2781935" cy="2774950"/>
            <wp:effectExtent b="0" l="0" r="0" t="0"/>
            <wp:wrapThrough distL="114300" distR="114300" wrapText="bothSides">
              <wp:wrapPolygon>
                <wp:start x="-148" y="0"/>
                <wp:lineTo x="-148" y="21501"/>
                <wp:lineTo x="21595" y="21501"/>
                <wp:lineTo x="21595" y="0"/>
                <wp:lineTo x="-148" y="0"/>
              </wp:wrapPolygon>
            </wp:wrapThrough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2781935" cy="2774950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                            </w:t>
      </w:r>
    </w:p>
    <w:p w14:paraId="08000000"/>
    <w:p w14:paraId="09000000">
      <w:p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i w:val="1"/>
          <w:color w:val="000000"/>
          <w:sz w:val="24"/>
        </w:rPr>
        <w:t>В человеке, которого мы воспитываем, должны сочетаться нравственная чистота, духовное богатство, физическое совершенство.</w:t>
      </w:r>
    </w:p>
    <w:p w14:paraId="0A000000">
      <w:p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В.А.Сухомлинский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14:paraId="0B000000">
      <w:r>
        <w:t xml:space="preserve">      </w:t>
      </w:r>
    </w:p>
    <w:p w14:paraId="0C000000">
      <w:r>
        <w:t xml:space="preserve">                                                                                                                                            </w:t>
      </w:r>
    </w:p>
    <w:p w14:paraId="0D000000"/>
    <w:p w14:paraId="0E000000"/>
    <w:p w14:paraId="0F000000"/>
    <w:p w14:paraId="10000000"/>
    <w:p w14:paraId="11000000"/>
    <w:p w14:paraId="12000000"/>
    <w:p w14:paraId="13000000">
      <w:pPr>
        <w:tabs>
          <w:tab w:leader="none" w:pos="3671" w:val="left"/>
        </w:tabs>
        <w:ind/>
      </w:pPr>
      <w:r>
        <w:t xml:space="preserve">                             </w:t>
      </w:r>
      <w:r>
        <w:rPr>
          <w:rFonts w:ascii="Times New Roman" w:hAnsi="Times New Roman"/>
          <w:b w:val="1"/>
          <w:sz w:val="56"/>
        </w:rPr>
        <w:t>План воспитательной</w:t>
      </w:r>
      <w:r>
        <w:rPr>
          <w:rFonts w:ascii="Times New Roman" w:hAnsi="Times New Roman"/>
          <w:b w:val="1"/>
          <w:sz w:val="56"/>
        </w:rPr>
        <w:t xml:space="preserve"> работы</w:t>
      </w:r>
    </w:p>
    <w:p w14:paraId="14000000">
      <w:pPr>
        <w:ind/>
        <w:jc w:val="center"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>4 «А» класса</w:t>
      </w:r>
    </w:p>
    <w:p w14:paraId="15000000">
      <w:pPr>
        <w:ind/>
        <w:jc w:val="center"/>
        <w:rPr>
          <w:rFonts w:ascii="Times New Roman" w:hAnsi="Times New Roman"/>
          <w:b w:val="1"/>
          <w:sz w:val="56"/>
        </w:rPr>
      </w:pPr>
      <w:r>
        <w:rPr>
          <w:rFonts w:ascii="Times New Roman" w:hAnsi="Times New Roman"/>
          <w:b w:val="1"/>
          <w:sz w:val="56"/>
        </w:rPr>
        <w:t>МБ НОУ «Лицей № 111»</w:t>
      </w:r>
    </w:p>
    <w:p w14:paraId="16000000">
      <w:pPr>
        <w:ind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на 2024-2025 учебный год</w:t>
      </w:r>
    </w:p>
    <w:p w14:paraId="17000000">
      <w:pPr>
        <w:ind/>
        <w:jc w:val="right"/>
        <w:rPr>
          <w:rFonts w:ascii="Times New Roman" w:hAnsi="Times New Roman"/>
          <w:b w:val="1"/>
          <w:i w:val="1"/>
          <w:sz w:val="56"/>
        </w:rPr>
      </w:pPr>
    </w:p>
    <w:p w14:paraId="18000000">
      <w:pPr>
        <w:ind/>
        <w:jc w:val="right"/>
        <w:rPr>
          <w:rFonts w:ascii="Times New Roman" w:hAnsi="Times New Roman"/>
          <w:b w:val="1"/>
          <w:i w:val="1"/>
          <w:sz w:val="56"/>
        </w:rPr>
      </w:pPr>
    </w:p>
    <w:p w14:paraId="19000000">
      <w:pPr>
        <w:ind/>
        <w:jc w:val="right"/>
        <w:rPr>
          <w:rFonts w:ascii="Times New Roman" w:hAnsi="Times New Roman"/>
          <w:b w:val="1"/>
          <w:i w:val="1"/>
          <w:sz w:val="56"/>
        </w:rPr>
      </w:pPr>
      <w:r>
        <w:rPr>
          <w:rFonts w:ascii="Times New Roman" w:hAnsi="Times New Roman"/>
          <w:b w:val="1"/>
          <w:i w:val="1"/>
          <w:sz w:val="56"/>
        </w:rPr>
        <w:t xml:space="preserve">Классный руководитель: </w:t>
      </w:r>
    </w:p>
    <w:p w14:paraId="1A000000">
      <w:pPr>
        <w:ind/>
        <w:jc w:val="right"/>
        <w:rPr>
          <w:rFonts w:ascii="Times New Roman" w:hAnsi="Times New Roman"/>
          <w:b w:val="1"/>
          <w:i w:val="1"/>
          <w:sz w:val="56"/>
          <w:u w:val="single"/>
        </w:rPr>
      </w:pPr>
      <w:r>
        <w:rPr>
          <w:rFonts w:ascii="Times New Roman" w:hAnsi="Times New Roman"/>
          <w:b w:val="1"/>
          <w:i w:val="1"/>
          <w:sz w:val="56"/>
          <w:u w:val="single"/>
        </w:rPr>
        <w:t>Куликова Л. Н.</w:t>
      </w:r>
    </w:p>
    <w:p w14:paraId="1B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</w:p>
    <w:p w14:paraId="1C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I</w:t>
      </w:r>
      <w:r>
        <w:rPr>
          <w:rFonts w:ascii="Times New Roman" w:hAnsi="Times New Roman"/>
          <w:b w:val="1"/>
          <w:i w:val="1"/>
          <w:sz w:val="36"/>
        </w:rPr>
        <w:t xml:space="preserve">  Цели и задачи</w:t>
      </w:r>
      <w:r>
        <w:rPr>
          <w:rFonts w:ascii="Times New Roman" w:hAnsi="Times New Roman"/>
          <w:b w:val="1"/>
          <w:i w:val="1"/>
          <w:sz w:val="36"/>
        </w:rPr>
        <w:t xml:space="preserve"> воспитательной работы </w:t>
      </w:r>
    </w:p>
    <w:p w14:paraId="1D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на 2024 – 2025 учебный год</w:t>
      </w:r>
      <w:r>
        <w:rPr>
          <w:rFonts w:ascii="Times New Roman" w:hAnsi="Times New Roman"/>
          <w:b w:val="1"/>
          <w:i w:val="1"/>
          <w:sz w:val="36"/>
        </w:rPr>
        <w:t>:</w:t>
      </w:r>
    </w:p>
    <w:p w14:paraId="1E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Цель: </w:t>
      </w:r>
      <w:r>
        <w:rPr>
          <w:rFonts w:ascii="Times New Roman" w:hAnsi="Times New Roman"/>
          <w:b w:val="1"/>
          <w:i w:val="1"/>
          <w:color w:val="000000"/>
          <w:sz w:val="28"/>
        </w:rPr>
        <w:t>Создание условий для самораз</w:t>
      </w:r>
      <w:r>
        <w:rPr>
          <w:rFonts w:ascii="Times New Roman" w:hAnsi="Times New Roman"/>
          <w:b w:val="1"/>
          <w:i w:val="1"/>
          <w:color w:val="000000"/>
          <w:sz w:val="28"/>
        </w:rPr>
        <w:t xml:space="preserve">вития и самореализации личности </w:t>
      </w:r>
      <w:r>
        <w:rPr>
          <w:rFonts w:ascii="Times New Roman" w:hAnsi="Times New Roman"/>
          <w:b w:val="1"/>
          <w:i w:val="1"/>
          <w:color w:val="000000"/>
          <w:sz w:val="28"/>
        </w:rPr>
        <w:t>обучающихся</w:t>
      </w:r>
      <w:r>
        <w:rPr>
          <w:rFonts w:ascii="Times New Roman" w:hAnsi="Times New Roman"/>
          <w:b w:val="1"/>
          <w:i w:val="1"/>
          <w:color w:val="000000"/>
          <w:sz w:val="28"/>
        </w:rPr>
        <w:t>,</w:t>
      </w:r>
      <w:r>
        <w:rPr>
          <w:rFonts w:ascii="Times New Roman" w:hAnsi="Times New Roman"/>
          <w:b w:val="1"/>
          <w:i w:val="1"/>
          <w:color w:val="000000"/>
          <w:sz w:val="28"/>
        </w:rPr>
        <w:t xml:space="preserve"> сохранения и улучшения здоровья.</w:t>
      </w:r>
    </w:p>
    <w:p w14:paraId="1F000000">
      <w:pPr>
        <w:spacing w:afterAutospacing="on" w:beforeAutospacing="on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 w14:paraId="20000000">
      <w:pPr>
        <w:spacing w:afterAutospacing="on" w:beforeAutospacing="on" w:line="240" w:lineRule="auto"/>
        <w:ind w:firstLine="36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Задачи   учебно - воспитательной деятельности</w:t>
      </w:r>
      <w:r>
        <w:rPr>
          <w:rFonts w:ascii="Times New Roman" w:hAnsi="Times New Roman"/>
          <w:b w:val="1"/>
          <w:sz w:val="28"/>
        </w:rPr>
        <w:t>:</w:t>
      </w:r>
    </w:p>
    <w:p w14:paraId="21000000">
      <w:pPr>
        <w:pStyle w:val="Style_3"/>
        <w:numPr>
          <w:ilvl w:val="0"/>
          <w:numId w:val="1"/>
        </w:num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условий для развития творческих возможностей личности;</w:t>
      </w:r>
    </w:p>
    <w:p w14:paraId="22000000">
      <w:pPr>
        <w:pStyle w:val="Style_3"/>
        <w:numPr>
          <w:ilvl w:val="0"/>
          <w:numId w:val="1"/>
        </w:num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нравственной и духовной культуры учащихся;</w:t>
      </w:r>
    </w:p>
    <w:p w14:paraId="23000000">
      <w:pPr>
        <w:pStyle w:val="Style_3"/>
        <w:numPr>
          <w:ilvl w:val="0"/>
          <w:numId w:val="1"/>
        </w:num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воспитание гуманного отношения к окружающему </w:t>
      </w:r>
      <w:r>
        <w:rPr>
          <w:rFonts w:ascii="Times New Roman" w:hAnsi="Times New Roman"/>
          <w:sz w:val="28"/>
        </w:rPr>
        <w:t>миру, к своему ближнему;</w:t>
      </w:r>
    </w:p>
    <w:p w14:paraId="24000000">
      <w:pPr>
        <w:pStyle w:val="Style_3"/>
        <w:numPr>
          <w:ilvl w:val="0"/>
          <w:numId w:val="1"/>
        </w:num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воспитание достойного гражданина страны.</w:t>
      </w:r>
    </w:p>
    <w:p w14:paraId="25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6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7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8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9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  <w:r>
        <w:rPr>
          <w:rFonts w:ascii="Times New Roman" w:hAnsi="Times New Roman"/>
          <w:b w:val="1"/>
          <w:i w:val="1"/>
          <w:sz w:val="56"/>
        </w:rPr>
        <w:drawing>
          <wp:anchor allowOverlap="true" behindDoc="false" distL="0" distR="0" layoutInCell="true" locked="false" relativeHeight="251658240" simplePos="false">
            <wp:simplePos x="0" y="0"/>
            <wp:positionH relativeFrom="column">
              <wp:posOffset>3380740</wp:posOffset>
            </wp:positionH>
            <wp:positionV relativeFrom="line">
              <wp:posOffset>22860</wp:posOffset>
            </wp:positionV>
            <wp:extent cx="2700655" cy="2296795"/>
            <wp:effectExtent b="0" l="0" r="0" t="0"/>
            <wp:wrapSquare distL="0" distR="0" wrapText="bothSides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8"/>
                    <a:srcRect b="0" l="0" r="0" t="0"/>
                    <a:stretch/>
                  </pic:blipFill>
                  <pic:spPr>
                    <a:xfrm flipH="false" flipV="false" rot="0">
                      <a:ext cx="2700655" cy="229679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2A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B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C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D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2E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</w:p>
    <w:p w14:paraId="2F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</w:p>
    <w:p w14:paraId="30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I</w:t>
      </w:r>
      <w:r>
        <w:rPr>
          <w:rFonts w:ascii="Times New Roman" w:hAnsi="Times New Roman"/>
          <w:b w:val="1"/>
          <w:i w:val="1"/>
          <w:sz w:val="36"/>
        </w:rPr>
        <w:t>I</w:t>
      </w:r>
      <w:r>
        <w:rPr>
          <w:rFonts w:ascii="Times New Roman" w:hAnsi="Times New Roman"/>
          <w:b w:val="1"/>
          <w:i w:val="1"/>
          <w:sz w:val="36"/>
        </w:rPr>
        <w:t xml:space="preserve">  </w:t>
      </w:r>
      <w:r>
        <w:rPr>
          <w:rFonts w:ascii="Times New Roman" w:hAnsi="Times New Roman"/>
          <w:b w:val="1"/>
          <w:i w:val="1"/>
          <w:sz w:val="36"/>
        </w:rPr>
        <w:t>Характеристика классного коллектива</w:t>
      </w:r>
      <w:r>
        <w:rPr>
          <w:rFonts w:ascii="Times New Roman" w:hAnsi="Times New Roman"/>
          <w:b w:val="1"/>
          <w:i w:val="1"/>
          <w:sz w:val="36"/>
        </w:rPr>
        <w:t>:</w:t>
      </w:r>
    </w:p>
    <w:p w14:paraId="31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4 «А» классе 28 обучающихся, девочек – 15, мальчиков – 13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Выбыл один ученик Чан – Сян Лев, но в августе пришёл ещё один мальчик Махкамов Владлен. Поэтому количество детей на начало года не изменилось. Владлен п</w:t>
      </w:r>
      <w:r>
        <w:rPr>
          <w:rFonts w:ascii="Times New Roman" w:hAnsi="Times New Roman"/>
          <w:sz w:val="24"/>
        </w:rPr>
        <w:t>риехал из республики Казахстана. Легко и свободно влился в коллектив.</w:t>
      </w:r>
    </w:p>
    <w:p w14:paraId="32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обучающиеся прилежны, опрятны, обеспечены учебниками и необходимыми школьными принадлежностями. Это позвол</w:t>
      </w:r>
      <w:r>
        <w:rPr>
          <w:rFonts w:ascii="Times New Roman" w:hAnsi="Times New Roman"/>
          <w:sz w:val="24"/>
        </w:rPr>
        <w:t>яет сделать вывод, что родители заботятс</w:t>
      </w:r>
      <w:r>
        <w:rPr>
          <w:rFonts w:ascii="Times New Roman" w:hAnsi="Times New Roman"/>
          <w:sz w:val="24"/>
        </w:rPr>
        <w:t xml:space="preserve">я о своих детях. Все дети </w:t>
      </w:r>
      <w:r>
        <w:rPr>
          <w:rFonts w:ascii="Times New Roman" w:hAnsi="Times New Roman"/>
          <w:sz w:val="24"/>
        </w:rPr>
        <w:t>получают горячее питание, что опять же говорит о должном внимании родителей к здоровью своих детей.</w:t>
      </w:r>
    </w:p>
    <w:p w14:paraId="33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подвижны, шустры, импульсивны, жизнерадостны. Любят обучающиеся подвижные игры, спортивные соревнования, активно принимают участие в подготовке и проведении праздников как вну</w:t>
      </w:r>
      <w:r>
        <w:rPr>
          <w:rFonts w:ascii="Times New Roman" w:hAnsi="Times New Roman"/>
          <w:sz w:val="24"/>
        </w:rPr>
        <w:t>три класса, так и в стенах лицея</w:t>
      </w:r>
      <w:r>
        <w:rPr>
          <w:rFonts w:ascii="Times New Roman" w:hAnsi="Times New Roman"/>
          <w:sz w:val="24"/>
        </w:rPr>
        <w:t>. Они с удовольствием поют, танцуют, инсценируют сказки.</w:t>
      </w:r>
    </w:p>
    <w:p w14:paraId="34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учебном году дети самостоятельно общим решением выбрали президента кла</w:t>
      </w:r>
      <w:r>
        <w:rPr>
          <w:rFonts w:ascii="Times New Roman" w:hAnsi="Times New Roman"/>
          <w:sz w:val="24"/>
        </w:rPr>
        <w:t xml:space="preserve">сса. Им стала пользующаяся всеобщим </w:t>
      </w:r>
      <w:r>
        <w:rPr>
          <w:rFonts w:ascii="Times New Roman" w:hAnsi="Times New Roman"/>
          <w:sz w:val="24"/>
        </w:rPr>
        <w:t>уважением и авторитетом София Теленкова</w:t>
      </w:r>
      <w:r>
        <w:rPr>
          <w:rFonts w:ascii="Times New Roman" w:hAnsi="Times New Roman"/>
          <w:sz w:val="24"/>
        </w:rPr>
        <w:t xml:space="preserve">. Дети организовали творческие группы по интересам, выбрали название и цвет (цвета радуги) для своей группы. Каждый ребенок в классе имеет сменяемое по четвертям общественное поручение внутри своей </w:t>
      </w:r>
      <w:r>
        <w:rPr>
          <w:rFonts w:ascii="Times New Roman" w:hAnsi="Times New Roman"/>
          <w:sz w:val="24"/>
        </w:rPr>
        <w:t>группы.</w:t>
      </w:r>
    </w:p>
    <w:p w14:paraId="35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Среди детского коллектива можно выделить группы детей, которые дружат между собой как в школе</w:t>
      </w:r>
      <w:r>
        <w:rPr>
          <w:rFonts w:ascii="Times New Roman" w:hAnsi="Times New Roman"/>
          <w:sz w:val="24"/>
        </w:rPr>
        <w:t>, так и за ее пределами. Это Ломокова П., Носова А., Бессонова Д., Теленкова С. Скрипченко А.; Николаюк Н., Алимов  - Лапицкий Р., Удинцев</w:t>
      </w:r>
      <w:r>
        <w:rPr>
          <w:rFonts w:ascii="Times New Roman" w:hAnsi="Times New Roman"/>
          <w:sz w:val="24"/>
        </w:rPr>
        <w:t xml:space="preserve"> М., Цыганов Н.; Зеленов Д., Свидерский Д.; Васильева М., Скороходова Е., </w:t>
      </w:r>
    </w:p>
    <w:p w14:paraId="36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Можно отметить, что все дети с удовольствием выполняют поручения учителя: раздают тетради, поливают цветы, ответственно относятся к дежурству по классу.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Основная масса детей посещает внешкольные учреждения: </w:t>
      </w:r>
      <w:r>
        <w:rPr>
          <w:rFonts w:ascii="Times New Roman" w:hAnsi="Times New Roman"/>
          <w:sz w:val="24"/>
        </w:rPr>
        <w:t>музык</w:t>
      </w:r>
      <w:r>
        <w:rPr>
          <w:rFonts w:ascii="Times New Roman" w:hAnsi="Times New Roman"/>
          <w:sz w:val="24"/>
        </w:rPr>
        <w:t xml:space="preserve">альную школу, творческие кружки.  </w:t>
      </w:r>
      <w:r>
        <w:rPr>
          <w:rFonts w:ascii="Times New Roman" w:hAnsi="Times New Roman"/>
          <w:sz w:val="24"/>
        </w:rPr>
        <w:t>В общественной жизни дети активны. В обучении, при получении знаний, желании и умении учиться, они различны. Диагностика мотивации к обучению показала, что сами желают учитьс</w:t>
      </w:r>
      <w:r>
        <w:rPr>
          <w:rFonts w:ascii="Times New Roman" w:hAnsi="Times New Roman"/>
          <w:sz w:val="24"/>
        </w:rPr>
        <w:t>я и это им нрави</w:t>
      </w:r>
      <w:r>
        <w:rPr>
          <w:rFonts w:ascii="Times New Roman" w:hAnsi="Times New Roman"/>
          <w:sz w:val="24"/>
        </w:rPr>
        <w:t>тся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Некоторые учащиеся любят</w:t>
      </w:r>
      <w:r>
        <w:rPr>
          <w:rFonts w:ascii="Times New Roman" w:hAnsi="Times New Roman"/>
          <w:sz w:val="24"/>
        </w:rPr>
        <w:t xml:space="preserve"> учиться, так как в школе много друзей, но есть и такие дети, которых заставляют родители. Для повышения интереса к обучению у эт</w:t>
      </w:r>
      <w:r>
        <w:rPr>
          <w:rFonts w:ascii="Times New Roman" w:hAnsi="Times New Roman"/>
          <w:sz w:val="24"/>
        </w:rPr>
        <w:t xml:space="preserve">их детей </w:t>
      </w:r>
      <w:r>
        <w:rPr>
          <w:rFonts w:ascii="Times New Roman" w:hAnsi="Times New Roman"/>
          <w:sz w:val="24"/>
        </w:rPr>
        <w:t xml:space="preserve">необходимо продумать индивидуальные приемы в воспитательно-образовательной работе. Можно с уверенностью сказать, что обучающиеся 4 «А» класса очень работоспособны на уроке, темп </w:t>
      </w:r>
      <w:r>
        <w:rPr>
          <w:rFonts w:ascii="Times New Roman" w:hAnsi="Times New Roman"/>
          <w:sz w:val="24"/>
        </w:rPr>
        <w:t>работы высокий. Успеваемость в классе – 100%, к</w:t>
      </w:r>
      <w:r>
        <w:rPr>
          <w:rFonts w:ascii="Times New Roman" w:hAnsi="Times New Roman"/>
          <w:sz w:val="24"/>
        </w:rPr>
        <w:t>ачество знаний – 60– 70%. В 2010 -2011</w:t>
      </w:r>
      <w:r>
        <w:rPr>
          <w:rFonts w:ascii="Times New Roman" w:hAnsi="Times New Roman"/>
          <w:sz w:val="24"/>
        </w:rPr>
        <w:t xml:space="preserve"> учебно</w:t>
      </w:r>
      <w:r>
        <w:rPr>
          <w:rFonts w:ascii="Times New Roman" w:hAnsi="Times New Roman"/>
          <w:sz w:val="24"/>
        </w:rPr>
        <w:t>м году было 4 отличника (Дарья Б., София Т., Виталий Л., Фатима А.), все ре</w:t>
      </w:r>
      <w:r>
        <w:rPr>
          <w:rFonts w:ascii="Times New Roman" w:hAnsi="Times New Roman"/>
          <w:sz w:val="24"/>
        </w:rPr>
        <w:t xml:space="preserve">бята </w:t>
      </w:r>
      <w:r>
        <w:rPr>
          <w:rFonts w:ascii="Times New Roman" w:hAnsi="Times New Roman"/>
          <w:sz w:val="24"/>
        </w:rPr>
        <w:t>награждены губернаторскими грамотами и получали премию за отличную учебу</w:t>
      </w:r>
      <w:r>
        <w:rPr>
          <w:rFonts w:ascii="Times New Roman" w:hAnsi="Times New Roman"/>
          <w:sz w:val="24"/>
        </w:rPr>
        <w:t xml:space="preserve"> в размере 1000 рублей</w:t>
      </w:r>
      <w:r>
        <w:rPr>
          <w:rFonts w:ascii="Times New Roman" w:hAnsi="Times New Roman"/>
          <w:sz w:val="24"/>
        </w:rPr>
        <w:t>.</w:t>
      </w:r>
    </w:p>
    <w:p w14:paraId="37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Диагностика формирования учебной деятельности показала, что </w:t>
      </w:r>
      <w:r>
        <w:rPr>
          <w:rFonts w:ascii="Times New Roman" w:hAnsi="Times New Roman"/>
          <w:sz w:val="24"/>
        </w:rPr>
        <w:t xml:space="preserve">дети стали более уверенными , самостоятельными. Отношение к учёбе становится более положительным и определённым, появляются содержательные познавательные мотивы. </w:t>
      </w:r>
    </w:p>
    <w:p w14:paraId="38000000">
      <w:pPr>
        <w:spacing w:afterAutospacing="on" w:beforeAutospacing="on" w:line="240" w:lineRule="auto"/>
        <w:ind w:firstLine="282"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Родители детей класса активны, откликаются на просьбы учителя.  Советы воспринимают положительно. Родительский комитет старается создать благоприятные условия для жизни детей в социуме: ок</w:t>
      </w:r>
      <w:r>
        <w:rPr>
          <w:rFonts w:ascii="Times New Roman" w:hAnsi="Times New Roman"/>
          <w:sz w:val="24"/>
        </w:rPr>
        <w:t xml:space="preserve">азывают помощь в подготовке мероприятий, организует экскурсии. </w:t>
      </w:r>
    </w:p>
    <w:p w14:paraId="39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I</w:t>
      </w:r>
      <w:r>
        <w:rPr>
          <w:rFonts w:ascii="Times New Roman" w:hAnsi="Times New Roman"/>
          <w:b w:val="1"/>
          <w:i w:val="1"/>
          <w:sz w:val="36"/>
        </w:rPr>
        <w:t>II</w:t>
      </w:r>
      <w:r>
        <w:rPr>
          <w:rFonts w:ascii="Times New Roman" w:hAnsi="Times New Roman"/>
          <w:b w:val="1"/>
          <w:i w:val="1"/>
          <w:sz w:val="36"/>
        </w:rPr>
        <w:t xml:space="preserve"> </w:t>
      </w:r>
      <w:r>
        <w:rPr>
          <w:rFonts w:ascii="Times New Roman" w:hAnsi="Times New Roman"/>
          <w:b w:val="1"/>
          <w:i w:val="1"/>
          <w:sz w:val="36"/>
        </w:rPr>
        <w:t>Анализ воспитательной работы в 4 «А» классе</w:t>
      </w:r>
    </w:p>
    <w:p w14:paraId="3A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за 2023</w:t>
      </w:r>
      <w:r>
        <w:rPr>
          <w:rFonts w:ascii="Times New Roman" w:hAnsi="Times New Roman"/>
          <w:b w:val="1"/>
          <w:i w:val="1"/>
          <w:sz w:val="36"/>
        </w:rPr>
        <w:t xml:space="preserve"> – 2024 учебный год</w:t>
      </w:r>
      <w:r>
        <w:rPr>
          <w:rFonts w:ascii="Times New Roman" w:hAnsi="Times New Roman"/>
          <w:b w:val="1"/>
          <w:i w:val="1"/>
          <w:sz w:val="36"/>
        </w:rPr>
        <w:t>:</w:t>
      </w:r>
    </w:p>
    <w:p w14:paraId="3B000000">
      <w:pPr>
        <w:spacing w:after="0" w:line="240" w:lineRule="auto"/>
        <w:ind w:firstLine="282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Цели и задачи воспитательной работы в прошлом учебном году были направлены на создание условий для оптимального развития учащихся, формирование детского коллектива, воспитание толерантности, нравственности и развития эстетических чу</w:t>
      </w:r>
      <w:r>
        <w:rPr>
          <w:rFonts w:ascii="Times New Roman" w:hAnsi="Times New Roman"/>
          <w:sz w:val="24"/>
        </w:rPr>
        <w:t>вств. Для решения поставленных задач были выбраны соответствующие мероприятия, КТД, беседы с родителями, работниками лицея, ежедневный контр</w:t>
      </w:r>
      <w:r>
        <w:rPr>
          <w:rFonts w:ascii="Times New Roman" w:hAnsi="Times New Roman"/>
          <w:sz w:val="24"/>
        </w:rPr>
        <w:t>оль  за культурой поведения, создание комфортной обстановки, способствующей развитию познавательной активности, уважительного отношения к сверстникам и взрослым. В ходе воспитательной работы раскрывались творческие таланты детей, их интеллектуальные и физические способности.</w:t>
      </w:r>
    </w:p>
    <w:p w14:paraId="3C000000">
      <w:pPr>
        <w:spacing w:after="0" w:line="240" w:lineRule="auto"/>
        <w:ind w:firstLine="282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целом задачи можно считать выполненными благодаря усилиям не только классного руководителя, но и родителей, с которыми проводились регулярные тематические родительские собрания, консультации, индивидуальные беседы. Хотя работа  по спл</w:t>
      </w:r>
      <w:r>
        <w:rPr>
          <w:rFonts w:ascii="Times New Roman" w:hAnsi="Times New Roman"/>
          <w:sz w:val="24"/>
        </w:rPr>
        <w:t>очению коллектива - задача не одного года и работа в данном направлении продолжается.</w:t>
      </w:r>
    </w:p>
    <w:p w14:paraId="3D000000">
      <w:pPr>
        <w:spacing w:after="0" w:line="240" w:lineRule="auto"/>
        <w:ind w:firstLine="282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коллективе положено начало самоуправлению - распределены обязанности, что воспитывает в детях ответственность, самостоятельность, организованность. Это оказывает огромную помощь учителю в работе. Обязанности менялись по учебным блокам.</w:t>
      </w:r>
    </w:p>
    <w:p w14:paraId="3E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Многие ребята участвовали в различных конкурсах, олимпиадах, играх, стали призерами. В свободное время ребята посещали кружки и секции по спортивному, художественно- эстетическому направле</w:t>
      </w:r>
      <w:r>
        <w:rPr>
          <w:rFonts w:ascii="Times New Roman" w:hAnsi="Times New Roman"/>
          <w:sz w:val="24"/>
        </w:rPr>
        <w:t xml:space="preserve">ниям. </w:t>
      </w:r>
    </w:p>
    <w:p w14:paraId="3F000000">
      <w:pPr>
        <w:spacing w:after="0" w:line="240" w:lineRule="auto"/>
        <w:ind w:firstLine="282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Одним из основных направлений в формировании личности и коллектива является работа над культурой поведения, дисциплиной. Наблюдаются сдвиги в плане осознания правил и норм поведения, но на практике дети не всегда ведут себя, как следовало бы. В связи с этим работа над умением правильно себя вести будет продолжена.</w:t>
      </w:r>
    </w:p>
    <w:p w14:paraId="40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Много внимания уделялось организации здорового образа жизни, воспитанию потребности заботиться о своей жизни, здоровье, безопасности. Это выставка рисунков « Мы выбираем – Спорт!», участие </w:t>
      </w:r>
      <w:r>
        <w:rPr>
          <w:rFonts w:ascii="Times New Roman" w:hAnsi="Times New Roman"/>
          <w:sz w:val="24"/>
        </w:rPr>
        <w:t xml:space="preserve">в проекте «Ты – и твоё здоровье», выезд за город детский оздоровительный лагерь «Лесная республика», катание на горных лыжах, участие в городской олимпиаде «Спорт - в твоей жизни» Важность данного направления требует продолжения в этом учебном году. </w:t>
      </w:r>
    </w:p>
    <w:p w14:paraId="41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В результате диагностики межличностных отношений в конце 3 класса были выявлены лидеры класса, устойчивые взаимные дружеские отношения. Ребята разделены на группы по месту жительства, по интересам. Хотя на данном этапе в классе наблюдалось деление на группы, но межгрупповые отношения не враждебные. Ребята тактично общаются между собой, помогают друг другу. Ярко выраженные лидеры в классе Бессонова Д., Теленкова С., Чижова А.,  дети (по анкетированию) уважительно относятся к этим девочкам, в этом </w:t>
      </w:r>
      <w:r>
        <w:rPr>
          <w:rFonts w:ascii="Times New Roman" w:hAnsi="Times New Roman"/>
          <w:sz w:val="24"/>
        </w:rPr>
        <w:t>году решили выбрать президента. По итогам анкетирования больше всех голосов получила Теленкова София. Её ценят за ответственность, честность, любознательность и интеллектуальные способности.</w:t>
      </w:r>
    </w:p>
    <w:p w14:paraId="42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Проводилась дифференцированная работа с учетом индивидуальных особенностей обучающихся. С одаренными учениками проводились индивидуально-групповые занятия, направленные на формирование компетентностей обучающихся, развитие логического мышления, подготовку ребят к олимпиадам.  Учащимся, которые слабо усваивают</w:t>
      </w:r>
      <w:r>
        <w:rPr>
          <w:rFonts w:ascii="Times New Roman" w:hAnsi="Times New Roman"/>
          <w:sz w:val="24"/>
        </w:rPr>
        <w:t xml:space="preserve"> учебный материал, предлагались задания, соответствующие данной группе. Целью таких заданий является формирование знаний, умений и навыков при выполнении задач базового уровня. </w:t>
      </w:r>
    </w:p>
    <w:p w14:paraId="43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</w:p>
    <w:p w14:paraId="4400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Инициативность в общественных мероприятиях проявляет группа девочек и несколько мальчиков. Они и составляют актив класса: Ломокова П., Носова А., Теленкова С., Бессонова Д.. Ломокова П., и Носова А., заняли первое место в районном конкурсе чтецов посвящённое 125- летию С. Есенина, Теленкова С., заняла 1 место на всероссийской </w:t>
      </w:r>
      <w:r>
        <w:rPr>
          <w:rFonts w:ascii="Times New Roman" w:hAnsi="Times New Roman"/>
          <w:sz w:val="24"/>
        </w:rPr>
        <w:t xml:space="preserve">олимпиаде ЭМУ по английскому языку. Ребята с удовольствием посещали музей </w:t>
      </w:r>
    </w:p>
    <w:p w14:paraId="45000000">
      <w:pPr>
        <w:spacing w:after="0" w:line="240" w:lineRule="auto"/>
        <w:ind w:firstLine="282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этом учебном году мероприятия будем </w:t>
      </w:r>
      <w:r>
        <w:rPr>
          <w:rFonts w:ascii="Times New Roman" w:hAnsi="Times New Roman"/>
          <w:sz w:val="24"/>
        </w:rPr>
        <w:t xml:space="preserve">учиться </w:t>
      </w:r>
      <w:r>
        <w:rPr>
          <w:rFonts w:ascii="Times New Roman" w:hAnsi="Times New Roman"/>
          <w:sz w:val="24"/>
        </w:rPr>
        <w:t xml:space="preserve">готовить,  привлекая творчество и самостоятельность учащихся в организации и проведении КТД. </w:t>
      </w:r>
    </w:p>
    <w:p w14:paraId="46000000">
      <w:pPr>
        <w:ind w:firstLine="0" w:left="426"/>
        <w:jc w:val="center"/>
        <w:rPr>
          <w:rFonts w:ascii="Times New Roman" w:hAnsi="Times New Roman"/>
          <w:b w:val="1"/>
          <w:i w:val="1"/>
          <w:sz w:val="56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b w:val="1"/>
          <w:sz w:val="36"/>
        </w:rPr>
        <w:t>IY</w:t>
      </w:r>
      <w:r>
        <w:rPr>
          <w:rFonts w:ascii="Times New Roman" w:hAnsi="Times New Roman"/>
          <w:b w:val="1"/>
          <w:sz w:val="36"/>
        </w:rPr>
        <w:t>. Плани</w:t>
      </w:r>
      <w:r>
        <w:rPr>
          <w:rFonts w:ascii="Times New Roman" w:hAnsi="Times New Roman"/>
          <w:b w:val="1"/>
          <w:sz w:val="36"/>
        </w:rPr>
        <w:t>рование воспитательной работы</w:t>
      </w:r>
    </w:p>
    <w:p w14:paraId="47000000">
      <w:pPr>
        <w:spacing w:afterAutospacing="on" w:beforeAutospacing="on" w:line="240" w:lineRule="auto"/>
        <w:ind w:firstLine="708" w:left="0"/>
        <w:jc w:val="center"/>
        <w:outlineLvl w:val="2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(на 2024 – 2025 учебный год)</w:t>
      </w:r>
    </w:p>
    <w:p w14:paraId="48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ОСЕНЬ</w:t>
      </w:r>
    </w:p>
    <w:tbl>
      <w:tblPr>
        <w:tblStyle w:val="Style_4"/>
        <w:tblW w:type="auto" w:w="0"/>
        <w:tblInd w:type="dxa" w:w="503"/>
        <w:tblBorders>
          <w:top w:color="FFFFFF" w:sz="6" w:val="single"/>
          <w:left w:color="FFFFFF" w:sz="6" w:val="single"/>
          <w:bottom w:color="FFFFFF" w:sz="6" w:val="single"/>
          <w:right w:color="FFFFFF" w:sz="6" w:val="single"/>
          <w:insideH w:color="000000" w:sz="4" w:val="nil"/>
          <w:insideV w:color="000000" w:sz="4" w:val="nil"/>
        </w:tblBorders>
        <w:tblLayout w:type="fixed"/>
        <w:tblCellMar>
          <w:top w:type="dxa" w:w="75"/>
          <w:left w:type="dxa" w:w="75"/>
          <w:bottom w:type="dxa" w:w="75"/>
          <w:right w:type="dxa" w:w="75"/>
        </w:tblCellMar>
      </w:tblPr>
      <w:tblGrid>
        <w:gridCol w:w="2418"/>
        <w:gridCol w:w="772"/>
        <w:gridCol w:w="2821"/>
        <w:gridCol w:w="772"/>
        <w:gridCol w:w="2272"/>
        <w:gridCol w:w="772"/>
      </w:tblGrid>
      <w:tr>
        <w:trPr>
          <w:trHeight w:hRule="atLeast" w:val="287"/>
        </w:trPr>
        <w:tc>
          <w:tcPr>
            <w:tcW w:type="dxa" w:w="3190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9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Сентябрь</w:t>
            </w:r>
          </w:p>
        </w:tc>
        <w:tc>
          <w:tcPr>
            <w:tcW w:type="dxa" w:w="3593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A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Октябрь</w:t>
            </w:r>
          </w:p>
        </w:tc>
        <w:tc>
          <w:tcPr>
            <w:tcW w:type="dxa" w:w="3044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B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Ноябрь</w:t>
            </w:r>
          </w:p>
        </w:tc>
      </w:tr>
      <w:tr>
        <w:trPr>
          <w:trHeight w:hRule="atLeast" w:val="277"/>
        </w:trPr>
        <w:tc>
          <w:tcPr>
            <w:tcW w:type="dxa" w:w="2418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C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821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E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2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0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>
        <w:trPr>
          <w:trHeight w:hRule="atLeast" w:val="5029"/>
        </w:trPr>
        <w:tc>
          <w:tcPr>
            <w:tcW w:type="dxa" w:w="2418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1.Тропинка смекалистых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День знаний П.Д.Д.</w:t>
            </w:r>
          </w:p>
          <w:p w14:paraId="53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2. Тропинка дружбы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Выборы актива класса.</w:t>
            </w:r>
          </w:p>
          <w:p w14:paraId="54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3. Тропинка здоровья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«Веселые старты».</w:t>
            </w:r>
          </w:p>
          <w:p w14:paraId="55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«Устав – основной закон школы. Школьный этикет».</w:t>
            </w:r>
          </w:p>
          <w:p w14:paraId="56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821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8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. Тропинка к дому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«Символы Российского государства».</w:t>
            </w:r>
          </w:p>
          <w:p w14:paraId="59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Праздник «Осенние посиделки».</w:t>
            </w:r>
          </w:p>
          <w:p w14:paraId="5A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</w:t>
            </w:r>
            <w:r>
              <w:rPr>
                <w:rFonts w:ascii="Times New Roman" w:hAnsi="Times New Roman"/>
                <w:sz w:val="24"/>
                <w:u w:val="single"/>
              </w:rPr>
              <w:t>.Тропинка смекалистых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«Птичьи разговоры». Экологический КВН</w:t>
            </w:r>
          </w:p>
          <w:p w14:paraId="5B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Речевой этикет. Приветствия и знакомства».</w:t>
            </w:r>
          </w:p>
          <w:p w14:paraId="5C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2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 Тропинка дружбы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День именинника.</w:t>
            </w:r>
          </w:p>
          <w:p w14:paraId="5F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2. Тропинка к дому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«Чем и кем славен мой город».</w:t>
            </w:r>
          </w:p>
          <w:p w14:paraId="60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«Мода и школьная одежда».</w:t>
            </w:r>
          </w:p>
          <w:p w14:paraId="61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4. Тропинка здоровья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Экскурсия в Лесную ре</w:t>
            </w:r>
            <w:r>
              <w:rPr>
                <w:rFonts w:ascii="Times New Roman" w:hAnsi="Times New Roman"/>
                <w:sz w:val="24"/>
              </w:rPr>
              <w:t>спублику о/л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2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</w:tbl>
    <w:p w14:paraId="64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ЗИМА</w:t>
      </w:r>
    </w:p>
    <w:tbl>
      <w:tblPr>
        <w:tblStyle w:val="Style_4"/>
        <w:tblW w:type="auto" w:w="0"/>
        <w:jc w:val="center"/>
        <w:tblBorders>
          <w:top w:color="FFFFFF" w:sz="6" w:val="single"/>
          <w:left w:color="FFFFFF" w:sz="6" w:val="single"/>
          <w:bottom w:color="FFFFFF" w:sz="6" w:val="single"/>
          <w:right w:color="FFFFFF" w:sz="6" w:val="single"/>
          <w:insideH w:color="000000" w:sz="4" w:val="nil"/>
          <w:insideV w:color="000000" w:sz="4" w:val="nil"/>
        </w:tblBorders>
        <w:tblLayout w:type="fixed"/>
        <w:tblCellMar>
          <w:top w:type="dxa" w:w="75"/>
          <w:left w:type="dxa" w:w="75"/>
          <w:bottom w:type="dxa" w:w="75"/>
          <w:right w:type="dxa" w:w="75"/>
        </w:tblCellMar>
      </w:tblPr>
      <w:tblGrid>
        <w:gridCol w:w="2390"/>
        <w:gridCol w:w="772"/>
        <w:gridCol w:w="2518"/>
        <w:gridCol w:w="772"/>
        <w:gridCol w:w="2255"/>
        <w:gridCol w:w="772"/>
      </w:tblGrid>
      <w:tr>
        <w:trPr>
          <w:trHeight w:hRule="atLeast" w:val="236"/>
        </w:trPr>
        <w:tc>
          <w:tcPr>
            <w:tcW w:type="dxa" w:w="3162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5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Декабрь</w:t>
            </w:r>
          </w:p>
        </w:tc>
        <w:tc>
          <w:tcPr>
            <w:tcW w:type="dxa" w:w="3290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6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Январь</w:t>
            </w:r>
          </w:p>
        </w:tc>
        <w:tc>
          <w:tcPr>
            <w:tcW w:type="dxa" w:w="3027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7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Февраль</w:t>
            </w:r>
          </w:p>
        </w:tc>
      </w:tr>
      <w:tr>
        <w:trPr>
          <w:trHeight w:hRule="atLeast" w:val="236"/>
        </w:trPr>
        <w:tc>
          <w:tcPr>
            <w:tcW w:type="dxa" w:w="2390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8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518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A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255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C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>
        <w:trPr>
          <w:trHeight w:hRule="atLeast" w:val="3690"/>
        </w:trPr>
        <w:tc>
          <w:tcPr>
            <w:tcW w:type="dxa" w:w="2390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«Нравственные отношения в коллективе»,</w:t>
            </w:r>
          </w:p>
          <w:p w14:paraId="6F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здоровья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«Голубая лыжня».</w:t>
            </w:r>
            <w:r>
              <w:rPr>
                <w:rFonts w:ascii="Times New Roman" w:hAnsi="Times New Roman"/>
                <w:sz w:val="24"/>
              </w:rPr>
              <w:t xml:space="preserve"> Выезд в Лесную республику.</w:t>
            </w:r>
          </w:p>
          <w:p w14:paraId="70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4. Тропинка мастеров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Мастерская «Деда Мороза».</w:t>
            </w:r>
          </w:p>
          <w:p w14:paraId="71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5. 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Новогодний праздник.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518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3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смекалистых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Информационный час. «Чем живет планета Земля».</w:t>
            </w:r>
          </w:p>
          <w:p w14:paraId="74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Новогодние посиделки</w:t>
            </w:r>
          </w:p>
          <w:p w14:paraId="75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</w:t>
            </w:r>
            <w:r>
              <w:rPr>
                <w:rFonts w:ascii="Times New Roman" w:hAnsi="Times New Roman"/>
                <w:sz w:val="24"/>
                <w:u w:val="single"/>
              </w:rPr>
              <w:t>.Тропинка к дому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Экскурсия в библиотеку Гоголя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Встреча с ве</w:t>
            </w:r>
            <w:r>
              <w:rPr>
                <w:rFonts w:ascii="Times New Roman" w:hAnsi="Times New Roman"/>
                <w:sz w:val="24"/>
              </w:rPr>
              <w:t>тераном труда.</w:t>
            </w:r>
          </w:p>
          <w:p w14:paraId="76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255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 Тропинка лесная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Краун – Тур Поездка</w:t>
            </w:r>
            <w:r>
              <w:rPr>
                <w:rFonts w:ascii="Times New Roman" w:hAnsi="Times New Roman"/>
                <w:sz w:val="24"/>
              </w:rPr>
              <w:t xml:space="preserve"> в г. Салаир к Каменным воротам.</w:t>
            </w:r>
          </w:p>
          <w:p w14:paraId="79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«Поведение в общественных местах».</w:t>
            </w:r>
          </w:p>
          <w:p w14:paraId="7A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3. Тропинка мастеров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Изготовление сувенира для пап и дедушек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B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sz w:val="24"/>
                <w:u w:val="single"/>
              </w:rPr>
              <w:t>.Тропинка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Рыцарский турнир</w:t>
            </w:r>
          </w:p>
          <w:p w14:paraId="7C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</w:tbl>
    <w:p w14:paraId="7E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ВЕСНА</w:t>
      </w:r>
    </w:p>
    <w:tbl>
      <w:tblPr>
        <w:tblStyle w:val="Style_4"/>
        <w:tblW w:type="auto" w:w="0"/>
        <w:jc w:val="center"/>
        <w:tblBorders>
          <w:top w:color="FFFFFF" w:sz="6" w:val="single"/>
          <w:left w:color="FFFFFF" w:sz="6" w:val="single"/>
          <w:bottom w:color="FFFFFF" w:sz="6" w:val="single"/>
          <w:right w:color="FFFFFF" w:sz="6" w:val="single"/>
          <w:insideH w:color="000000" w:sz="4" w:val="nil"/>
          <w:insideV w:color="000000" w:sz="4" w:val="nil"/>
        </w:tblBorders>
        <w:tblLayout w:type="fixed"/>
        <w:tblCellMar>
          <w:top w:type="dxa" w:w="75"/>
          <w:left w:type="dxa" w:w="75"/>
          <w:bottom w:type="dxa" w:w="75"/>
          <w:right w:type="dxa" w:w="75"/>
        </w:tblCellMar>
      </w:tblPr>
      <w:tblGrid>
        <w:gridCol w:w="2496"/>
        <w:gridCol w:w="772"/>
        <w:gridCol w:w="2843"/>
        <w:gridCol w:w="772"/>
        <w:gridCol w:w="2262"/>
        <w:gridCol w:w="772"/>
      </w:tblGrid>
      <w:tr>
        <w:trPr>
          <w:trHeight w:hRule="atLeast" w:val="291"/>
        </w:trPr>
        <w:tc>
          <w:tcPr>
            <w:tcW w:type="dxa" w:w="3268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7F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Март</w:t>
            </w:r>
          </w:p>
        </w:tc>
        <w:tc>
          <w:tcPr>
            <w:tcW w:type="dxa" w:w="3615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0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Апрель</w:t>
            </w:r>
          </w:p>
        </w:tc>
        <w:tc>
          <w:tcPr>
            <w:tcW w:type="dxa" w:w="3034"/>
            <w:gridSpan w:val="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1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Май</w:t>
            </w:r>
          </w:p>
        </w:tc>
      </w:tr>
      <w:tr>
        <w:trPr>
          <w:trHeight w:hRule="atLeast" w:val="281"/>
        </w:trPr>
        <w:tc>
          <w:tcPr>
            <w:tcW w:type="dxa" w:w="2496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2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843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4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type="dxa" w:w="226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6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>
        <w:trPr>
          <w:trHeight w:hRule="atLeast" w:val="5213"/>
        </w:trPr>
        <w:tc>
          <w:tcPr>
            <w:tcW w:type="dxa" w:w="2496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1.Тропинка мастеров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Изготовление сувениров для мам и бабушек.</w:t>
            </w:r>
          </w:p>
          <w:p w14:paraId="89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Нравственные отношения в семье».</w:t>
            </w:r>
          </w:p>
          <w:p w14:paraId="8A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к дому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Масленица</w:t>
            </w:r>
            <w:r>
              <w:rPr>
                <w:rFonts w:ascii="Times New Roman" w:hAnsi="Times New Roman"/>
                <w:sz w:val="24"/>
              </w:rPr>
              <w:t xml:space="preserve"> 2012.</w:t>
            </w:r>
          </w:p>
          <w:p w14:paraId="8B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843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«Человек в природе и его здоровье».</w:t>
            </w:r>
          </w:p>
          <w:p w14:paraId="8E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2. 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Праздник. Здравствуй. Весна!</w:t>
            </w:r>
          </w:p>
          <w:p w14:paraId="8F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</w:t>
            </w:r>
            <w:r>
              <w:rPr>
                <w:rFonts w:ascii="Times New Roman" w:hAnsi="Times New Roman"/>
                <w:sz w:val="24"/>
                <w:u w:val="single"/>
              </w:rPr>
              <w:t>.Тропинка смекалистых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Космический КВН</w:t>
            </w:r>
          </w:p>
          <w:p w14:paraId="90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4</w:t>
            </w:r>
            <w:r>
              <w:rPr>
                <w:rFonts w:ascii="Times New Roman" w:hAnsi="Times New Roman"/>
                <w:sz w:val="24"/>
                <w:u w:val="single"/>
              </w:rPr>
              <w:t>. Тропинка к дому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Информационный час «Городские новости».</w:t>
            </w:r>
          </w:p>
          <w:p w14:paraId="91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26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1. Тропинка лесная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Краун – Тур </w:t>
            </w:r>
            <w:r>
              <w:rPr>
                <w:rFonts w:ascii="Times New Roman" w:hAnsi="Times New Roman"/>
                <w:sz w:val="24"/>
              </w:rPr>
              <w:t>Экскурсия в Томскую писаницу.</w:t>
            </w:r>
          </w:p>
          <w:p w14:paraId="94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2. Тропинка доброты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Клуб «Общение». «Цветы в жизни человека».</w:t>
            </w:r>
          </w:p>
          <w:p w14:paraId="95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3. Тропинка искусств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«Поклонимся великим тем годам». Праздник.</w:t>
            </w:r>
          </w:p>
          <w:p w14:paraId="96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5. Тропинка здоровья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Веселые старты.</w:t>
            </w:r>
          </w:p>
          <w:p w14:paraId="97000000">
            <w:pPr>
              <w:spacing w:afterAutospacing="on" w:beforeAutospacing="on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П.Д.Д.</w:t>
            </w:r>
          </w:p>
        </w:tc>
        <w:tc>
          <w:tcPr>
            <w:tcW w:type="dxa" w:w="772"/>
            <w:tcBorders>
              <w:top w:color="FFFFFF" w:sz="6" w:val="single"/>
              <w:left w:color="FFFFFF" w:sz="6" w:val="single"/>
              <w:bottom w:color="FFFFFF" w:sz="6" w:val="single"/>
              <w:right w:color="FFFFFF" w:sz="6" w:val="single"/>
            </w:tcBorders>
            <w:tcMar>
              <w:top w:type="dxa" w:w="75"/>
              <w:left w:type="dxa" w:w="75"/>
              <w:bottom w:type="dxa" w:w="75"/>
              <w:right w:type="dxa" w:w="75"/>
            </w:tcMar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</w:tbl>
    <w:p w14:paraId="99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9A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9B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9C000000">
      <w:pPr>
        <w:ind/>
        <w:jc w:val="center"/>
        <w:rPr>
          <w:rFonts w:ascii="Times New Roman" w:hAnsi="Times New Roman"/>
          <w:b w:val="1"/>
          <w:i w:val="1"/>
          <w:sz w:val="56"/>
        </w:rPr>
      </w:pPr>
    </w:p>
    <w:p w14:paraId="9D000000">
      <w:pPr>
        <w:ind w:firstLine="0" w:left="426"/>
        <w:jc w:val="center"/>
        <w:rPr>
          <w:rFonts w:ascii="Times New Roman" w:hAnsi="Times New Roman"/>
          <w:b w:val="1"/>
          <w:i w:val="1"/>
          <w:sz w:val="56"/>
        </w:rPr>
      </w:pPr>
      <w:r>
        <w:rPr>
          <w:rFonts w:ascii="Times New Roman" w:hAnsi="Times New Roman"/>
          <w:b w:val="1"/>
          <w:sz w:val="36"/>
        </w:rPr>
        <w:t>Y</w:t>
      </w:r>
      <w:r>
        <w:rPr>
          <w:rFonts w:ascii="Times New Roman" w:hAnsi="Times New Roman"/>
          <w:b w:val="1"/>
          <w:sz w:val="36"/>
        </w:rPr>
        <w:t xml:space="preserve">. </w:t>
      </w:r>
      <w:r>
        <w:rPr>
          <w:rFonts w:ascii="Times New Roman" w:hAnsi="Times New Roman"/>
          <w:b w:val="1"/>
          <w:sz w:val="36"/>
        </w:rPr>
        <w:t>Дополнительное образование у</w:t>
      </w:r>
      <w:r>
        <w:rPr>
          <w:rFonts w:ascii="Times New Roman" w:hAnsi="Times New Roman"/>
          <w:b w:val="1"/>
          <w:sz w:val="36"/>
        </w:rPr>
        <w:t xml:space="preserve">чащихся </w:t>
      </w:r>
    </w:p>
    <w:p w14:paraId="9E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 xml:space="preserve"> </w:t>
      </w:r>
    </w:p>
    <w:tbl>
      <w:tblPr>
        <w:tblStyle w:val="Style_4"/>
        <w:tblW w:type="auto" w:w="0"/>
        <w:tblInd w:type="dxa" w:w="4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7"/>
        <w:gridCol w:w="1689"/>
        <w:gridCol w:w="1183"/>
        <w:gridCol w:w="1110"/>
        <w:gridCol w:w="1690"/>
        <w:gridCol w:w="1577"/>
        <w:gridCol w:w="1243"/>
      </w:tblGrid>
      <w:tr>
        <w:trPr>
          <w:trHeight w:hRule="atLeast" w:val="164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 п/п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Ф.И.</w:t>
            </w:r>
          </w:p>
          <w:p w14:paraId="A1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учащихся</w:t>
            </w: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Музык.</w:t>
            </w:r>
          </w:p>
          <w:p w14:paraId="A3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школа</w:t>
            </w:r>
          </w:p>
          <w:p w14:paraId="A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Спорт.</w:t>
            </w:r>
          </w:p>
          <w:p w14:paraId="A6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секции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Дворец Культуры им. Крупской</w:t>
            </w:r>
          </w:p>
          <w:p w14:paraId="A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Худож. школа</w:t>
            </w:r>
          </w:p>
          <w:p w14:paraId="A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Клуб</w:t>
            </w:r>
          </w:p>
          <w:p w14:paraId="AC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Юность</w:t>
            </w:r>
          </w:p>
          <w:p w14:paraId="A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354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435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10010000">
      <w:pPr>
        <w:ind/>
        <w:jc w:val="center"/>
        <w:rPr>
          <w:rFonts w:ascii="Times New Roman" w:hAnsi="Times New Roman"/>
          <w:b w:val="1"/>
          <w:i w:val="1"/>
          <w:sz w:val="28"/>
        </w:rPr>
      </w:pPr>
    </w:p>
    <w:p w14:paraId="11010000">
      <w:pPr>
        <w:ind/>
        <w:jc w:val="center"/>
        <w:rPr>
          <w:rFonts w:ascii="Times New Roman" w:hAnsi="Times New Roman"/>
          <w:b w:val="1"/>
          <w:i w:val="1"/>
          <w:sz w:val="28"/>
        </w:rPr>
      </w:pPr>
    </w:p>
    <w:p w14:paraId="12010000">
      <w:pPr>
        <w:ind/>
        <w:jc w:val="center"/>
        <w:rPr>
          <w:rFonts w:ascii="Times New Roman" w:hAnsi="Times New Roman"/>
          <w:b w:val="1"/>
          <w:i w:val="1"/>
          <w:sz w:val="28"/>
        </w:rPr>
      </w:pPr>
    </w:p>
    <w:p w14:paraId="13010000">
      <w:pPr>
        <w:ind/>
        <w:jc w:val="center"/>
        <w:rPr>
          <w:rFonts w:ascii="Times New Roman" w:hAnsi="Times New Roman"/>
          <w:b w:val="1"/>
          <w:i w:val="1"/>
          <w:sz w:val="28"/>
        </w:rPr>
      </w:pPr>
    </w:p>
    <w:p w14:paraId="14010000">
      <w:pPr>
        <w:rPr>
          <w:rFonts w:ascii="Times New Roman" w:hAnsi="Times New Roman"/>
          <w:b w:val="1"/>
          <w:i w:val="1"/>
          <w:sz w:val="28"/>
        </w:rPr>
      </w:pPr>
    </w:p>
    <w:p w14:paraId="15010000">
      <w:pPr>
        <w:ind w:firstLine="0" w:left="426"/>
        <w:jc w:val="center"/>
        <w:rPr>
          <w:rFonts w:ascii="Times New Roman" w:hAnsi="Times New Roman"/>
          <w:b w:val="1"/>
          <w:i w:val="1"/>
          <w:sz w:val="56"/>
        </w:rPr>
      </w:pPr>
      <w:r>
        <w:rPr>
          <w:rFonts w:ascii="Times New Roman" w:hAnsi="Times New Roman"/>
          <w:b w:val="1"/>
          <w:sz w:val="36"/>
        </w:rPr>
        <w:t>Y</w:t>
      </w:r>
      <w:r>
        <w:rPr>
          <w:rFonts w:ascii="Times New Roman" w:hAnsi="Times New Roman"/>
          <w:b w:val="1"/>
          <w:sz w:val="36"/>
        </w:rPr>
        <w:t>I</w:t>
      </w:r>
      <w:r>
        <w:rPr>
          <w:rFonts w:ascii="Times New Roman" w:hAnsi="Times New Roman"/>
          <w:b w:val="1"/>
          <w:sz w:val="36"/>
        </w:rPr>
        <w:t xml:space="preserve">. </w:t>
      </w:r>
      <w:r>
        <w:rPr>
          <w:rFonts w:ascii="Times New Roman" w:hAnsi="Times New Roman"/>
          <w:b w:val="1"/>
          <w:sz w:val="36"/>
        </w:rPr>
        <w:t>Работа с родителями</w:t>
      </w:r>
    </w:p>
    <w:p w14:paraId="16010000">
      <w:pPr>
        <w:ind/>
        <w:jc w:val="center"/>
        <w:rPr>
          <w:b w:val="1"/>
        </w:rPr>
      </w:pPr>
    </w:p>
    <w:p w14:paraId="17010000">
      <w:pPr>
        <w:ind/>
        <w:jc w:val="center"/>
        <w:rPr>
          <w:b w:val="1"/>
        </w:rPr>
      </w:pPr>
    </w:p>
    <w:p w14:paraId="18010000">
      <w:pPr>
        <w:ind/>
        <w:jc w:val="center"/>
        <w:rPr>
          <w:rFonts w:ascii="Monotype Corsiva" w:hAnsi="Monotype Corsiva"/>
          <w:b w:val="1"/>
          <w:sz w:val="28"/>
        </w:rPr>
      </w:pPr>
      <w:r>
        <w:rPr>
          <w:rFonts w:ascii="Monotype Corsiva" w:hAnsi="Monotype Corsiva"/>
          <w:b w:val="1"/>
          <w:sz w:val="28"/>
        </w:rPr>
        <w:t>ТЕМАТИКА РОДИТЕЛЬСКИХ СОБРАНИЙ</w:t>
      </w:r>
    </w:p>
    <w:p w14:paraId="19010000">
      <w:pPr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4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17"/>
        <w:gridCol w:w="1960"/>
        <w:gridCol w:w="2252"/>
        <w:gridCol w:w="2827"/>
      </w:tblGrid>
      <w:tr>
        <w:trPr>
          <w:trHeight w:hRule="atLeast" w:val="435"/>
        </w:trPr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Четверть I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Четверть II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ind w:firstLine="0" w:left="35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Четверть III</w:t>
            </w:r>
          </w:p>
        </w:tc>
        <w:tc>
          <w:tcPr>
            <w:tcW w:type="dxa" w:w="2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ind w:firstLine="0" w:left="41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Четверть IV</w:t>
            </w:r>
          </w:p>
        </w:tc>
      </w:tr>
      <w:tr>
        <w:trPr>
          <w:trHeight w:hRule="atLeast" w:val="1710"/>
        </w:trPr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«Чтобы учение было в радость». Информационно-практическая беседа.</w:t>
            </w:r>
          </w:p>
          <w:p w14:paraId="1F010000">
            <w:pPr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(ноябрь)</w:t>
            </w:r>
          </w:p>
        </w:tc>
        <w:tc>
          <w:tcPr>
            <w:tcW w:type="dxa" w:w="1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«Что должны знать родители о детских суицидах». Лекторий.</w:t>
            </w:r>
          </w:p>
          <w:p w14:paraId="21010000">
            <w:pPr>
              <w:ind w:firstLine="0" w:left="-108"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(декабрь)</w:t>
            </w:r>
          </w:p>
        </w:tc>
        <w:tc>
          <w:tcPr>
            <w:tcW w:type="dxa" w:w="2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«Почему они такие разные?» информационно-аналитическая беседа с элементами практикума.</w:t>
            </w:r>
          </w:p>
          <w:p w14:paraId="2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(март)</w:t>
            </w:r>
          </w:p>
        </w:tc>
        <w:tc>
          <w:tcPr>
            <w:tcW w:type="dxa" w:w="2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«Неразлучные друзья – взрослые и дети». Конкурсно – игровая семейная программа.</w:t>
            </w:r>
          </w:p>
          <w:p w14:paraId="25010000">
            <w:pPr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(май)</w:t>
            </w:r>
          </w:p>
        </w:tc>
      </w:tr>
    </w:tbl>
    <w:p w14:paraId="26010000"/>
    <w:p w14:paraId="27010000"/>
    <w:p w14:paraId="28010000"/>
    <w:p w14:paraId="29010000">
      <w:pPr>
        <w:ind/>
        <w:jc w:val="center"/>
        <w:rPr>
          <w:rFonts w:ascii="Monotype Corsiva" w:hAnsi="Monotype Corsiva"/>
          <w:b w:val="1"/>
          <w:sz w:val="28"/>
        </w:rPr>
      </w:pPr>
      <w:r>
        <w:rPr>
          <w:rFonts w:ascii="Monotype Corsiva" w:hAnsi="Monotype Corsiva"/>
          <w:b w:val="1"/>
          <w:sz w:val="28"/>
        </w:rPr>
        <w:t>ОРГАНИЗАЦИЯ ДОСУГА ДЕТЕЙ В КАНИКУЛЯРНОЕ ВРЕМЯ</w:t>
      </w:r>
    </w:p>
    <w:p w14:paraId="2A01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Monotype Corsiva" w:hAnsi="Monotype Corsiva"/>
          <w:b w:val="1"/>
          <w:sz w:val="28"/>
        </w:rPr>
        <w:t>СОВМЕСТНО С РОДИТЕЛЯМИ</w:t>
      </w:r>
    </w:p>
    <w:p w14:paraId="2B010000">
      <w:pPr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4"/>
        <w:tblW w:type="auto" w:w="0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33"/>
        <w:gridCol w:w="4732"/>
        <w:gridCol w:w="2711"/>
      </w:tblGrid>
      <w:tr>
        <w:trPr>
          <w:trHeight w:hRule="atLeast" w:val="600"/>
        </w:trPr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</w:t>
            </w:r>
            <w:r>
              <w:rPr>
                <w:rFonts w:ascii="Times New Roman" w:hAnsi="Times New Roman"/>
                <w:b w:val="1"/>
                <w:sz w:val="28"/>
              </w:rPr>
              <w:t>рок</w:t>
            </w:r>
            <w:r>
              <w:rPr>
                <w:rFonts w:ascii="Times New Roman" w:hAnsi="Times New Roman"/>
                <w:b w:val="1"/>
                <w:sz w:val="28"/>
              </w:rPr>
              <w:t>и проведения</w:t>
            </w:r>
          </w:p>
        </w:tc>
        <w:tc>
          <w:tcPr>
            <w:tcW w:type="dxa" w:w="4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мероприятие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ответственные</w:t>
            </w:r>
          </w:p>
        </w:tc>
      </w:tr>
      <w:tr>
        <w:trPr>
          <w:trHeight w:hRule="atLeast" w:val="525"/>
        </w:trPr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Ноябрь </w:t>
            </w:r>
          </w:p>
        </w:tc>
        <w:tc>
          <w:tcPr>
            <w:tcW w:type="dxa" w:w="4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Экскурсия в краеведческий музей 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Родительский комитет</w:t>
            </w:r>
          </w:p>
        </w:tc>
      </w:tr>
      <w:tr>
        <w:trPr>
          <w:trHeight w:hRule="atLeast" w:val="495"/>
        </w:trPr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Январь </w:t>
            </w:r>
          </w:p>
        </w:tc>
        <w:tc>
          <w:tcPr>
            <w:tcW w:type="dxa" w:w="4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 здоровья. Поездка на каток в Лесную республику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Родительский комитет</w:t>
            </w:r>
          </w:p>
        </w:tc>
      </w:tr>
      <w:tr>
        <w:trPr>
          <w:trHeight w:hRule="atLeast" w:val="315"/>
        </w:trPr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Март </w:t>
            </w:r>
          </w:p>
        </w:tc>
        <w:tc>
          <w:tcPr>
            <w:tcW w:type="dxa" w:w="4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Экскурсия в краеведческий музей г. Новокузнецка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Родительский комитет</w:t>
            </w:r>
          </w:p>
        </w:tc>
      </w:tr>
    </w:tbl>
    <w:p w14:paraId="38010000">
      <w:pPr>
        <w:rPr>
          <w:b w:val="1"/>
        </w:rPr>
      </w:pPr>
    </w:p>
    <w:p w14:paraId="39010000">
      <w:pPr>
        <w:ind w:firstLine="0" w:left="426"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Y</w:t>
      </w:r>
      <w:r>
        <w:rPr>
          <w:rFonts w:ascii="Times New Roman" w:hAnsi="Times New Roman"/>
          <w:b w:val="1"/>
          <w:sz w:val="36"/>
        </w:rPr>
        <w:t>II</w:t>
      </w:r>
      <w:r>
        <w:rPr>
          <w:rFonts w:ascii="Times New Roman" w:hAnsi="Times New Roman"/>
          <w:b w:val="1"/>
          <w:sz w:val="36"/>
        </w:rPr>
        <w:t xml:space="preserve">. </w:t>
      </w:r>
      <w:r>
        <w:rPr>
          <w:rFonts w:ascii="Times New Roman" w:hAnsi="Times New Roman"/>
          <w:b w:val="1"/>
          <w:sz w:val="36"/>
        </w:rPr>
        <w:t>Работа с педагогами и общественность</w:t>
      </w:r>
    </w:p>
    <w:p w14:paraId="3A010000">
      <w:pPr>
        <w:ind/>
        <w:jc w:val="center"/>
        <w:rPr>
          <w:b w:val="1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20"/>
        <w:gridCol w:w="1537"/>
        <w:gridCol w:w="2343"/>
      </w:tblGrid>
      <w:tr>
        <w:trPr>
          <w:trHeight w:hRule="atLeast" w:val="257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в</w:t>
            </w:r>
            <w:r>
              <w:rPr>
                <w:rFonts w:ascii="Times New Roman" w:hAnsi="Times New Roman"/>
                <w:b w:val="1"/>
                <w:sz w:val="28"/>
              </w:rPr>
              <w:t>ид деятельности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сроки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педагог</w:t>
            </w:r>
          </w:p>
        </w:tc>
      </w:tr>
      <w:tr>
        <w:trPr>
          <w:trHeight w:hRule="atLeast" w:val="1949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Подготовка музыкальных номеров:</w:t>
            </w:r>
          </w:p>
          <w:p w14:paraId="3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Гимн класса</w:t>
            </w:r>
          </w:p>
          <w:p w14:paraId="4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-«Праздник Осени»</w:t>
            </w:r>
          </w:p>
          <w:p w14:paraId="4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Новогодний праздник</w:t>
            </w:r>
          </w:p>
          <w:p w14:paraId="4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Поздравляем мам и бабушек</w:t>
            </w:r>
          </w:p>
          <w:p w14:paraId="4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-Здравствуй, весна!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rPr>
                <w:rFonts w:ascii="Times New Roman" w:hAnsi="Times New Roman"/>
                <w:sz w:val="28"/>
              </w:rPr>
            </w:pPr>
          </w:p>
          <w:p w14:paraId="4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Сентябрь</w:t>
            </w:r>
          </w:p>
          <w:p w14:paraId="4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Октябрь</w:t>
            </w:r>
          </w:p>
          <w:p w14:paraId="4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</w:t>
            </w:r>
          </w:p>
          <w:p w14:paraId="4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Февраль- март</w:t>
            </w:r>
          </w:p>
          <w:p w14:paraId="4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</w:t>
            </w:r>
            <w:r>
              <w:rPr>
                <w:rFonts w:ascii="Times New Roman" w:hAnsi="Times New Roman"/>
                <w:sz w:val="28"/>
              </w:rPr>
              <w:t xml:space="preserve">рель 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rPr>
                <w:rFonts w:ascii="Times New Roman" w:hAnsi="Times New Roman"/>
                <w:sz w:val="28"/>
              </w:rPr>
            </w:pPr>
          </w:p>
          <w:p w14:paraId="4B010000">
            <w:pPr>
              <w:rPr>
                <w:rFonts w:ascii="Times New Roman" w:hAnsi="Times New Roman"/>
                <w:sz w:val="28"/>
              </w:rPr>
            </w:pPr>
          </w:p>
          <w:p w14:paraId="4C010000">
            <w:pPr>
              <w:rPr>
                <w:rFonts w:ascii="Times New Roman" w:hAnsi="Times New Roman"/>
                <w:sz w:val="28"/>
              </w:rPr>
            </w:pPr>
          </w:p>
          <w:p w14:paraId="4D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музыки</w:t>
            </w:r>
          </w:p>
        </w:tc>
      </w:tr>
      <w:tr>
        <w:trPr>
          <w:trHeight w:hRule="atLeast" w:val="1435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Изготовление аппликаций и подделок из природного материала к празднику «Золотая осень». </w:t>
            </w:r>
          </w:p>
          <w:p w14:paraId="4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изготовление поздравительных сувениров</w:t>
            </w:r>
          </w:p>
          <w:p w14:paraId="5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изготовление русских национальных головных уборов</w:t>
            </w:r>
          </w:p>
          <w:p w14:paraId="5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изготовление масок к празднику «Здравствуй, весна!»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rFonts w:ascii="Times New Roman" w:hAnsi="Times New Roman"/>
                <w:sz w:val="28"/>
              </w:rPr>
            </w:pPr>
          </w:p>
          <w:p w14:paraId="5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Сентябрь</w:t>
            </w:r>
          </w:p>
          <w:p w14:paraId="5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Февраль-март</w:t>
            </w:r>
          </w:p>
          <w:p w14:paraId="5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Январь </w:t>
            </w:r>
          </w:p>
          <w:p w14:paraId="5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апрель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rFonts w:ascii="Times New Roman" w:hAnsi="Times New Roman"/>
                <w:sz w:val="28"/>
              </w:rPr>
            </w:pPr>
          </w:p>
          <w:p w14:paraId="5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изобразительного искусства</w:t>
            </w:r>
          </w:p>
        </w:tc>
      </w:tr>
      <w:tr>
        <w:trPr>
          <w:trHeight w:hRule="atLeast" w:val="544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Проведение дней именинников 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Ноябрь, май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Учитель </w:t>
            </w:r>
          </w:p>
        </w:tc>
      </w:tr>
      <w:tr>
        <w:trPr>
          <w:trHeight w:hRule="atLeast" w:val="514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Профилактика заболеваний  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течение года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Медицинский работник</w:t>
            </w:r>
          </w:p>
        </w:tc>
      </w:tr>
      <w:tr>
        <w:trPr>
          <w:trHeight w:hRule="atLeast" w:val="302"/>
        </w:trPr>
        <w:tc>
          <w:tcPr>
            <w:tcW w:type="dxa" w:w="5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Психолого – педагогическая диагностка  учащихся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Апрель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Школ</w:t>
            </w:r>
            <w:r>
              <w:rPr>
                <w:rFonts w:ascii="Times New Roman" w:hAnsi="Times New Roman"/>
                <w:sz w:val="28"/>
              </w:rPr>
              <w:t>ьный психолог</w:t>
            </w:r>
          </w:p>
        </w:tc>
      </w:tr>
    </w:tbl>
    <w:p w14:paraId="62010000">
      <w:pPr>
        <w:ind/>
        <w:jc w:val="center"/>
        <w:rPr>
          <w:rFonts w:ascii="Times New Roman" w:hAnsi="Times New Roman"/>
          <w:b w:val="1"/>
          <w:i w:val="1"/>
          <w:sz w:val="28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6838" w:orient="portrait" w:w="11906"/>
      <w:pgMar w:bottom="1134" w:footer="708" w:gutter="0" w:header="708" w:left="1418" w:right="1133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"/>
      <w:lvlJc w:val="left"/>
      <w:pPr>
        <w:ind w:hanging="360" w:left="720"/>
      </w:pPr>
      <w:rPr>
        <w:rFonts w:ascii="Wingdings" w:hAnsi="Wingdings"/>
      </w:rPr>
    </w:lvl>
    <w:lvl w:ilvl="1">
      <w:start w:val="0"/>
      <w:numFmt w:val="bullet"/>
      <w:lvlText w:val=""/>
      <w:lvlJc w:val="left"/>
      <w:pPr>
        <w:ind w:hanging="405" w:left="1485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8" w:type="paragraph">
    <w:name w:val="Balloon Text"/>
    <w:basedOn w:val="Style_5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1.jpeg" Type="http://schemas.openxmlformats.org/officeDocument/2006/relationships/image"/>
  <Relationship Id="rId6" Target="footer6.xml" Type="http://schemas.openxmlformats.org/officeDocument/2006/relationships/foot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media/2.jpeg" Type="http://schemas.openxmlformats.org/officeDocument/2006/relationships/image"/>
  <Relationship Id="rId2" Target="footer2.xml" Type="http://schemas.openxmlformats.org/officeDocument/2006/relationships/footer"/>
  <Relationship Id="rId9" Target="fontTable.xml" Type="http://schemas.openxmlformats.org/officeDocument/2006/relationships/fontTable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2025-06-09T05:19:32Z</dcterms:modified>
</cp:coreProperties>
</file>