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553" w:rsidRDefault="00A17553" w:rsidP="00A17553">
      <w:pPr>
        <w:rPr>
          <w:rFonts w:ascii="Times New Roman" w:hAnsi="Times New Roman" w:cs="Times New Roman"/>
          <w:b/>
          <w:sz w:val="28"/>
          <w:szCs w:val="28"/>
        </w:rPr>
      </w:pPr>
      <w:r w:rsidRPr="00A17553">
        <w:rPr>
          <w:rFonts w:ascii="Times New Roman" w:hAnsi="Times New Roman" w:cs="Times New Roman"/>
          <w:b/>
          <w:sz w:val="28"/>
          <w:szCs w:val="28"/>
        </w:rPr>
        <w:t>Кинематограф и литература: анализ экранизаций произведений</w:t>
      </w:r>
    </w:p>
    <w:p w:rsidR="00A17553" w:rsidRPr="00A17553" w:rsidRDefault="00A17553" w:rsidP="00A17553">
      <w:pPr>
        <w:rPr>
          <w:rFonts w:ascii="Times New Roman" w:hAnsi="Times New Roman" w:cs="Times New Roman"/>
          <w:sz w:val="28"/>
          <w:szCs w:val="28"/>
        </w:rPr>
      </w:pPr>
      <w:r>
        <w:rPr>
          <w:rFonts w:ascii="Times New Roman" w:hAnsi="Times New Roman" w:cs="Times New Roman"/>
          <w:sz w:val="28"/>
          <w:szCs w:val="28"/>
        </w:rPr>
        <w:t>Введение</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В последние десятилетия наблюдается ярко выраженная тенденция к экранизации классических литературных произведений. Это явление стало неотъемлемой частью образовательного процесса, особенно в школьном обучении, где литература занимает важное место в учебной программе. Экранизации призваны сделать литературные тексты более доступными и понятными для молодежной аудитории. Однако возникает </w:t>
      </w:r>
      <w:proofErr w:type="gramStart"/>
      <w:r w:rsidRPr="00A17553">
        <w:rPr>
          <w:rFonts w:ascii="Times New Roman" w:hAnsi="Times New Roman" w:cs="Times New Roman"/>
          <w:sz w:val="28"/>
          <w:szCs w:val="28"/>
        </w:rPr>
        <w:t>вопрос</w:t>
      </w:r>
      <w:proofErr w:type="gramEnd"/>
      <w:r w:rsidRPr="00A17553">
        <w:rPr>
          <w:rFonts w:ascii="Times New Roman" w:hAnsi="Times New Roman" w:cs="Times New Roman"/>
          <w:sz w:val="28"/>
          <w:szCs w:val="28"/>
        </w:rPr>
        <w:t xml:space="preserve">: каким образом </w:t>
      </w:r>
      <w:proofErr w:type="spellStart"/>
      <w:r w:rsidRPr="00A17553">
        <w:rPr>
          <w:rFonts w:ascii="Times New Roman" w:hAnsi="Times New Roman" w:cs="Times New Roman"/>
          <w:sz w:val="28"/>
          <w:szCs w:val="28"/>
        </w:rPr>
        <w:t>киноинтерпретации</w:t>
      </w:r>
      <w:proofErr w:type="spellEnd"/>
      <w:r w:rsidRPr="00A17553">
        <w:rPr>
          <w:rFonts w:ascii="Times New Roman" w:hAnsi="Times New Roman" w:cs="Times New Roman"/>
          <w:sz w:val="28"/>
          <w:szCs w:val="28"/>
        </w:rPr>
        <w:t xml:space="preserve"> влияют на восприятие оригинальных произведений учащимися? В этой статье будет проведен сравнительный анализ десяти известных литературных произведений и их экранизаций, обратив внимание на основные аспекты, формирующие восприятие литературы.</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Сравнительный анализ произведений и экранизаций</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 1. «Анна Каренина» Льва Толстого</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Роман «Анна Каренина» — это глубокое исследование человеческой природы, любви и социальных норм.</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Разнообразные экранизации, среди которых наиболее известные — фильмы 1935, 1948 и 2012 годов.</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В экранизации 2012 года режиссер Джо Райта использовал театральные приемы, что внесло новый взгляд на классическую историю. Однако многие критики отмечают, что визуальные элементы отвлекают от глубины внутреннего мира персонажей, что затрудняет полное понимание мотивов Анны.</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 2. «Война и мир» Льва Толстого</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Эпопея «Война и мир» исследует не только личные судьбы героев, но и исторические события.</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Сергея Бондарчука (1966-1967) стал знаковым событием в советском кинематографе.</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Экранизация Бондарчука, хотя и обладает высокой художественной ценностью, упрощает некоторые философские размышления Толстого. Однако масштабные сцены сражений и великолепная работа операторов </w:t>
      </w:r>
      <w:r w:rsidRPr="00A17553">
        <w:rPr>
          <w:rFonts w:ascii="Times New Roman" w:hAnsi="Times New Roman" w:cs="Times New Roman"/>
          <w:sz w:val="28"/>
          <w:szCs w:val="28"/>
        </w:rPr>
        <w:lastRenderedPageBreak/>
        <w:t>создают мощный визуальный эффект, который может впечатлить учащихся и вызвать интерес к чтению оригинала.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 «Преступление и наказание» Федора Достоевского</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Роман Достоевского погружает читателя в психологию преступления и наказания, моральные дилеммы.</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Одна из самых известных экранизаций — фильм 2002 г</w:t>
      </w:r>
      <w:r>
        <w:rPr>
          <w:rFonts w:ascii="Times New Roman" w:hAnsi="Times New Roman" w:cs="Times New Roman"/>
          <w:sz w:val="28"/>
          <w:szCs w:val="28"/>
        </w:rPr>
        <w:t>ода, режиссера Дмитрия Светозарова</w:t>
      </w:r>
      <w:r w:rsidRPr="00A17553">
        <w:rPr>
          <w:rFonts w:ascii="Times New Roman" w:hAnsi="Times New Roman" w:cs="Times New Roman"/>
          <w:sz w:val="28"/>
          <w:szCs w:val="28"/>
        </w:rPr>
        <w:t>.</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акцентирует внимание на внешних обстоятельствах, упуская ключевые внутренние конфликты Раскольникова. Это может привести к искажению восприятия основного философского послания произведения.</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4. «Гарри </w:t>
      </w:r>
      <w:proofErr w:type="spellStart"/>
      <w:r w:rsidRPr="00A17553">
        <w:rPr>
          <w:rFonts w:ascii="Times New Roman" w:hAnsi="Times New Roman" w:cs="Times New Roman"/>
          <w:sz w:val="28"/>
          <w:szCs w:val="28"/>
        </w:rPr>
        <w:t>Поттер</w:t>
      </w:r>
      <w:proofErr w:type="spellEnd"/>
      <w:r w:rsidRPr="00A17553">
        <w:rPr>
          <w:rFonts w:ascii="Times New Roman" w:hAnsi="Times New Roman" w:cs="Times New Roman"/>
          <w:sz w:val="28"/>
          <w:szCs w:val="28"/>
        </w:rPr>
        <w:t xml:space="preserve">» Дж.К. </w:t>
      </w:r>
      <w:proofErr w:type="spellStart"/>
      <w:r w:rsidRPr="00A17553">
        <w:rPr>
          <w:rFonts w:ascii="Times New Roman" w:hAnsi="Times New Roman" w:cs="Times New Roman"/>
          <w:sz w:val="28"/>
          <w:szCs w:val="28"/>
        </w:rPr>
        <w:t>Роулинг</w:t>
      </w:r>
      <w:proofErr w:type="spellEnd"/>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Саги о Гарри </w:t>
      </w:r>
      <w:proofErr w:type="spellStart"/>
      <w:r w:rsidRPr="00A17553">
        <w:rPr>
          <w:rFonts w:ascii="Times New Roman" w:hAnsi="Times New Roman" w:cs="Times New Roman"/>
          <w:sz w:val="28"/>
          <w:szCs w:val="28"/>
        </w:rPr>
        <w:t>Поттере</w:t>
      </w:r>
      <w:proofErr w:type="spellEnd"/>
      <w:r w:rsidRPr="00A17553">
        <w:rPr>
          <w:rFonts w:ascii="Times New Roman" w:hAnsi="Times New Roman" w:cs="Times New Roman"/>
          <w:sz w:val="28"/>
          <w:szCs w:val="28"/>
        </w:rPr>
        <w:t xml:space="preserve"> создали целый мир, полный магии и приключений, с важными темами дружбы и выбора.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Фильмы о Гарри </w:t>
      </w:r>
      <w:proofErr w:type="spellStart"/>
      <w:r w:rsidRPr="00A17553">
        <w:rPr>
          <w:rFonts w:ascii="Times New Roman" w:hAnsi="Times New Roman" w:cs="Times New Roman"/>
          <w:sz w:val="28"/>
          <w:szCs w:val="28"/>
        </w:rPr>
        <w:t>Поттере</w:t>
      </w:r>
      <w:proofErr w:type="spellEnd"/>
      <w:r w:rsidRPr="00A17553">
        <w:rPr>
          <w:rFonts w:ascii="Times New Roman" w:hAnsi="Times New Roman" w:cs="Times New Roman"/>
          <w:sz w:val="28"/>
          <w:szCs w:val="28"/>
        </w:rPr>
        <w:t>, начиная с 2001 года, стали культурным феноменом.</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Несмотря на </w:t>
      </w:r>
      <w:proofErr w:type="gramStart"/>
      <w:r w:rsidRPr="00A17553">
        <w:rPr>
          <w:rFonts w:ascii="Times New Roman" w:hAnsi="Times New Roman" w:cs="Times New Roman"/>
          <w:sz w:val="28"/>
          <w:szCs w:val="28"/>
        </w:rPr>
        <w:t>то</w:t>
      </w:r>
      <w:proofErr w:type="gramEnd"/>
      <w:r w:rsidRPr="00A17553">
        <w:rPr>
          <w:rFonts w:ascii="Times New Roman" w:hAnsi="Times New Roman" w:cs="Times New Roman"/>
          <w:sz w:val="28"/>
          <w:szCs w:val="28"/>
        </w:rPr>
        <w:t xml:space="preserve"> что экранизации сохраняют основные сюжетные линии, они часто упускают важные детали и нюансы, что может повлиять на понимание более глубоких тем, таких как жертвенность и борьба с предрассудками.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5. «Мастер и Маргарита» Михаила Булгакова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Роман Булгакова сочетает в себе элементы фантастики и сатиры на советскую действительность.</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Экранизация 2005 года режиссера Владимира </w:t>
      </w:r>
      <w:proofErr w:type="spellStart"/>
      <w:r w:rsidRPr="00A17553">
        <w:rPr>
          <w:rFonts w:ascii="Times New Roman" w:hAnsi="Times New Roman" w:cs="Times New Roman"/>
          <w:sz w:val="28"/>
          <w:szCs w:val="28"/>
        </w:rPr>
        <w:t>Бортко</w:t>
      </w:r>
      <w:proofErr w:type="spellEnd"/>
      <w:r w:rsidRPr="00A17553">
        <w:rPr>
          <w:rFonts w:ascii="Times New Roman" w:hAnsi="Times New Roman" w:cs="Times New Roman"/>
          <w:sz w:val="28"/>
          <w:szCs w:val="28"/>
        </w:rPr>
        <w:t>.</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Экранизация сохраняет много оригинального текста, однако сложные метафоры и символы теряются при визуализации. Это может снизить интерес к литературному произведению, поскольку учащиеся не всегда понимают контекст.</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6. «Ромео и Джульетта» Уильяма Шекспира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Трагедия о любви и ненависти, о судьбе и свободе выбора.</w:t>
      </w:r>
    </w:p>
    <w:p w:rsid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Многочисленные экранизации, включая версию 1996 года с Леонардо ДиКаприо.</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lastRenderedPageBreak/>
        <w:t xml:space="preserve">Современные интерпретации, такие как </w:t>
      </w:r>
      <w:proofErr w:type="gramStart"/>
      <w:r w:rsidRPr="00A17553">
        <w:rPr>
          <w:rFonts w:ascii="Times New Roman" w:hAnsi="Times New Roman" w:cs="Times New Roman"/>
          <w:sz w:val="28"/>
          <w:szCs w:val="28"/>
        </w:rPr>
        <w:t>версия</w:t>
      </w:r>
      <w:proofErr w:type="gramEnd"/>
      <w:r w:rsidRPr="00A17553">
        <w:rPr>
          <w:rFonts w:ascii="Times New Roman" w:hAnsi="Times New Roman" w:cs="Times New Roman"/>
          <w:sz w:val="28"/>
          <w:szCs w:val="28"/>
        </w:rPr>
        <w:t xml:space="preserve"> с ДиКаприо, делают историю более актуальной для молодежной аудитории, но могут упростить поэтический язык Шекспира, что сказалось на восприятии оригинала.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7. «1984» Джорджа Оруэлла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Антиутопия, исследующая темы тоталитаризма и контроля.</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1984 года и более поздние интерпретации.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Экранизации, хотя и передают мрачную атмосферу произведения, иногда упрощают сложные философские идеи, что может привести к неполному пониманию критики общества.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8. «Собачье сердце» Михаила Булгакова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Сатира на советскую действительность, исследующая темы трансформации и идентичности.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1988 года, режиссера Вячеслава Невинного.</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Экранизация сохраняет многие комические элементы, однако потеряны глубокие философские размышления, что может снизить интерес к тексту.</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9. «Старик и море» Эрнеста Хемингуэя</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Краткая, но глубокая история о борьбе человека с природой.</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1958 года и более поздние версии.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Экранизации могут передать визуальную красоту и дух борьбы, но не всегда передают философский подтекст, что может ухудшить полное восприятие.</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 10. «Убить пересмешника» </w:t>
      </w:r>
      <w:proofErr w:type="spellStart"/>
      <w:r w:rsidRPr="00A17553">
        <w:rPr>
          <w:rFonts w:ascii="Times New Roman" w:hAnsi="Times New Roman" w:cs="Times New Roman"/>
          <w:sz w:val="28"/>
          <w:szCs w:val="28"/>
        </w:rPr>
        <w:t>Харпер</w:t>
      </w:r>
      <w:proofErr w:type="spellEnd"/>
      <w:proofErr w:type="gramStart"/>
      <w:r w:rsidRPr="00A17553">
        <w:rPr>
          <w:rFonts w:ascii="Times New Roman" w:hAnsi="Times New Roman" w:cs="Times New Roman"/>
          <w:sz w:val="28"/>
          <w:szCs w:val="28"/>
        </w:rPr>
        <w:t xml:space="preserve"> Л</w:t>
      </w:r>
      <w:proofErr w:type="gramEnd"/>
      <w:r w:rsidRPr="00A17553">
        <w:rPr>
          <w:rFonts w:ascii="Times New Roman" w:hAnsi="Times New Roman" w:cs="Times New Roman"/>
          <w:sz w:val="28"/>
          <w:szCs w:val="28"/>
        </w:rPr>
        <w:t>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Роман о предвзятости и справедливости.</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Фильм 1962 года.</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Экранизация сохраняет основные темы, однако некоторые нюансы, связанные с внутренними переживаниями персонажей, могли быть упущены, что влияет на восприятие молодежью.</w:t>
      </w:r>
    </w:p>
    <w:p w:rsidR="00A17553" w:rsidRPr="00A17553" w:rsidRDefault="00A17553" w:rsidP="00A17553">
      <w:pPr>
        <w:rPr>
          <w:rFonts w:ascii="Times New Roman" w:hAnsi="Times New Roman" w:cs="Times New Roman"/>
          <w:sz w:val="28"/>
          <w:szCs w:val="28"/>
        </w:rPr>
      </w:pPr>
    </w:p>
    <w:p w:rsidR="00A17553" w:rsidRDefault="00A17553" w:rsidP="00A17553">
      <w:pPr>
        <w:rPr>
          <w:rFonts w:ascii="Times New Roman" w:hAnsi="Times New Roman" w:cs="Times New Roman"/>
          <w:sz w:val="28"/>
          <w:szCs w:val="28"/>
        </w:rPr>
      </w:pPr>
    </w:p>
    <w:p w:rsidR="00A17553" w:rsidRDefault="00A17553" w:rsidP="00A17553">
      <w:pPr>
        <w:rPr>
          <w:rFonts w:ascii="Times New Roman" w:hAnsi="Times New Roman" w:cs="Times New Roman"/>
          <w:sz w:val="28"/>
          <w:szCs w:val="28"/>
        </w:rPr>
      </w:pPr>
    </w:p>
    <w:p w:rsidR="00A17553" w:rsidRPr="00A17553" w:rsidRDefault="00A17553" w:rsidP="00A17553">
      <w:pPr>
        <w:rPr>
          <w:rFonts w:ascii="Times New Roman" w:hAnsi="Times New Roman" w:cs="Times New Roman"/>
          <w:b/>
          <w:sz w:val="28"/>
          <w:szCs w:val="28"/>
        </w:rPr>
      </w:pPr>
      <w:r w:rsidRPr="00A17553">
        <w:rPr>
          <w:rFonts w:ascii="Times New Roman" w:hAnsi="Times New Roman" w:cs="Times New Roman"/>
          <w:b/>
          <w:sz w:val="28"/>
          <w:szCs w:val="28"/>
        </w:rPr>
        <w:lastRenderedPageBreak/>
        <w:t xml:space="preserve"> Влияние кино на восприятие литературы учащимися</w:t>
      </w:r>
    </w:p>
    <w:p w:rsidR="00A17553" w:rsidRPr="00A17553" w:rsidRDefault="00A17553" w:rsidP="00A17553">
      <w:pPr>
        <w:rPr>
          <w:rFonts w:ascii="Times New Roman" w:hAnsi="Times New Roman" w:cs="Times New Roman"/>
          <w:sz w:val="28"/>
          <w:szCs w:val="28"/>
        </w:rPr>
      </w:pP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Экранизации классики обладают как положительным, так и отрицательным воздействием на восприятие литературы учащимися. С одной стороны, они делают сложные тексты более доступными и привлекательными, что может способствовать интересу к чтению. Визуальные образы, музыка и актерская игра могут помочь учащимся лучше понять контексты и эмоции персонажей.</w:t>
      </w:r>
    </w:p>
    <w:p w:rsidR="00A17553" w:rsidRPr="00A17553" w:rsidRDefault="00A17553" w:rsidP="00A17553">
      <w:pPr>
        <w:rPr>
          <w:rFonts w:ascii="Times New Roman" w:hAnsi="Times New Roman" w:cs="Times New Roman"/>
          <w:sz w:val="28"/>
          <w:szCs w:val="28"/>
        </w:rPr>
      </w:pP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С другой стороны, существует риск, что учащиеся могут воспринимать экранизации как полноценные замены оригинальным текстам. Упрощение сюжета, потеря нюансов и изменение ключевых тем могут привести к искажению восприятия литературного произведения. Часто учащиеся, увидев экранизацию, могут не почувствовать необходимости в чтении оригинала, что может быть опасно для их культурного и интеллектуального развития.</w:t>
      </w:r>
    </w:p>
    <w:p w:rsidR="00A17553" w:rsidRPr="00A17553" w:rsidRDefault="00A17553" w:rsidP="00A17553">
      <w:pPr>
        <w:rPr>
          <w:rFonts w:ascii="Times New Roman" w:hAnsi="Times New Roman" w:cs="Times New Roman"/>
          <w:sz w:val="28"/>
          <w:szCs w:val="28"/>
        </w:rPr>
      </w:pP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В результате, необходимо находить баланс между просмотром экранизаций и чтением оригинальных произведений. Учителям следует поощрять обсуждения между учащимися о различиях между текстами и экранизациями, что может углубить понимание произведений и развить критическое мышление.</w:t>
      </w:r>
    </w:p>
    <w:p w:rsidR="00A17553" w:rsidRPr="00A17553" w:rsidRDefault="00A17553" w:rsidP="00A17553">
      <w:pPr>
        <w:rPr>
          <w:rFonts w:ascii="Times New Roman" w:hAnsi="Times New Roman" w:cs="Times New Roman"/>
          <w:b/>
          <w:sz w:val="28"/>
          <w:szCs w:val="28"/>
        </w:rPr>
      </w:pPr>
      <w:r w:rsidRPr="00A17553">
        <w:rPr>
          <w:rFonts w:ascii="Times New Roman" w:hAnsi="Times New Roman" w:cs="Times New Roman"/>
          <w:b/>
          <w:sz w:val="28"/>
          <w:szCs w:val="28"/>
        </w:rPr>
        <w:t>Заключение</w:t>
      </w:r>
    </w:p>
    <w:p w:rsidR="00A17553" w:rsidRPr="00A17553" w:rsidRDefault="00A17553" w:rsidP="00A17553">
      <w:pPr>
        <w:rPr>
          <w:rFonts w:ascii="Times New Roman" w:hAnsi="Times New Roman" w:cs="Times New Roman"/>
          <w:sz w:val="28"/>
          <w:szCs w:val="28"/>
        </w:rPr>
      </w:pPr>
      <w:r w:rsidRPr="00A17553">
        <w:rPr>
          <w:rFonts w:ascii="Times New Roman" w:hAnsi="Times New Roman" w:cs="Times New Roman"/>
          <w:sz w:val="28"/>
          <w:szCs w:val="28"/>
        </w:rPr>
        <w:t xml:space="preserve">Экранизации классических произведений имеют значительное влияние на восприятие литературы учащимися. Сравнительный анализ десяти произведений и их экранизаций показал, что, несмотря на визуальную привлекательность и доступность фильмов, оригинальные тексты остаются важными для глубокого понимания темы и философских размышлений. Поэтому важно интегрировать как литературные произведения, так и их </w:t>
      </w:r>
      <w:proofErr w:type="spellStart"/>
      <w:r w:rsidRPr="00A17553">
        <w:rPr>
          <w:rFonts w:ascii="Times New Roman" w:hAnsi="Times New Roman" w:cs="Times New Roman"/>
          <w:sz w:val="28"/>
          <w:szCs w:val="28"/>
        </w:rPr>
        <w:t>киноинтерпретации</w:t>
      </w:r>
      <w:proofErr w:type="spellEnd"/>
      <w:r w:rsidRPr="00A17553">
        <w:rPr>
          <w:rFonts w:ascii="Times New Roman" w:hAnsi="Times New Roman" w:cs="Times New Roman"/>
          <w:sz w:val="28"/>
          <w:szCs w:val="28"/>
        </w:rPr>
        <w:t xml:space="preserve"> в образовательный процесс, чтобы обеспечить учащимся полноценное и всестороннее восприятие литературы.</w:t>
      </w:r>
    </w:p>
    <w:p w:rsidR="00015225" w:rsidRPr="00A17553" w:rsidRDefault="00015225">
      <w:pPr>
        <w:rPr>
          <w:rFonts w:ascii="Times New Roman" w:hAnsi="Times New Roman" w:cs="Times New Roman"/>
          <w:sz w:val="28"/>
          <w:szCs w:val="28"/>
        </w:rPr>
      </w:pPr>
    </w:p>
    <w:sectPr w:rsidR="00015225" w:rsidRPr="00A17553" w:rsidSect="000152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A17553"/>
    <w:rsid w:val="00015225"/>
    <w:rsid w:val="00112F7A"/>
    <w:rsid w:val="00A17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2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75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5385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921</Words>
  <Characters>5250</Characters>
  <Application>Microsoft Office Word</Application>
  <DocSecurity>0</DocSecurity>
  <Lines>43</Lines>
  <Paragraphs>12</Paragraphs>
  <ScaleCrop>false</ScaleCrop>
  <Company>Microsoft</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2025-06-09T09:24:00Z</dcterms:created>
  <dcterms:modified xsi:type="dcterms:W3CDTF">2025-06-09T09:24:00Z</dcterms:modified>
</cp:coreProperties>
</file>