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F3" w:rsidRDefault="006650F3" w:rsidP="006650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ЗАЧЁТНАЯ РАБОТА ПО ТЕМЕ:</w:t>
      </w:r>
    </w:p>
    <w:p w:rsidR="006650F3" w:rsidRDefault="006650F3" w:rsidP="006650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«Свойства тригонометрических функций»</w:t>
      </w:r>
      <w:r w:rsidRPr="00C862C1">
        <w:rPr>
          <w:b/>
          <w:sz w:val="32"/>
          <w:szCs w:val="32"/>
        </w:rPr>
        <w:t xml:space="preserve"> </w:t>
      </w:r>
    </w:p>
    <w:p w:rsidR="006650F3" w:rsidRDefault="006650F3" w:rsidP="006650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Pr="00C862C1">
        <w:rPr>
          <w:b/>
          <w:sz w:val="32"/>
          <w:szCs w:val="32"/>
        </w:rPr>
        <w:t xml:space="preserve"> КЛАСС. </w:t>
      </w:r>
    </w:p>
    <w:p w:rsidR="006650F3" w:rsidRPr="00C862C1" w:rsidRDefault="006650F3" w:rsidP="006650F3">
      <w:pPr>
        <w:jc w:val="center"/>
        <w:rPr>
          <w:b/>
          <w:sz w:val="32"/>
          <w:szCs w:val="32"/>
        </w:rPr>
      </w:pPr>
      <w:r w:rsidRPr="00C862C1">
        <w:rPr>
          <w:b/>
          <w:sz w:val="32"/>
          <w:szCs w:val="32"/>
        </w:rPr>
        <w:t>(высокий уровень сложности)</w:t>
      </w:r>
    </w:p>
    <w:p w:rsidR="006650F3" w:rsidRPr="00C862C1" w:rsidRDefault="006650F3" w:rsidP="006650F3">
      <w:pPr>
        <w:jc w:val="center"/>
        <w:rPr>
          <w:b/>
          <w:sz w:val="32"/>
          <w:szCs w:val="32"/>
        </w:rPr>
      </w:pPr>
    </w:p>
    <w:p w:rsidR="006650F3" w:rsidRDefault="006650F3" w:rsidP="006650F3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6650F3" w:rsidRDefault="006650F3" w:rsidP="006650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учитель математики высшей категории</w:t>
      </w:r>
    </w:p>
    <w:p w:rsidR="006650F3" w:rsidRDefault="006650F3" w:rsidP="006650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МБОУ «Гимназия №127» Мурашкина И.В.</w:t>
      </w:r>
    </w:p>
    <w:p w:rsidR="006650F3" w:rsidRDefault="006650F3" w:rsidP="006650F3">
      <w:pPr>
        <w:jc w:val="center"/>
        <w:rPr>
          <w:sz w:val="28"/>
          <w:szCs w:val="28"/>
        </w:rPr>
      </w:pPr>
    </w:p>
    <w:p w:rsidR="006650F3" w:rsidRDefault="006650F3" w:rsidP="006650F3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t xml:space="preserve">Спецификация </w:t>
      </w:r>
      <w:r>
        <w:rPr>
          <w:b/>
          <w:sz w:val="28"/>
          <w:szCs w:val="28"/>
          <w:lang w:eastAsia="en-US"/>
        </w:rPr>
        <w:t>зачётной</w:t>
      </w:r>
      <w:r w:rsidRPr="00FD38FA">
        <w:rPr>
          <w:b/>
          <w:sz w:val="28"/>
          <w:szCs w:val="28"/>
          <w:lang w:eastAsia="en-US"/>
        </w:rPr>
        <w:t xml:space="preserve">  работы</w:t>
      </w:r>
    </w:p>
    <w:p w:rsidR="006650F3" w:rsidRDefault="006650F3" w:rsidP="006650F3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t xml:space="preserve"> по </w:t>
      </w:r>
      <w:r>
        <w:rPr>
          <w:b/>
          <w:sz w:val="28"/>
          <w:szCs w:val="28"/>
          <w:lang w:eastAsia="en-US"/>
        </w:rPr>
        <w:t xml:space="preserve">алгебре и началам анализа </w:t>
      </w:r>
    </w:p>
    <w:p w:rsidR="006650F3" w:rsidRPr="00FD38FA" w:rsidRDefault="006650F3" w:rsidP="006650F3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высокого уровня сложности в 10</w:t>
      </w:r>
      <w:r w:rsidRPr="00FD38FA">
        <w:rPr>
          <w:b/>
          <w:sz w:val="28"/>
          <w:szCs w:val="28"/>
          <w:lang w:eastAsia="en-US"/>
        </w:rPr>
        <w:t xml:space="preserve"> класс</w:t>
      </w:r>
      <w:r>
        <w:rPr>
          <w:b/>
          <w:sz w:val="28"/>
          <w:szCs w:val="28"/>
          <w:lang w:eastAsia="en-US"/>
        </w:rPr>
        <w:t>е</w:t>
      </w:r>
      <w:r w:rsidRPr="00FD38FA">
        <w:rPr>
          <w:b/>
          <w:sz w:val="28"/>
          <w:szCs w:val="28"/>
          <w:lang w:eastAsia="en-US"/>
        </w:rPr>
        <w:t>.</w:t>
      </w:r>
    </w:p>
    <w:p w:rsidR="006650F3" w:rsidRPr="00FD38FA" w:rsidRDefault="006650F3" w:rsidP="006650F3">
      <w:pPr>
        <w:widowControl w:val="0"/>
        <w:ind w:firstLine="709"/>
        <w:jc w:val="both"/>
        <w:rPr>
          <w:b/>
          <w:sz w:val="28"/>
          <w:szCs w:val="28"/>
          <w:lang w:eastAsia="en-US"/>
        </w:rPr>
      </w:pPr>
    </w:p>
    <w:p w:rsidR="006650F3" w:rsidRPr="00FD38FA" w:rsidRDefault="006650F3" w:rsidP="006650F3">
      <w:pPr>
        <w:spacing w:after="200" w:line="276" w:lineRule="auto"/>
        <w:rPr>
          <w:b/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t>Назначение</w:t>
      </w:r>
      <w:r>
        <w:rPr>
          <w:b/>
          <w:sz w:val="28"/>
          <w:szCs w:val="28"/>
          <w:lang w:eastAsia="en-US"/>
        </w:rPr>
        <w:t xml:space="preserve"> зачётной</w:t>
      </w:r>
      <w:r w:rsidRPr="00FD38FA">
        <w:rPr>
          <w:b/>
          <w:sz w:val="28"/>
          <w:szCs w:val="28"/>
          <w:lang w:eastAsia="en-US"/>
        </w:rPr>
        <w:t xml:space="preserve"> работы – </w:t>
      </w:r>
    </w:p>
    <w:p w:rsidR="006650F3" w:rsidRPr="00C862C1" w:rsidRDefault="006650F3" w:rsidP="006650F3">
      <w:pPr>
        <w:pStyle w:val="a4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C862C1">
        <w:rPr>
          <w:sz w:val="28"/>
          <w:szCs w:val="28"/>
          <w:lang w:eastAsia="en-US"/>
        </w:rPr>
        <w:t xml:space="preserve">Проверить прочное усвоение учащимися углубленного программного материала по </w:t>
      </w:r>
      <w:r>
        <w:rPr>
          <w:sz w:val="28"/>
          <w:szCs w:val="28"/>
          <w:lang w:eastAsia="en-US"/>
        </w:rPr>
        <w:t>данной теме</w:t>
      </w:r>
      <w:r w:rsidRPr="00C862C1">
        <w:rPr>
          <w:sz w:val="28"/>
          <w:szCs w:val="28"/>
          <w:lang w:eastAsia="en-US"/>
        </w:rPr>
        <w:t>.</w:t>
      </w:r>
    </w:p>
    <w:p w:rsidR="006650F3" w:rsidRPr="00656FE4" w:rsidRDefault="006650F3" w:rsidP="006650F3">
      <w:pPr>
        <w:pStyle w:val="a4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C862C1">
        <w:rPr>
          <w:sz w:val="28"/>
          <w:szCs w:val="28"/>
          <w:lang w:eastAsia="en-US"/>
        </w:rPr>
        <w:t xml:space="preserve">Оценить соответствие знаний, умений и основных видов учебной </w:t>
      </w:r>
      <w:proofErr w:type="gramStart"/>
      <w:r w:rsidRPr="00C862C1">
        <w:rPr>
          <w:sz w:val="28"/>
          <w:szCs w:val="28"/>
          <w:lang w:eastAsia="en-US"/>
        </w:rPr>
        <w:t>деятельности</w:t>
      </w:r>
      <w:proofErr w:type="gramEnd"/>
      <w:r w:rsidRPr="00C862C1">
        <w:rPr>
          <w:sz w:val="28"/>
          <w:szCs w:val="28"/>
          <w:lang w:eastAsia="en-US"/>
        </w:rPr>
        <w:t xml:space="preserve"> обучающихся требованиям к планируемым результатам обучения </w:t>
      </w:r>
      <w:r w:rsidRPr="00C862C1">
        <w:rPr>
          <w:b/>
          <w:sz w:val="28"/>
          <w:szCs w:val="28"/>
          <w:lang w:eastAsia="en-US"/>
        </w:rPr>
        <w:t>по тем</w:t>
      </w:r>
      <w:r>
        <w:rPr>
          <w:b/>
          <w:sz w:val="28"/>
          <w:szCs w:val="28"/>
          <w:lang w:eastAsia="en-US"/>
        </w:rPr>
        <w:t>е</w:t>
      </w:r>
      <w:r w:rsidRPr="00C862C1">
        <w:rPr>
          <w:b/>
          <w:sz w:val="28"/>
          <w:szCs w:val="28"/>
          <w:lang w:eastAsia="en-US"/>
        </w:rPr>
        <w:t>: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6911FC">
        <w:rPr>
          <w:rStyle w:val="a5"/>
          <w:color w:val="333333"/>
          <w:sz w:val="28"/>
          <w:szCs w:val="28"/>
          <w:shd w:val="clear" w:color="auto" w:fill="FFFFFF"/>
        </w:rPr>
        <w:t>Задания на преобразование выражений</w:t>
      </w:r>
      <w:r w:rsidRPr="006911FC">
        <w:rPr>
          <w:color w:val="333333"/>
          <w:sz w:val="28"/>
          <w:szCs w:val="28"/>
          <w:shd w:val="clear" w:color="auto" w:fill="FFFFFF"/>
        </w:rPr>
        <w:t>. ( Нужно упростить выражение, используя свойства тригонометрических функций, например, формулы приведения или синуса двойного угла.)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6911FC">
        <w:rPr>
          <w:rStyle w:val="a5"/>
          <w:color w:val="333333"/>
          <w:sz w:val="28"/>
          <w:szCs w:val="28"/>
          <w:shd w:val="clear" w:color="auto" w:fill="FFFFFF"/>
        </w:rPr>
        <w:t>Задание на вычисление значения выражения</w:t>
      </w:r>
      <w:r w:rsidRPr="006911FC">
        <w:rPr>
          <w:color w:val="333333"/>
          <w:sz w:val="28"/>
          <w:szCs w:val="28"/>
          <w:shd w:val="clear" w:color="auto" w:fill="FFFFFF"/>
        </w:rPr>
        <w:t>. (Нужно использовать свойства тригонометрических функций, чтобы упростить выражение и найти его значение.)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6911FC">
        <w:rPr>
          <w:rStyle w:val="a5"/>
          <w:color w:val="333333"/>
          <w:sz w:val="28"/>
          <w:szCs w:val="28"/>
          <w:shd w:val="clear" w:color="auto" w:fill="FFFFFF"/>
        </w:rPr>
        <w:t>Задание на нахождение наибольшего и наименьшего значений функции</w:t>
      </w:r>
      <w:r w:rsidRPr="006911FC">
        <w:rPr>
          <w:color w:val="333333"/>
          <w:sz w:val="28"/>
          <w:szCs w:val="28"/>
          <w:shd w:val="clear" w:color="auto" w:fill="FFFFFF"/>
        </w:rPr>
        <w:t>. ( Область значений функции)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6911FC">
        <w:rPr>
          <w:b/>
          <w:sz w:val="28"/>
          <w:szCs w:val="28"/>
        </w:rPr>
        <w:t>Задание на исследование функции на монотонность</w:t>
      </w:r>
      <w:r w:rsidRPr="006911FC">
        <w:rPr>
          <w:sz w:val="28"/>
          <w:szCs w:val="28"/>
        </w:rPr>
        <w:t xml:space="preserve"> (Промежутки возрастания, убывания функции.)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  <w:lang w:eastAsia="en-US"/>
        </w:rPr>
      </w:pPr>
      <w:r w:rsidRPr="006911FC">
        <w:rPr>
          <w:b/>
          <w:sz w:val="28"/>
          <w:szCs w:val="28"/>
          <w:lang w:eastAsia="en-US"/>
        </w:rPr>
        <w:t xml:space="preserve">Задание на построение эскиза графика, </w:t>
      </w:r>
      <w:r w:rsidRPr="006911FC">
        <w:rPr>
          <w:sz w:val="28"/>
          <w:szCs w:val="28"/>
          <w:lang w:eastAsia="en-US"/>
        </w:rPr>
        <w:t>используя свойства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6911FC">
        <w:rPr>
          <w:b/>
          <w:sz w:val="28"/>
          <w:szCs w:val="28"/>
          <w:lang w:eastAsia="en-US"/>
        </w:rPr>
        <w:t>Задание на нахождение области определения функции, нулей функции, периода функции</w:t>
      </w:r>
    </w:p>
    <w:p w:rsidR="006650F3" w:rsidRPr="006911FC" w:rsidRDefault="006650F3" w:rsidP="006650F3">
      <w:pPr>
        <w:pStyle w:val="a4"/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  <w:lang w:eastAsia="en-US"/>
        </w:rPr>
      </w:pPr>
      <w:r w:rsidRPr="006911FC">
        <w:rPr>
          <w:b/>
          <w:sz w:val="28"/>
          <w:szCs w:val="28"/>
          <w:lang w:eastAsia="en-US"/>
        </w:rPr>
        <w:t>Задание с параметром.</w:t>
      </w:r>
    </w:p>
    <w:p w:rsidR="006650F3" w:rsidRDefault="006650F3" w:rsidP="006650F3">
      <w:pPr>
        <w:widowControl w:val="0"/>
        <w:tabs>
          <w:tab w:val="left" w:pos="426"/>
        </w:tabs>
        <w:ind w:firstLine="709"/>
        <w:contextualSpacing/>
        <w:jc w:val="center"/>
        <w:rPr>
          <w:b/>
          <w:sz w:val="28"/>
          <w:szCs w:val="28"/>
          <w:lang w:eastAsia="en-US"/>
        </w:rPr>
      </w:pPr>
    </w:p>
    <w:p w:rsidR="006650F3" w:rsidRDefault="006650F3" w:rsidP="006650F3">
      <w:pPr>
        <w:widowControl w:val="0"/>
        <w:tabs>
          <w:tab w:val="left" w:pos="426"/>
        </w:tabs>
        <w:ind w:firstLine="709"/>
        <w:contextualSpacing/>
        <w:jc w:val="center"/>
        <w:rPr>
          <w:b/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t>Критерии оценивания контрольной работы</w:t>
      </w:r>
    </w:p>
    <w:p w:rsidR="006650F3" w:rsidRDefault="006650F3" w:rsidP="006650F3">
      <w:pPr>
        <w:widowControl w:val="0"/>
        <w:tabs>
          <w:tab w:val="left" w:pos="426"/>
        </w:tabs>
        <w:ind w:firstLine="709"/>
        <w:contextualSpacing/>
        <w:jc w:val="center"/>
        <w:rPr>
          <w:b/>
          <w:sz w:val="28"/>
          <w:szCs w:val="28"/>
          <w:lang w:eastAsia="en-US"/>
        </w:rPr>
      </w:pPr>
    </w:p>
    <w:p w:rsidR="006650F3" w:rsidRPr="008C2911" w:rsidRDefault="006650F3" w:rsidP="006650F3">
      <w:pPr>
        <w:widowControl w:val="0"/>
        <w:jc w:val="both"/>
        <w:rPr>
          <w:color w:val="000000"/>
          <w:sz w:val="28"/>
          <w:szCs w:val="28"/>
        </w:rPr>
      </w:pPr>
      <w:r w:rsidRPr="008C2911">
        <w:rPr>
          <w:color w:val="000000"/>
          <w:sz w:val="28"/>
          <w:szCs w:val="28"/>
        </w:rPr>
        <w:t>Для оценивания результатов выполнения работ применяются традиционные отметки «2», «3</w:t>
      </w:r>
      <w:r>
        <w:rPr>
          <w:color w:val="000000"/>
          <w:sz w:val="28"/>
          <w:szCs w:val="28"/>
        </w:rPr>
        <w:t>», «4», «5» и рейтинг от 0 до 21</w:t>
      </w:r>
      <w:r w:rsidRPr="008C2911">
        <w:rPr>
          <w:color w:val="000000"/>
          <w:sz w:val="28"/>
          <w:szCs w:val="28"/>
        </w:rPr>
        <w:t>.</w:t>
      </w:r>
    </w:p>
    <w:p w:rsidR="006650F3" w:rsidRDefault="006650F3" w:rsidP="006650F3">
      <w:pPr>
        <w:widowControl w:val="0"/>
        <w:autoSpaceDE w:val="0"/>
        <w:autoSpaceDN w:val="0"/>
        <w:adjustRightInd w:val="0"/>
        <w:jc w:val="both"/>
        <w:rPr>
          <w:rFonts w:cs="TimesNewRoman"/>
          <w:sz w:val="28"/>
          <w:szCs w:val="28"/>
          <w:lang w:eastAsia="en-US"/>
        </w:rPr>
      </w:pPr>
      <w:r w:rsidRPr="00FD38FA">
        <w:rPr>
          <w:rFonts w:cs="TimesNewRoman"/>
          <w:sz w:val="28"/>
          <w:szCs w:val="28"/>
          <w:lang w:eastAsia="en-US"/>
        </w:rPr>
        <w:t xml:space="preserve">Максимальный балл за выполнение работы составляет – </w:t>
      </w:r>
      <w:r>
        <w:rPr>
          <w:rFonts w:cs="TimesNewRoman"/>
          <w:sz w:val="28"/>
          <w:szCs w:val="28"/>
          <w:lang w:eastAsia="en-US"/>
        </w:rPr>
        <w:t>21</w:t>
      </w:r>
      <w:r w:rsidRPr="00FD38FA">
        <w:rPr>
          <w:rFonts w:cs="TimesNewRoman"/>
          <w:sz w:val="28"/>
          <w:szCs w:val="28"/>
          <w:lang w:eastAsia="en-US"/>
        </w:rPr>
        <w:t xml:space="preserve"> балл</w:t>
      </w:r>
      <w:r>
        <w:rPr>
          <w:rFonts w:cs="TimesNewRoman"/>
          <w:sz w:val="28"/>
          <w:szCs w:val="28"/>
          <w:lang w:eastAsia="en-US"/>
        </w:rPr>
        <w:t>.</w:t>
      </w:r>
    </w:p>
    <w:p w:rsidR="006650F3" w:rsidRPr="00FD38FA" w:rsidRDefault="006650F3" w:rsidP="006650F3">
      <w:pPr>
        <w:widowControl w:val="0"/>
        <w:autoSpaceDE w:val="0"/>
        <w:autoSpaceDN w:val="0"/>
        <w:adjustRightInd w:val="0"/>
        <w:ind w:firstLine="709"/>
        <w:jc w:val="both"/>
        <w:rPr>
          <w:rFonts w:cs="TimesNewRoman"/>
          <w:sz w:val="28"/>
          <w:szCs w:val="28"/>
          <w:lang w:eastAsia="en-US"/>
        </w:rPr>
      </w:pPr>
    </w:p>
    <w:p w:rsidR="006650F3" w:rsidRDefault="006650F3" w:rsidP="006650F3">
      <w:pPr>
        <w:widowControl w:val="0"/>
        <w:rPr>
          <w:b/>
          <w:sz w:val="28"/>
          <w:szCs w:val="28"/>
          <w:lang w:eastAsia="en-US"/>
        </w:rPr>
      </w:pPr>
    </w:p>
    <w:p w:rsidR="006650F3" w:rsidRDefault="006650F3" w:rsidP="006650F3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lastRenderedPageBreak/>
        <w:t>Перевод баллов в отметку по пятибалльной шкале</w:t>
      </w:r>
    </w:p>
    <w:p w:rsidR="006650F3" w:rsidRDefault="006650F3" w:rsidP="006650F3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2669"/>
        <w:gridCol w:w="1248"/>
      </w:tblGrid>
      <w:tr w:rsidR="006650F3" w:rsidTr="00EF2859"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 баллов</w:t>
            </w:r>
          </w:p>
        </w:tc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отметка</w: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19-21</w:t>
            </w:r>
          </w:p>
        </w:tc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«5»</w: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11-18</w:t>
            </w:r>
          </w:p>
        </w:tc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«4»</w: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6-10</w:t>
            </w:r>
          </w:p>
        </w:tc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«3»</w: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0-5</w:t>
            </w:r>
          </w:p>
        </w:tc>
        <w:tc>
          <w:tcPr>
            <w:tcW w:w="0" w:type="auto"/>
          </w:tcPr>
          <w:p w:rsidR="006650F3" w:rsidRDefault="006650F3" w:rsidP="00EF2859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«2»</w:t>
            </w:r>
          </w:p>
        </w:tc>
      </w:tr>
    </w:tbl>
    <w:p w:rsidR="006650F3" w:rsidRPr="00FD38FA" w:rsidRDefault="006650F3" w:rsidP="006650F3">
      <w:pPr>
        <w:widowControl w:val="0"/>
        <w:ind w:firstLine="709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8"/>
        <w:gridCol w:w="5075"/>
      </w:tblGrid>
      <w:tr w:rsidR="006650F3" w:rsidRPr="00FD38FA" w:rsidTr="00EF2859">
        <w:trPr>
          <w:trHeight w:val="366"/>
        </w:trPr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  <w:rPr>
                <w:b/>
              </w:rPr>
            </w:pPr>
            <w:r w:rsidRPr="00FD38FA">
              <w:rPr>
                <w:b/>
              </w:rPr>
              <w:t>№</w:t>
            </w:r>
            <w:r>
              <w:rPr>
                <w:b/>
              </w:rPr>
              <w:t xml:space="preserve"> задания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  <w:rPr>
                <w:b/>
              </w:rPr>
            </w:pPr>
            <w:r w:rsidRPr="00FD38FA">
              <w:rPr>
                <w:b/>
              </w:rPr>
              <w:t>Количество баллов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№1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№2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№3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№4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№5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№6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 w:rsidRPr="00FD38FA"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№7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1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№8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2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№9</w:t>
            </w:r>
          </w:p>
        </w:tc>
        <w:tc>
          <w:tcPr>
            <w:tcW w:w="5075" w:type="dxa"/>
          </w:tcPr>
          <w:p w:rsidR="006650F3" w:rsidRPr="00FD38FA" w:rsidRDefault="006650F3" w:rsidP="00EF2859">
            <w:pPr>
              <w:widowControl w:val="0"/>
              <w:jc w:val="center"/>
            </w:pPr>
            <w:r>
              <w:t>2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Default="006650F3" w:rsidP="00EF2859">
            <w:pPr>
              <w:widowControl w:val="0"/>
              <w:jc w:val="center"/>
            </w:pPr>
            <w:r>
              <w:t>№10</w:t>
            </w:r>
          </w:p>
        </w:tc>
        <w:tc>
          <w:tcPr>
            <w:tcW w:w="5075" w:type="dxa"/>
          </w:tcPr>
          <w:p w:rsidR="006650F3" w:rsidRDefault="006650F3" w:rsidP="00EF2859">
            <w:pPr>
              <w:widowControl w:val="0"/>
              <w:jc w:val="center"/>
            </w:pPr>
            <w:r>
              <w:t>2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Default="006650F3" w:rsidP="00EF2859">
            <w:pPr>
              <w:widowControl w:val="0"/>
              <w:jc w:val="center"/>
            </w:pPr>
            <w:r>
              <w:t>№11</w:t>
            </w:r>
          </w:p>
        </w:tc>
        <w:tc>
          <w:tcPr>
            <w:tcW w:w="5075" w:type="dxa"/>
          </w:tcPr>
          <w:p w:rsidR="006650F3" w:rsidRDefault="006650F3" w:rsidP="00EF2859">
            <w:pPr>
              <w:widowControl w:val="0"/>
              <w:jc w:val="center"/>
            </w:pPr>
            <w:r>
              <w:t>2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Default="006650F3" w:rsidP="00EF2859">
            <w:pPr>
              <w:widowControl w:val="0"/>
              <w:jc w:val="center"/>
            </w:pPr>
            <w:r>
              <w:t>№12</w:t>
            </w:r>
          </w:p>
        </w:tc>
        <w:tc>
          <w:tcPr>
            <w:tcW w:w="5075" w:type="dxa"/>
          </w:tcPr>
          <w:p w:rsidR="006650F3" w:rsidRDefault="006650F3" w:rsidP="00EF2859">
            <w:pPr>
              <w:widowControl w:val="0"/>
              <w:jc w:val="center"/>
            </w:pPr>
            <w:r>
              <w:t>3</w:t>
            </w:r>
          </w:p>
        </w:tc>
      </w:tr>
      <w:tr w:rsidR="006650F3" w:rsidRPr="00FD38FA" w:rsidTr="00EF2859">
        <w:tc>
          <w:tcPr>
            <w:tcW w:w="4388" w:type="dxa"/>
          </w:tcPr>
          <w:p w:rsidR="006650F3" w:rsidRDefault="006650F3" w:rsidP="00EF2859">
            <w:pPr>
              <w:widowControl w:val="0"/>
              <w:jc w:val="center"/>
            </w:pPr>
            <w:r>
              <w:t>№13</w:t>
            </w:r>
          </w:p>
        </w:tc>
        <w:tc>
          <w:tcPr>
            <w:tcW w:w="5075" w:type="dxa"/>
          </w:tcPr>
          <w:p w:rsidR="006650F3" w:rsidRDefault="006650F3" w:rsidP="00EF2859">
            <w:pPr>
              <w:widowControl w:val="0"/>
              <w:jc w:val="center"/>
            </w:pPr>
            <w:r>
              <w:t>3</w:t>
            </w:r>
          </w:p>
        </w:tc>
      </w:tr>
    </w:tbl>
    <w:p w:rsidR="006650F3" w:rsidRDefault="006650F3" w:rsidP="006650F3">
      <w:pPr>
        <w:widowControl w:val="0"/>
        <w:ind w:left="360"/>
        <w:contextualSpacing/>
        <w:jc w:val="both"/>
        <w:rPr>
          <w:sz w:val="28"/>
          <w:szCs w:val="28"/>
          <w:highlight w:val="yellow"/>
          <w:lang w:eastAsia="en-US"/>
        </w:rPr>
      </w:pPr>
    </w:p>
    <w:p w:rsidR="006650F3" w:rsidRPr="00FD38FA" w:rsidRDefault="006650F3" w:rsidP="006650F3">
      <w:pPr>
        <w:widowControl w:val="0"/>
        <w:ind w:left="360"/>
        <w:contextualSpacing/>
        <w:jc w:val="both"/>
        <w:rPr>
          <w:sz w:val="28"/>
          <w:szCs w:val="28"/>
          <w:highlight w:val="yellow"/>
          <w:lang w:eastAsia="en-US"/>
        </w:rPr>
      </w:pPr>
    </w:p>
    <w:p w:rsidR="006650F3" w:rsidRPr="00FD38FA" w:rsidRDefault="006650F3" w:rsidP="006650F3">
      <w:pPr>
        <w:widowControl w:val="0"/>
        <w:jc w:val="both"/>
        <w:rPr>
          <w:sz w:val="28"/>
          <w:szCs w:val="28"/>
          <w:lang w:eastAsia="en-US"/>
        </w:rPr>
      </w:pPr>
      <w:r w:rsidRPr="00FD38FA">
        <w:rPr>
          <w:b/>
          <w:sz w:val="28"/>
          <w:szCs w:val="28"/>
          <w:lang w:eastAsia="en-US"/>
        </w:rPr>
        <w:t xml:space="preserve">Продолжительность </w:t>
      </w:r>
      <w:proofErr w:type="gramStart"/>
      <w:r>
        <w:rPr>
          <w:b/>
          <w:sz w:val="28"/>
          <w:szCs w:val="28"/>
          <w:lang w:eastAsia="en-US"/>
        </w:rPr>
        <w:t>зачётной</w:t>
      </w:r>
      <w:proofErr w:type="gramEnd"/>
      <w:r>
        <w:rPr>
          <w:b/>
          <w:sz w:val="28"/>
          <w:szCs w:val="28"/>
          <w:lang w:eastAsia="en-US"/>
        </w:rPr>
        <w:t xml:space="preserve"> работы–</w:t>
      </w:r>
      <w:r>
        <w:rPr>
          <w:sz w:val="28"/>
          <w:szCs w:val="28"/>
          <w:lang w:eastAsia="en-US"/>
        </w:rPr>
        <w:t xml:space="preserve">90 </w:t>
      </w:r>
      <w:r w:rsidRPr="00FD38FA">
        <w:rPr>
          <w:sz w:val="28"/>
          <w:szCs w:val="28"/>
          <w:lang w:eastAsia="en-US"/>
        </w:rPr>
        <w:t>минут.</w:t>
      </w:r>
    </w:p>
    <w:p w:rsidR="006650F3" w:rsidRDefault="006650F3" w:rsidP="006650F3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764"/>
        <w:gridCol w:w="3328"/>
        <w:gridCol w:w="6590"/>
      </w:tblGrid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6650F3" w:rsidRDefault="006650F3" w:rsidP="00EF28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ЗАЧЁТНАЯ РАБОТА ПО ТЕМЕ:</w:t>
            </w:r>
          </w:p>
          <w:p w:rsidR="006650F3" w:rsidRPr="00BB7E34" w:rsidRDefault="006650F3" w:rsidP="00EF28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«Свойства тригонометрических функций»</w:t>
            </w:r>
            <w:r w:rsidRPr="00C862C1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</w:tc>
        <w:tc>
          <w:tcPr>
            <w:tcW w:w="0" w:type="auto"/>
          </w:tcPr>
          <w:p w:rsidR="006650F3" w:rsidRPr="006911FC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>Упростить:</w:t>
            </w:r>
          </w:p>
          <w:p w:rsidR="006650F3" w:rsidRPr="006911FC" w:rsidRDefault="006650F3" w:rsidP="00EF2859">
            <w:pPr>
              <w:rPr>
                <w:sz w:val="28"/>
                <w:szCs w:val="28"/>
              </w:rPr>
            </w:pPr>
          </w:p>
          <w:p w:rsidR="006650F3" w:rsidRDefault="006650F3" w:rsidP="00EF285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54"/>
                <w:sz w:val="28"/>
                <w:szCs w:val="28"/>
              </w:rPr>
              <w:object w:dxaOrig="22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60pt" o:ole="">
                  <v:imagedata r:id="rId5" o:title=""/>
                </v:shape>
                <o:OLEObject Type="Embed" ProgID="Equation.3" ShapeID="_x0000_i1025" DrawAspect="Content" ObjectID="_1811063484" r:id="rId6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>Чему равно значение выражения?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10"/>
                <w:sz w:val="28"/>
                <w:szCs w:val="28"/>
              </w:rPr>
              <w:object w:dxaOrig="4000" w:dyaOrig="360">
                <v:shape id="_x0000_i1026" type="#_x0000_t75" style="width:200.25pt;height:18pt" o:ole="">
                  <v:imagedata r:id="rId7" o:title=""/>
                </v:shape>
                <o:OLEObject Type="Embed" ProgID="Equation.3" ShapeID="_x0000_i1026" DrawAspect="Content" ObjectID="_1811063485" r:id="rId8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10"/>
                <w:sz w:val="28"/>
                <w:szCs w:val="28"/>
              </w:rPr>
              <w:object w:dxaOrig="920" w:dyaOrig="320">
                <v:shape id="_x0000_i1027" type="#_x0000_t75" style="width:45.75pt;height:15.75pt" o:ole="">
                  <v:imagedata r:id="rId9" o:title=""/>
                </v:shape>
                <o:OLEObject Type="Embed" ProgID="Equation.3" ShapeID="_x0000_i1027" DrawAspect="Content" ObjectID="_1811063486" r:id="rId10"/>
              </w:objec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1280" w:dyaOrig="660">
                <v:shape id="_x0000_i1028" type="#_x0000_t75" style="width:63.75pt;height:33pt" o:ole="">
                  <v:imagedata r:id="rId11" o:title=""/>
                </v:shape>
                <o:OLEObject Type="Embed" ProgID="Equation.3" ShapeID="_x0000_i1028" DrawAspect="Content" ObjectID="_1811063487" r:id="rId12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10"/>
                <w:sz w:val="28"/>
                <w:szCs w:val="28"/>
              </w:rPr>
              <w:object w:dxaOrig="900" w:dyaOrig="320">
                <v:shape id="_x0000_i1029" type="#_x0000_t75" style="width:45pt;height:15.75pt" o:ole="">
                  <v:imagedata r:id="rId13" o:title=""/>
                </v:shape>
                <o:OLEObject Type="Embed" ProgID="Equation.3" ShapeID="_x0000_i1029" DrawAspect="Content" ObjectID="_1811063488" r:id="rId14"/>
              </w:objec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2040" w:dyaOrig="620">
                <v:shape id="_x0000_i1030" type="#_x0000_t75" style="width:102pt;height:30.75pt" o:ole="">
                  <v:imagedata r:id="rId15" o:title=""/>
                </v:shape>
                <o:OLEObject Type="Embed" ProgID="Equation.3" ShapeID="_x0000_i1030" DrawAspect="Content" ObjectID="_1811063489" r:id="rId16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 xml:space="preserve">Найти </w:t>
            </w:r>
            <w:r w:rsidRPr="006911FC">
              <w:rPr>
                <w:color w:val="auto"/>
                <w:position w:val="-6"/>
                <w:sz w:val="28"/>
                <w:szCs w:val="28"/>
              </w:rPr>
              <w:object w:dxaOrig="200" w:dyaOrig="220">
                <v:shape id="_x0000_i1031" type="#_x0000_t75" style="width:9.75pt;height:11.25pt" o:ole="">
                  <v:imagedata r:id="rId17" o:title=""/>
                </v:shape>
                <o:OLEObject Type="Embed" ProgID="Equation.3" ShapeID="_x0000_i1031" DrawAspect="Content" ObjectID="_1811063490" r:id="rId18"/>
              </w:object>
            </w:r>
            <w:r w:rsidRPr="006911FC">
              <w:rPr>
                <w:sz w:val="28"/>
                <w:szCs w:val="28"/>
              </w:rPr>
              <w:t xml:space="preserve"> при </w:t>
            </w:r>
            <w:proofErr w:type="gramStart"/>
            <w:r w:rsidRPr="006911FC">
              <w:rPr>
                <w:sz w:val="28"/>
                <w:szCs w:val="28"/>
              </w:rPr>
              <w:t>которых</w:t>
            </w:r>
            <w:proofErr w:type="gramEnd"/>
            <w:r w:rsidRPr="006911FC">
              <w:rPr>
                <w:sz w:val="28"/>
                <w:szCs w:val="28"/>
              </w:rPr>
              <w:t xml:space="preserve"> значение ф</w:t>
            </w:r>
            <w:r>
              <w:rPr>
                <w:sz w:val="28"/>
                <w:szCs w:val="28"/>
              </w:rPr>
              <w:t>унк</w:t>
            </w:r>
            <w:r w:rsidRPr="006911FC">
              <w:rPr>
                <w:sz w:val="28"/>
                <w:szCs w:val="28"/>
              </w:rPr>
              <w:t>ции будет отрицательно.</w:t>
            </w:r>
          </w:p>
        </w:tc>
        <w:tc>
          <w:tcPr>
            <w:tcW w:w="0" w:type="auto"/>
          </w:tcPr>
          <w:p w:rsidR="006650F3" w:rsidRPr="004115DF" w:rsidRDefault="006650F3" w:rsidP="00EF2859">
            <w:pPr>
              <w:jc w:val="both"/>
              <w:rPr>
                <w:color w:val="FF0000"/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980" w:dyaOrig="620">
                <v:shape id="_x0000_i1032" type="#_x0000_t75" style="width:48.75pt;height:30.75pt" o:ole="">
                  <v:imagedata r:id="rId19" o:title=""/>
                </v:shape>
                <o:OLEObject Type="Embed" ProgID="Equation.3" ShapeID="_x0000_i1032" DrawAspect="Content" ObjectID="_1811063491" r:id="rId20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кажите промежутки возрастания функ</w:t>
            </w:r>
            <w:r w:rsidRPr="006911FC">
              <w:rPr>
                <w:sz w:val="28"/>
                <w:szCs w:val="28"/>
              </w:rPr>
              <w:t>ции.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10"/>
                <w:sz w:val="28"/>
                <w:szCs w:val="28"/>
              </w:rPr>
              <w:object w:dxaOrig="1020" w:dyaOrig="320">
                <v:shape id="_x0000_i1033" type="#_x0000_t75" style="width:51pt;height:15.75pt" o:ole="">
                  <v:imagedata r:id="rId21" o:title=""/>
                </v:shape>
                <o:OLEObject Type="Embed" ProgID="Equation.3" ShapeID="_x0000_i1033" DrawAspect="Content" ObjectID="_1811063492" r:id="rId22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>Т=?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1820" w:dyaOrig="620">
                <v:shape id="_x0000_i1034" type="#_x0000_t75" style="width:90.75pt;height:30.75pt" o:ole="">
                  <v:imagedata r:id="rId23" o:title=""/>
                </v:shape>
                <o:OLEObject Type="Embed" ProgID="Equation.3" ShapeID="_x0000_i1034" DrawAspect="Content" ObjectID="_1811063493" r:id="rId24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№8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 xml:space="preserve">Найти нули    на промежутке </w:t>
            </w:r>
            <w:r w:rsidRPr="006911FC">
              <w:rPr>
                <w:color w:val="auto"/>
                <w:position w:val="-10"/>
                <w:sz w:val="28"/>
                <w:szCs w:val="28"/>
              </w:rPr>
              <w:object w:dxaOrig="700" w:dyaOrig="340">
                <v:shape id="_x0000_i1035" type="#_x0000_t75" style="width:35.25pt;height:17.25pt" o:ole="">
                  <v:imagedata r:id="rId25" o:title=""/>
                </v:shape>
                <o:OLEObject Type="Embed" ProgID="Equation.3" ShapeID="_x0000_i1035" DrawAspect="Content" ObjectID="_1811063494" r:id="rId26"/>
              </w:object>
            </w:r>
            <w:r w:rsidRPr="006911FC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1320" w:dyaOrig="620">
                <v:shape id="_x0000_i1036" type="#_x0000_t75" style="width:66pt;height:30.75pt" o:ole="">
                  <v:imagedata r:id="rId27" o:title=""/>
                </v:shape>
                <o:OLEObject Type="Embed" ProgID="Equation.3" ShapeID="_x0000_i1036" DrawAspect="Content" ObjectID="_1811063495" r:id="rId28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№9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>Ско</w:t>
            </w:r>
            <w:r>
              <w:rPr>
                <w:sz w:val="28"/>
                <w:szCs w:val="28"/>
              </w:rPr>
              <w:t>лько целых значений принимает функ</w:t>
            </w:r>
            <w:r w:rsidRPr="006911FC">
              <w:rPr>
                <w:sz w:val="28"/>
                <w:szCs w:val="28"/>
              </w:rPr>
              <w:t>ция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2980" w:dyaOrig="620">
                <v:shape id="_x0000_i1037" type="#_x0000_t75" style="width:149.25pt;height:30.75pt" o:ole="">
                  <v:imagedata r:id="rId29" o:title=""/>
                </v:shape>
                <o:OLEObject Type="Embed" ProgID="Equation.3" ShapeID="_x0000_i1037" DrawAspect="Content" ObjectID="_1811063496" r:id="rId30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10"/>
                <w:sz w:val="28"/>
                <w:szCs w:val="28"/>
              </w:rPr>
              <w:object w:dxaOrig="920" w:dyaOrig="320">
                <v:shape id="_x0000_i1038" type="#_x0000_t75" style="width:45.75pt;height:15.75pt" o:ole="">
                  <v:imagedata r:id="rId31" o:title=""/>
                </v:shape>
                <o:OLEObject Type="Embed" ProgID="Equation.3" ShapeID="_x0000_i1038" DrawAspect="Content" ObjectID="_1811063497" r:id="rId32"/>
              </w:object>
            </w:r>
          </w:p>
        </w:tc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 w:rsidRPr="006911FC">
              <w:rPr>
                <w:color w:val="auto"/>
                <w:position w:val="-26"/>
                <w:sz w:val="28"/>
                <w:szCs w:val="28"/>
              </w:rPr>
              <w:object w:dxaOrig="6380" w:dyaOrig="700">
                <v:shape id="_x0000_i1039" type="#_x0000_t75" style="width:318.75pt;height:35.25pt" o:ole="">
                  <v:imagedata r:id="rId33" o:title=""/>
                </v:shape>
                <o:OLEObject Type="Embed" ProgID="Equation.3" ShapeID="_x0000_i1039" DrawAspect="Content" ObjectID="_1811063498" r:id="rId34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№11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Постройте эскиз графика функ</w:t>
            </w:r>
            <w:r w:rsidRPr="006911FC">
              <w:rPr>
                <w:sz w:val="28"/>
                <w:szCs w:val="28"/>
              </w:rPr>
              <w:t>ции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48"/>
                <w:sz w:val="28"/>
                <w:szCs w:val="28"/>
              </w:rPr>
              <w:object w:dxaOrig="1939" w:dyaOrig="1080">
                <v:shape id="_x0000_i1040" type="#_x0000_t75" style="width:96.75pt;height:54pt" o:ole="">
                  <v:imagedata r:id="rId35" o:title=""/>
                </v:shape>
                <o:OLEObject Type="Embed" ProgID="Equation.3" ShapeID="_x0000_i1040" DrawAspect="Content" ObjectID="_1811063499" r:id="rId36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№12</w:t>
            </w:r>
          </w:p>
        </w:tc>
        <w:tc>
          <w:tcPr>
            <w:tcW w:w="0" w:type="auto"/>
          </w:tcPr>
          <w:p w:rsidR="006650F3" w:rsidRPr="006911FC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 xml:space="preserve">При </w:t>
            </w:r>
            <w:proofErr w:type="gramStart"/>
            <w:r w:rsidRPr="006911FC">
              <w:rPr>
                <w:sz w:val="28"/>
                <w:szCs w:val="28"/>
              </w:rPr>
              <w:t>каких</w:t>
            </w:r>
            <w:proofErr w:type="gramEnd"/>
            <w:r w:rsidRPr="006911FC">
              <w:rPr>
                <w:sz w:val="28"/>
                <w:szCs w:val="28"/>
              </w:rPr>
              <w:t xml:space="preserve"> </w:t>
            </w:r>
            <w:r w:rsidRPr="006911FC">
              <w:rPr>
                <w:color w:val="auto"/>
                <w:position w:val="-6"/>
                <w:sz w:val="28"/>
                <w:szCs w:val="28"/>
              </w:rPr>
              <w:object w:dxaOrig="240" w:dyaOrig="220">
                <v:shape id="_x0000_i1041" type="#_x0000_t75" style="width:12pt;height:11.25pt" o:ole="">
                  <v:imagedata r:id="rId37" o:title=""/>
                </v:shape>
                <o:OLEObject Type="Embed" ProgID="Equation.3" ShapeID="_x0000_i1041" DrawAspect="Content" ObjectID="_1811063500" r:id="rId38"/>
              </w:object>
            </w:r>
            <w:r>
              <w:rPr>
                <w:sz w:val="28"/>
                <w:szCs w:val="28"/>
              </w:rPr>
              <w:t>функ</w:t>
            </w:r>
            <w:r w:rsidRPr="006911FC">
              <w:rPr>
                <w:sz w:val="28"/>
                <w:szCs w:val="28"/>
              </w:rPr>
              <w:t xml:space="preserve">ция возрастает </w:t>
            </w:r>
          </w:p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 xml:space="preserve">на промежутке </w:t>
            </w:r>
            <w:r w:rsidRPr="006911FC">
              <w:rPr>
                <w:color w:val="auto"/>
                <w:position w:val="-24"/>
                <w:sz w:val="28"/>
                <w:szCs w:val="28"/>
              </w:rPr>
              <w:object w:dxaOrig="1080" w:dyaOrig="620">
                <v:shape id="_x0000_i1042" type="#_x0000_t75" style="width:54pt;height:30.75pt" o:ole="">
                  <v:imagedata r:id="rId39" o:title=""/>
                </v:shape>
                <o:OLEObject Type="Embed" ProgID="Equation.3" ShapeID="_x0000_i1042" DrawAspect="Content" ObjectID="_1811063501" r:id="rId40"/>
              </w:objec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1920" w:dyaOrig="620">
                <v:shape id="_x0000_i1043" type="#_x0000_t75" style="width:96pt;height:30.75pt" o:ole="">
                  <v:imagedata r:id="rId41" o:title=""/>
                </v:shape>
                <o:OLEObject Type="Embed" ProgID="Equation.3" ShapeID="_x0000_i1043" DrawAspect="Content" ObjectID="_1811063502" r:id="rId42"/>
              </w:object>
            </w:r>
          </w:p>
        </w:tc>
      </w:tr>
      <w:tr w:rsidR="006650F3" w:rsidTr="00EF2859">
        <w:tc>
          <w:tcPr>
            <w:tcW w:w="0" w:type="auto"/>
          </w:tcPr>
          <w:p w:rsidR="006650F3" w:rsidRDefault="006650F3" w:rsidP="00EF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№13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sz w:val="28"/>
                <w:szCs w:val="28"/>
              </w:rPr>
              <w:t xml:space="preserve">При каком наибольшем отрицательном значении </w:t>
            </w:r>
            <w:r w:rsidRPr="006911FC">
              <w:rPr>
                <w:color w:val="auto"/>
                <w:position w:val="-6"/>
                <w:sz w:val="28"/>
                <w:szCs w:val="28"/>
              </w:rPr>
              <w:object w:dxaOrig="200" w:dyaOrig="220">
                <v:shape id="_x0000_i1044" type="#_x0000_t75" style="width:9.75pt;height:11.25pt" o:ole="">
                  <v:imagedata r:id="rId43" o:title=""/>
                </v:shape>
                <o:OLEObject Type="Embed" ProgID="Equation.3" ShapeID="_x0000_i1044" DrawAspect="Content" ObjectID="_1811063503" r:id="rId44"/>
              </w:object>
            </w:r>
            <w:r w:rsidRPr="006911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функ</w:t>
            </w:r>
            <w:r w:rsidRPr="006911FC">
              <w:rPr>
                <w:sz w:val="28"/>
                <w:szCs w:val="28"/>
              </w:rPr>
              <w:t xml:space="preserve">ция имеет максимум в точке </w:t>
            </w:r>
            <w:r w:rsidRPr="006911FC">
              <w:rPr>
                <w:color w:val="auto"/>
                <w:position w:val="-12"/>
                <w:sz w:val="28"/>
                <w:szCs w:val="28"/>
              </w:rPr>
              <w:object w:dxaOrig="720" w:dyaOrig="360">
                <v:shape id="_x0000_i1045" type="#_x0000_t75" style="width:36pt;height:18pt" o:ole="">
                  <v:imagedata r:id="rId45" o:title=""/>
                </v:shape>
                <o:OLEObject Type="Embed" ProgID="Equation.3" ShapeID="_x0000_i1045" DrawAspect="Content" ObjectID="_1811063504" r:id="rId46"/>
              </w:object>
            </w:r>
            <w:r w:rsidRPr="006911FC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6650F3" w:rsidRDefault="006650F3" w:rsidP="00EF2859">
            <w:pPr>
              <w:rPr>
                <w:sz w:val="28"/>
                <w:szCs w:val="28"/>
              </w:rPr>
            </w:pPr>
            <w:r w:rsidRPr="006911FC">
              <w:rPr>
                <w:color w:val="auto"/>
                <w:position w:val="-24"/>
                <w:sz w:val="28"/>
                <w:szCs w:val="28"/>
              </w:rPr>
              <w:object w:dxaOrig="1880" w:dyaOrig="620">
                <v:shape id="_x0000_i1046" type="#_x0000_t75" style="width:93.75pt;height:30.75pt" o:ole="">
                  <v:imagedata r:id="rId47" o:title=""/>
                </v:shape>
                <o:OLEObject Type="Embed" ProgID="Equation.3" ShapeID="_x0000_i1046" DrawAspect="Content" ObjectID="_1811063505" r:id="rId48"/>
              </w:object>
            </w:r>
          </w:p>
        </w:tc>
      </w:tr>
    </w:tbl>
    <w:p w:rsidR="008C17BF" w:rsidRDefault="008C17BF"/>
    <w:sectPr w:rsidR="008C17BF" w:rsidSect="00665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31233"/>
    <w:multiLevelType w:val="hybridMultilevel"/>
    <w:tmpl w:val="D9566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363D50"/>
    <w:multiLevelType w:val="hybridMultilevel"/>
    <w:tmpl w:val="BBAA0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50F3"/>
    <w:rsid w:val="006650F3"/>
    <w:rsid w:val="008C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0F3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50F3"/>
    <w:pPr>
      <w:ind w:left="720"/>
      <w:contextualSpacing/>
    </w:pPr>
  </w:style>
  <w:style w:type="character" w:styleId="a5">
    <w:name w:val="Strong"/>
    <w:basedOn w:val="a0"/>
    <w:uiPriority w:val="22"/>
    <w:qFormat/>
    <w:rsid w:val="006650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Мурашкина</dc:creator>
  <cp:lastModifiedBy>Инна Мурашкина</cp:lastModifiedBy>
  <cp:revision>1</cp:revision>
  <dcterms:created xsi:type="dcterms:W3CDTF">2025-06-10T07:23:00Z</dcterms:created>
  <dcterms:modified xsi:type="dcterms:W3CDTF">2025-06-10T07:25:00Z</dcterms:modified>
</cp:coreProperties>
</file>