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spacing w:lineRule="auto" w:line="36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bidi w:val="0"/>
        <w:spacing w:lineRule="auto" w:line="36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Красюк М.А.</w:t>
      </w:r>
    </w:p>
    <w:p>
      <w:pPr>
        <w:pStyle w:val="Normal"/>
        <w:bidi w:val="0"/>
        <w:spacing w:lineRule="auto" w:line="36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ГБОУ ВО «Ставропольский государственный педагогический институт»</w:t>
      </w:r>
    </w:p>
    <w:p>
      <w:pPr>
        <w:pStyle w:val="Normal"/>
        <w:bidi w:val="0"/>
        <w:spacing w:lineRule="auto" w:line="36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b/>
          <w:sz w:val="24"/>
          <w:szCs w:val="24"/>
        </w:rPr>
        <w:t>Современные тенденции в преподавании литературы: анализ обновлённых школьных программ в России в 2025 году</w:t>
      </w:r>
    </w:p>
    <w:p>
      <w:pPr>
        <w:pStyle w:val="Normal"/>
        <w:bidi w:val="0"/>
        <w:spacing w:lineRule="auto" w:line="36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/>
      </w:r>
      <w:r>
        <w:rPr>
          <w:rFonts w:ascii="Times New Roman" w:hAnsi="Times New Roman"/>
          <w:b w:val="false"/>
          <w:bCs w:val="false"/>
          <w:sz w:val="24"/>
          <w:szCs w:val="24"/>
        </w:rPr>
        <w:t>Аннотация:</w:t>
      </w:r>
    </w:p>
    <w:p>
      <w:pPr>
        <w:pStyle w:val="Normal"/>
        <w:bidi w:val="0"/>
        <w:spacing w:lineRule="auto" w:line="360"/>
        <w:jc w:val="both"/>
        <w:rPr>
          <w:rFonts w:ascii="Times New Roman" w:hAnsi="Times New Roman"/>
          <w:b w:val="false"/>
          <w:bCs w:val="false"/>
          <w:sz w:val="24"/>
          <w:szCs w:val="24"/>
        </w:rPr>
      </w:pPr>
      <w:r>
        <w:rPr>
          <w:rFonts w:ascii="Times New Roman" w:hAnsi="Times New Roman"/>
          <w:b w:val="false"/>
          <w:bCs w:val="false"/>
          <w:i/>
          <w:iCs/>
          <w:sz w:val="24"/>
          <w:szCs w:val="24"/>
        </w:rPr>
        <w:t>В статье рассматриваются основные изменения и нововведения в обновлённых школьных программах по литературе в России, реализуемых с 2025 года. Акцентируется внимание на ключевых подходах, отражающих современные педагогические и социокультурные запросы: интеграцию классической и современной литературы, использование цифровых технологий, развитие критического мышления и индивидуализацию образовательного процесса. Проведён анализ преимуществ новой модели преподавания литературы в контексте формирования культурной компетентности и гуманитарного мировоззрения учащихся.</w:t>
        <w:br/>
      </w:r>
    </w:p>
    <w:p>
      <w:pPr>
        <w:pStyle w:val="Normal"/>
        <w:bidi w:val="0"/>
        <w:spacing w:lineRule="auto" w:line="36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 w:val="false"/>
          <w:bCs w:val="false"/>
          <w:i w:val="false"/>
          <w:iCs w:val="false"/>
          <w:sz w:val="24"/>
          <w:szCs w:val="24"/>
        </w:rPr>
        <w:t>Ключевые слова: школьная литература, обновлённые программы, критическое мышление, цифровые технологии, межпредметные связи, индивидуализация обучения, культурная компетентность.</w:t>
      </w:r>
      <w:r>
        <w:rPr>
          <w:rFonts w:ascii="Times New Roman" w:hAnsi="Times New Roman"/>
          <w:b w:val="false"/>
          <w:bCs w:val="false"/>
          <w:sz w:val="24"/>
          <w:szCs w:val="24"/>
        </w:rPr>
        <w:br/>
        <w:br/>
        <w:t>В условиях стремительных изменений в обществе, науке и культуре образовательная система России сталкивается с необходимостью адаптации содержания и методов преподавания гуманитарных дисциплин. Особое место в этом процессе занимает школьный курс литературы, как средство формирования культурной, ценностной и личностной идентичности обучающихся. Обновлённые программы по литературе, внедрённые с 2025 года, отражают стремление к балансу между традицией и инновацией, способствуя формированию у учащихся компетенций, актуальных для XXI века.</w:t>
        <w:br/>
        <w:t>Основные особенности обновлённых программ</w:t>
        <w:br/>
        <w:t>1. Расширение литературного репертуара</w:t>
        <w:br/>
        <w:t>Одним из ключевых направлений модернизации программ стало включение в школьный курс произведений современных российских и зарубежных авторов наряду с классическим наследием. Такая практика позволяет формировать у учащихся более целостную картину литературного процесса и стимулирует интерес к чтению через актуализацию тематики и проблематики произведений.</w:t>
        <w:br/>
        <w:t>2. Интеграция цифровых и мультимедийных ресурсов</w:t>
        <w:br/>
        <w:t>Программа активно использует возможности цифровой образовательной среды: видео-лекции, онлайн-курсы, интерактивные платформы и задания. Это способствует не только повышению мотивации учащихся, но и развитию навыков самостоятельной работы с информацией и цифровой грамотности, что особенно важно в условиях информационного общества.</w:t>
        <w:br/>
        <w:t>3. Акцент на развитие аналитического и критического мышления</w:t>
        <w:br/>
        <w:t>В отличие от прежних моделей, ориентированных на запоминание и пересказ содержания, новая программа предполагает более глубокий анализ текста, интерпретацию авторской позиции, выявление культурного и исторического контекста. Такой подход способствует формированию у школьников умения высказывать и аргументировать собственную точку зрения, развивать рефлексию и оценочные суждения.</w:t>
        <w:br/>
        <w:t>4. Межпредметные связи</w:t>
        <w:br/>
        <w:t>Литературное образование всё активнее интегрируется с историей, искусствознанием, философией и даже с элементами социальных наук. Это способствует более глубокому пониманию произведений, формированию метапредметных связей и системного мышления.</w:t>
        <w:br/>
        <w:t>5. Индивидуализация и дифференциация обучения</w:t>
        <w:br/>
        <w:t>Обновлённые программы предусматривают возможности для адаптации учебного процесса под уровень подготовки, интересы и способности каждого ученика. Внедрение проектной и исследовательской деятельности, персонализированных заданий и вариативных форм оценивания способствует раскрытию творческого потенциала и развитию личной мотивации к изучению литературы.</w:t>
        <w:br/>
        <w:t>Преимущества новой модели литературного образования</w:t>
        <w:br/>
        <w:t>Новая программа предоставляет ряд существенных преимуществ:</w:t>
        <w:br/>
      </w:r>
      <w:r>
        <w:rPr>
          <w:rFonts w:ascii="Times New Roman" w:hAnsi="Times New Roman"/>
          <w:b w:val="false"/>
          <w:bCs w:val="false"/>
          <w:sz w:val="24"/>
          <w:szCs w:val="24"/>
        </w:rPr>
        <w:t>1.</w:t>
      </w:r>
      <w:r>
        <w:rPr>
          <w:rFonts w:ascii="Times New Roman" w:hAnsi="Times New Roman"/>
          <w:b w:val="false"/>
          <w:bCs w:val="false"/>
          <w:sz w:val="24"/>
          <w:szCs w:val="24"/>
        </w:rPr>
        <w:t>Повышение учебной мотивации через актуальные темы, современные формы подачи и возможность выбора;</w:t>
        <w:br/>
      </w:r>
      <w:r>
        <w:rPr>
          <w:rFonts w:ascii="Times New Roman" w:hAnsi="Times New Roman"/>
          <w:b w:val="false"/>
          <w:bCs w:val="false"/>
          <w:sz w:val="24"/>
          <w:szCs w:val="24"/>
        </w:rPr>
        <w:t>2.</w:t>
      </w:r>
      <w:r>
        <w:rPr>
          <w:rFonts w:ascii="Times New Roman" w:hAnsi="Times New Roman"/>
          <w:b w:val="false"/>
          <w:bCs w:val="false"/>
          <w:sz w:val="24"/>
          <w:szCs w:val="24"/>
        </w:rPr>
        <w:t>Формирование критического мышления посредством анализа и дискуссий;</w:t>
        <w:br/>
      </w:r>
      <w:r>
        <w:rPr>
          <w:rFonts w:ascii="Times New Roman" w:hAnsi="Times New Roman"/>
          <w:b w:val="false"/>
          <w:bCs w:val="false"/>
          <w:sz w:val="24"/>
          <w:szCs w:val="24"/>
        </w:rPr>
        <w:t>3.</w:t>
      </w:r>
      <w:r>
        <w:rPr>
          <w:rFonts w:ascii="Times New Roman" w:hAnsi="Times New Roman"/>
          <w:b w:val="false"/>
          <w:bCs w:val="false"/>
          <w:sz w:val="24"/>
          <w:szCs w:val="24"/>
        </w:rPr>
        <w:t>Развитие навыков информационной грамотности и способности к самообразованию;</w:t>
        <w:br/>
      </w:r>
      <w:r>
        <w:rPr>
          <w:rFonts w:ascii="Times New Roman" w:hAnsi="Times New Roman"/>
          <w:b w:val="false"/>
          <w:bCs w:val="false"/>
          <w:sz w:val="24"/>
          <w:szCs w:val="24"/>
        </w:rPr>
        <w:t>4.</w:t>
      </w:r>
      <w:r>
        <w:rPr>
          <w:rFonts w:ascii="Times New Roman" w:hAnsi="Times New Roman"/>
          <w:b w:val="false"/>
          <w:bCs w:val="false"/>
          <w:sz w:val="24"/>
          <w:szCs w:val="24"/>
        </w:rPr>
        <w:t xml:space="preserve">Подготовка учащихся к культурной и социальной активности в современном обществе. </w:t>
      </w:r>
    </w:p>
    <w:p>
      <w:pPr>
        <w:pStyle w:val="Normal"/>
        <w:bidi w:val="0"/>
        <w:spacing w:lineRule="auto" w:line="360"/>
        <w:jc w:val="left"/>
        <w:rPr>
          <w:rFonts w:ascii="Times New Roman" w:hAnsi="Times New Roman"/>
          <w:b w:val="false"/>
          <w:bCs w:val="false"/>
          <w:sz w:val="24"/>
          <w:szCs w:val="24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  <w:t>Анализ обновлённых программ по литературе 2025 года свидетельствует о важном сдвиге в парадигме школьного гуманитарного образования: от передачи знаний к формированию целостной культурной личности, способной к осмыслению сложной социальной и культурной реальности. Такие изменения отвечают актуальным вызовам времени и способствуют созданию гибкой, современно ориентированной образовательной среды.</w:t>
      </w:r>
    </w:p>
    <w:p>
      <w:pPr>
        <w:pStyle w:val="Normal"/>
        <w:bidi w:val="0"/>
        <w:spacing w:lineRule="auto" w:line="360"/>
        <w:jc w:val="left"/>
        <w:rPr>
          <w:rFonts w:ascii="Times New Roman" w:hAnsi="Times New Roman"/>
          <w:b w:val="false"/>
          <w:bCs w:val="false"/>
          <w:sz w:val="24"/>
          <w:szCs w:val="24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</w:r>
    </w:p>
    <w:p>
      <w:pPr>
        <w:pStyle w:val="Normal"/>
        <w:bidi w:val="0"/>
        <w:spacing w:lineRule="auto" w:line="360"/>
        <w:jc w:val="center"/>
        <w:rPr>
          <w:rFonts w:ascii="Times New Roman" w:hAnsi="Times New Roman"/>
          <w:b w:val="false"/>
          <w:bCs w:val="false"/>
          <w:sz w:val="24"/>
          <w:szCs w:val="24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</w:r>
    </w:p>
    <w:p>
      <w:pPr>
        <w:pStyle w:val="Normal"/>
        <w:bidi w:val="0"/>
        <w:spacing w:lineRule="auto" w:line="360"/>
        <w:jc w:val="center"/>
        <w:rPr>
          <w:rFonts w:ascii="Times New Roman" w:hAnsi="Times New Roman"/>
          <w:b w:val="false"/>
          <w:bCs w:val="false"/>
          <w:sz w:val="24"/>
          <w:szCs w:val="24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  <w:t>Список литературы</w:t>
      </w:r>
    </w:p>
    <w:p>
      <w:pPr>
        <w:pStyle w:val="Normal"/>
        <w:bidi w:val="0"/>
        <w:spacing w:lineRule="auto" w:line="360"/>
        <w:jc w:val="left"/>
        <w:rPr/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1. 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Федеральный государственный образовательный стандарт среднего общего образования (ФГОС СОО): утвержден приказом Минпросвещения России от 24.03.2021 № 122. — URL: </w:t>
      </w:r>
      <w:hyperlink r:id="rId2" w:tgtFrame="_blank">
        <w:r>
          <w:rPr>
            <w:rStyle w:val="Hyperlink"/>
            <w:rFonts w:ascii="Times New Roman" w:hAnsi="Times New Roman"/>
            <w:b w:val="false"/>
            <w:bCs w:val="false"/>
            <w:i w:val="false"/>
            <w:caps w:val="false"/>
            <w:smallCaps w:val="false"/>
            <w:strike w:val="false"/>
            <w:dstrike w:val="false"/>
            <w:color w:val="3390EC"/>
            <w:spacing w:val="0"/>
            <w:sz w:val="24"/>
            <w:szCs w:val="24"/>
            <w:u w:val="none"/>
            <w:effect w:val="none"/>
            <w:shd w:fill="FFFFFF" w:val="clear"/>
          </w:rPr>
          <w:t>https://fgos.ru</w:t>
        </w:r>
      </w:hyperlink>
      <w:r>
        <w:rPr>
          <w:rFonts w:ascii="Times New Roman" w:hAnsi="Times New Roman"/>
          <w:b w:val="false"/>
          <w:bCs w:val="false"/>
          <w:caps w:val="false"/>
          <w:smallCaps w:val="false"/>
          <w:color w:val="000000"/>
          <w:spacing w:val="0"/>
          <w:sz w:val="24"/>
          <w:szCs w:val="24"/>
        </w:rPr>
        <w:t> 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(дата обращения: 13.06.2025).</w:t>
      </w:r>
      <w:r>
        <w:rPr>
          <w:rFonts w:ascii="Times New Roman" w:hAnsi="Times New Roman"/>
          <w:b w:val="false"/>
          <w:bCs w:val="false"/>
          <w:sz w:val="24"/>
          <w:szCs w:val="24"/>
        </w:rPr>
        <w:br/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2. Конструктор рабочи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х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программ </w:t>
      </w:r>
      <w:r>
        <w:rPr>
          <w:rFonts w:ascii="Times New Roman" w:hAnsi="Times New Roman"/>
          <w:b w:val="false"/>
          <w:bCs w:val="false"/>
          <w:sz w:val="24"/>
          <w:szCs w:val="24"/>
        </w:rPr>
        <w:t xml:space="preserve"> 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URL: </w:t>
      </w:r>
      <w:r>
        <w:rPr>
          <w:rFonts w:ascii="Times New Roman" w:hAnsi="Times New Roman"/>
          <w:b w:val="false"/>
          <w:bCs w:val="false"/>
          <w:color w:val="729FCF"/>
          <w:sz w:val="24"/>
          <w:szCs w:val="24"/>
        </w:rPr>
        <w:t>https://workprogram.edsoo.ru/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cc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hyphenationZone w:val="0"/>
  <w:compat>
    <w:compatSetting w:name="compatibilityMode" w:uri="http://schemas.microsoft.com/office/word" w:val="12"/>
    <w:compatSetting w:name="useWord2013TrackBottomHyphenation" w:uri="http://schemas.microsoft.com/office/word" w:val="1"/>
    <w:compatSetting w:name="allowHyphenationAtTrackBottom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character" w:styleId="Style14">
    <w:name w:val="Маркеры"/>
    <w:qFormat/>
    <w:rPr>
      <w:rFonts w:ascii="OpenSymbol" w:hAnsi="OpenSymbol" w:eastAsia="OpenSymbol" w:cs="OpenSymbol"/>
    </w:rPr>
  </w:style>
  <w:style w:type="character" w:styleId="ins">
    <w:name w:val="ins"/>
    <w:qFormat/>
    <w:rPr/>
  </w:style>
  <w:style w:type="character" w:styleId="Hyperlink">
    <w:name w:val="Hyperlink"/>
    <w:rPr>
      <w:color w:val="000080"/>
      <w:u w:val="single"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fgos.ru/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</TotalTime>
  <Application>LibreOffice/24.8.6.2$Windows_X86_64 LibreOffice_project/6d98ba145e9a8a39fc57bcc76981d1fb1316c60c</Application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2025-06-13T18:24:35Z</dcterms:created>
  <dc:creator/>
  <dc:description/>
  <dc:language>ru-RU</dc:language>
  <cp:lastModifiedBy/>
  <dcterms:modified xsi:type="dcterms:W3CDTF">2025-06-13T18:38:21Z</dcterms:modified>
  <cp:revision>1</cp:revision>
  <dc:subject/>
  <dc:title/>
</cp:coreProperties>
</file>