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55B" w:rsidRDefault="00746983" w:rsidP="00746983">
      <w:pPr>
        <w:jc w:val="center"/>
        <w:rPr>
          <w:rFonts w:ascii="Times New Roman" w:hAnsi="Times New Roman" w:cs="Times New Roman"/>
          <w:sz w:val="24"/>
          <w:szCs w:val="24"/>
        </w:rPr>
      </w:pPr>
      <w:r w:rsidRPr="00746983">
        <w:rPr>
          <w:rFonts w:ascii="Times New Roman" w:hAnsi="Times New Roman" w:cs="Times New Roman"/>
          <w:sz w:val="24"/>
          <w:szCs w:val="24"/>
        </w:rPr>
        <w:t>Роль настольных игр в формировании личности ребенка.</w:t>
      </w:r>
    </w:p>
    <w:p w:rsidR="007C7394" w:rsidRDefault="00746983" w:rsidP="007469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Настольные игры,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 мой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взгляд,  представляют собой оптимальный способ развлечения и обучения для детей, особенно в условиях ограниченного пространства. Они способствуют не только развитию интеллекта, но и формированию характера, воспитывая такие качества, как настойчивость, умение соблюдать очередность, работать в группе следуя общим правилам и радоваться успехам товарищей.                                                                 Педагоги и психологи единодушны во мнении, что настольные игры оказывают существенное влияние на интеллектуальное и личностное становление ребенка. Уникальность человеческого мозга заключается в его способности запоминать</w:t>
      </w:r>
      <w:r w:rsidR="002A5157">
        <w:rPr>
          <w:rFonts w:ascii="Times New Roman" w:hAnsi="Times New Roman" w:cs="Times New Roman"/>
          <w:sz w:val="24"/>
          <w:szCs w:val="24"/>
        </w:rPr>
        <w:t xml:space="preserve"> и архивировать весь полученный опыт. Проигранные ситуации и приобретенные качества закрепляются в сознании ребенка, формируя нормы поведения и привычки.               Применение настольных игр в образовательном процессе способствует решению важных задач: освоению культурных способов деятельности. Проявлению инициативы и самостоятельности в различных видах </w:t>
      </w:r>
      <w:proofErr w:type="gramStart"/>
      <w:r w:rsidR="002A5157">
        <w:rPr>
          <w:rFonts w:ascii="Times New Roman" w:hAnsi="Times New Roman" w:cs="Times New Roman"/>
          <w:sz w:val="24"/>
          <w:szCs w:val="24"/>
        </w:rPr>
        <w:t>деятельности,  включая</w:t>
      </w:r>
      <w:proofErr w:type="gramEnd"/>
      <w:r w:rsidR="002A5157">
        <w:rPr>
          <w:rFonts w:ascii="Times New Roman" w:hAnsi="Times New Roman" w:cs="Times New Roman"/>
          <w:sz w:val="24"/>
          <w:szCs w:val="24"/>
        </w:rPr>
        <w:t xml:space="preserve"> игру; активному взаимодействию со сверстниками и взрослыми,  участию в совместных играх; умению договариваться, учитывать  интересы и чувства других. Проявлять </w:t>
      </w:r>
      <w:proofErr w:type="spellStart"/>
      <w:r w:rsidR="002A5157">
        <w:rPr>
          <w:rFonts w:ascii="Times New Roman" w:hAnsi="Times New Roman" w:cs="Times New Roman"/>
          <w:sz w:val="24"/>
          <w:szCs w:val="24"/>
        </w:rPr>
        <w:t>эмпатию</w:t>
      </w:r>
      <w:proofErr w:type="spellEnd"/>
      <w:r w:rsidR="002A5157">
        <w:rPr>
          <w:rFonts w:ascii="Times New Roman" w:hAnsi="Times New Roman" w:cs="Times New Roman"/>
          <w:sz w:val="24"/>
          <w:szCs w:val="24"/>
        </w:rPr>
        <w:t xml:space="preserve"> и адекватно выражать свои эмоции, в том числе уверенность в себе; освоению различных форм </w:t>
      </w:r>
      <w:proofErr w:type="gramStart"/>
      <w:r w:rsidR="002A5157">
        <w:rPr>
          <w:rFonts w:ascii="Times New Roman" w:hAnsi="Times New Roman" w:cs="Times New Roman"/>
          <w:sz w:val="24"/>
          <w:szCs w:val="24"/>
        </w:rPr>
        <w:t>и  видов</w:t>
      </w:r>
      <w:proofErr w:type="gramEnd"/>
      <w:r w:rsidR="002A5157">
        <w:rPr>
          <w:rFonts w:ascii="Times New Roman" w:hAnsi="Times New Roman" w:cs="Times New Roman"/>
          <w:sz w:val="24"/>
          <w:szCs w:val="24"/>
        </w:rPr>
        <w:t xml:space="preserve"> игры,  различению условной и реальной ситуаций, соблюдению правил и социальных норм. </w:t>
      </w:r>
      <w:r w:rsidR="000676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="002A5157">
        <w:rPr>
          <w:rFonts w:ascii="Times New Roman" w:hAnsi="Times New Roman" w:cs="Times New Roman"/>
          <w:sz w:val="24"/>
          <w:szCs w:val="24"/>
        </w:rPr>
        <w:t xml:space="preserve"> В процессе игровых практик с детьми достигаются следующие цели:</w:t>
      </w:r>
      <w:r w:rsidR="00067646">
        <w:rPr>
          <w:rFonts w:ascii="Times New Roman" w:hAnsi="Times New Roman" w:cs="Times New Roman"/>
          <w:sz w:val="24"/>
          <w:szCs w:val="24"/>
        </w:rPr>
        <w:t xml:space="preserve"> развитие эмоционального отношения к окружающему миру; формирование умственных операций (анализ, синтез, сравнение, обобщение, классификация, аналогия); формирование предметных и </w:t>
      </w:r>
      <w:proofErr w:type="spellStart"/>
      <w:r w:rsidR="00067646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067646">
        <w:rPr>
          <w:rFonts w:ascii="Times New Roman" w:hAnsi="Times New Roman" w:cs="Times New Roman"/>
          <w:sz w:val="24"/>
          <w:szCs w:val="24"/>
        </w:rPr>
        <w:t xml:space="preserve"> умений и навыков( планирование действий, решение задач по заданным правилам, проверка результатов); развитие речи, аргументации и логического мышления.                                                                                                                                   Важно подбирать игры учитывая возрастные и индивидуальные особенности детей.  Игровой процесс можно адаптировать, усложняя или упрощая правила, делая его более увлекательным. Настольные игры способствуют развитию логического </w:t>
      </w:r>
      <w:proofErr w:type="gramStart"/>
      <w:r w:rsidR="00067646">
        <w:rPr>
          <w:rFonts w:ascii="Times New Roman" w:hAnsi="Times New Roman" w:cs="Times New Roman"/>
          <w:sz w:val="24"/>
          <w:szCs w:val="24"/>
        </w:rPr>
        <w:t>мышления(</w:t>
      </w:r>
      <w:proofErr w:type="gramEnd"/>
      <w:r w:rsidR="00067646">
        <w:rPr>
          <w:rFonts w:ascii="Times New Roman" w:hAnsi="Times New Roman" w:cs="Times New Roman"/>
          <w:sz w:val="24"/>
          <w:szCs w:val="24"/>
        </w:rPr>
        <w:t>например, игры «Логические цепочки», «Четвертый лишний», которые учат устанавливать</w:t>
      </w:r>
      <w:r w:rsidR="007C7394">
        <w:rPr>
          <w:rFonts w:ascii="Times New Roman" w:hAnsi="Times New Roman" w:cs="Times New Roman"/>
          <w:sz w:val="24"/>
          <w:szCs w:val="24"/>
        </w:rPr>
        <w:t xml:space="preserve"> </w:t>
      </w:r>
      <w:r w:rsidR="000676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7646">
        <w:rPr>
          <w:rFonts w:ascii="Times New Roman" w:hAnsi="Times New Roman" w:cs="Times New Roman"/>
          <w:sz w:val="24"/>
          <w:szCs w:val="24"/>
        </w:rPr>
        <w:t>пр</w:t>
      </w:r>
      <w:r w:rsidR="007C7394">
        <w:rPr>
          <w:rFonts w:ascii="Times New Roman" w:hAnsi="Times New Roman" w:cs="Times New Roman"/>
          <w:sz w:val="24"/>
          <w:szCs w:val="24"/>
        </w:rPr>
        <w:t>и</w:t>
      </w:r>
      <w:r w:rsidR="00067646">
        <w:rPr>
          <w:rFonts w:ascii="Times New Roman" w:hAnsi="Times New Roman" w:cs="Times New Roman"/>
          <w:sz w:val="24"/>
          <w:szCs w:val="24"/>
        </w:rPr>
        <w:t>ч</w:t>
      </w:r>
      <w:r w:rsidR="007C7394">
        <w:rPr>
          <w:rFonts w:ascii="Times New Roman" w:hAnsi="Times New Roman" w:cs="Times New Roman"/>
          <w:sz w:val="24"/>
          <w:szCs w:val="24"/>
        </w:rPr>
        <w:t>инно</w:t>
      </w:r>
      <w:proofErr w:type="spellEnd"/>
      <w:r w:rsidR="007C7394">
        <w:rPr>
          <w:rFonts w:ascii="Times New Roman" w:hAnsi="Times New Roman" w:cs="Times New Roman"/>
          <w:sz w:val="24"/>
          <w:szCs w:val="24"/>
        </w:rPr>
        <w:t xml:space="preserve"> </w:t>
      </w:r>
      <w:r w:rsidR="00067646">
        <w:rPr>
          <w:rFonts w:ascii="Times New Roman" w:hAnsi="Times New Roman" w:cs="Times New Roman"/>
          <w:sz w:val="24"/>
          <w:szCs w:val="24"/>
        </w:rPr>
        <w:t>-следственные связи);</w:t>
      </w:r>
      <w:r w:rsidR="007C7394">
        <w:rPr>
          <w:rFonts w:ascii="Times New Roman" w:hAnsi="Times New Roman" w:cs="Times New Roman"/>
          <w:sz w:val="24"/>
          <w:szCs w:val="24"/>
        </w:rPr>
        <w:t xml:space="preserve"> развитию памяти и внимания ( например, «Экономическое лото», воспитывающее выдержку и умение соблюдать очередность).  Любая настольная игра направленна на всестороннее развитие ребенка. Изменяя правила, можно развивать различные аспекты личности.                                                                       Использование настольных игр в педагогической практике позволяет наблюдать положительные результаты: дети проявляют </w:t>
      </w:r>
      <w:proofErr w:type="gramStart"/>
      <w:r w:rsidR="007C7394">
        <w:rPr>
          <w:rFonts w:ascii="Times New Roman" w:hAnsi="Times New Roman" w:cs="Times New Roman"/>
          <w:sz w:val="24"/>
          <w:szCs w:val="24"/>
        </w:rPr>
        <w:t>творчество,  самостоятельность</w:t>
      </w:r>
      <w:proofErr w:type="gramEnd"/>
      <w:r w:rsidR="007C7394">
        <w:rPr>
          <w:rFonts w:ascii="Times New Roman" w:hAnsi="Times New Roman" w:cs="Times New Roman"/>
          <w:sz w:val="24"/>
          <w:szCs w:val="24"/>
        </w:rPr>
        <w:t xml:space="preserve">, фантазию и переносят полученный опыт в реальную жизнь.                                                                        </w:t>
      </w:r>
      <w:bookmarkStart w:id="0" w:name="_GoBack"/>
      <w:bookmarkEnd w:id="0"/>
      <w:r w:rsidR="007C7394">
        <w:rPr>
          <w:rFonts w:ascii="Times New Roman" w:hAnsi="Times New Roman" w:cs="Times New Roman"/>
          <w:sz w:val="24"/>
          <w:szCs w:val="24"/>
        </w:rPr>
        <w:t>Настольная игра- это особая форма общения и сотрудничества, способствующая развитию мышления и творческих способностей ребенка.</w:t>
      </w:r>
    </w:p>
    <w:p w:rsidR="00746983" w:rsidRDefault="00746983">
      <w:pPr>
        <w:rPr>
          <w:rFonts w:ascii="Times New Roman" w:hAnsi="Times New Roman" w:cs="Times New Roman"/>
          <w:sz w:val="24"/>
          <w:szCs w:val="24"/>
        </w:rPr>
      </w:pPr>
    </w:p>
    <w:p w:rsidR="00746983" w:rsidRDefault="00746983">
      <w:pPr>
        <w:rPr>
          <w:rFonts w:ascii="Times New Roman" w:hAnsi="Times New Roman" w:cs="Times New Roman"/>
          <w:sz w:val="24"/>
          <w:szCs w:val="24"/>
        </w:rPr>
      </w:pPr>
    </w:p>
    <w:p w:rsidR="00746983" w:rsidRPr="00746983" w:rsidRDefault="00746983">
      <w:pPr>
        <w:rPr>
          <w:rFonts w:ascii="Times New Roman" w:hAnsi="Times New Roman" w:cs="Times New Roman"/>
          <w:sz w:val="24"/>
          <w:szCs w:val="24"/>
        </w:rPr>
      </w:pPr>
    </w:p>
    <w:sectPr w:rsidR="00746983" w:rsidRPr="007469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983"/>
    <w:rsid w:val="00067646"/>
    <w:rsid w:val="002A5157"/>
    <w:rsid w:val="003F555B"/>
    <w:rsid w:val="00746983"/>
    <w:rsid w:val="007C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E58F0"/>
  <w15:chartTrackingRefBased/>
  <w15:docId w15:val="{C14152AE-5FE1-4FEB-B4F4-0E99D1321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2025-06-15T07:56:00Z</dcterms:created>
  <dcterms:modified xsi:type="dcterms:W3CDTF">2025-06-15T08:36:00Z</dcterms:modified>
</cp:coreProperties>
</file>