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32" w:rsidRPr="00A67832" w:rsidRDefault="00A67832" w:rsidP="00043BF5">
      <w:pPr>
        <w:pStyle w:val="3"/>
        <w:spacing w:before="600" w:after="0" w:line="336" w:lineRule="atLeast"/>
        <w:ind w:left="-30"/>
        <w:rPr>
          <w:rFonts w:ascii="Times New Roman" w:hAnsi="Times New Roman" w:cs="Times New Roman"/>
          <w:i/>
          <w:sz w:val="32"/>
          <w:szCs w:val="32"/>
        </w:rPr>
      </w:pPr>
      <w:bookmarkStart w:id="0" w:name="_GoBack"/>
      <w:r w:rsidRPr="00A67832">
        <w:rPr>
          <w:rFonts w:ascii="Times New Roman" w:hAnsi="Times New Roman" w:cs="Times New Roman"/>
          <w:i/>
          <w:sz w:val="32"/>
          <w:szCs w:val="32"/>
        </w:rPr>
        <w:t>Психоэмоциональная нейрогимнастика с игровыми элементами</w:t>
      </w:r>
    </w:p>
    <w:bookmarkEnd w:id="0"/>
    <w:p w:rsidR="00043BF5" w:rsidRPr="00CF4AAA" w:rsidRDefault="00043BF5" w:rsidP="00043BF5">
      <w:pPr>
        <w:pStyle w:val="3"/>
        <w:spacing w:before="600" w:after="0" w:line="336" w:lineRule="atLeast"/>
        <w:ind w:left="-30"/>
        <w:rPr>
          <w:rFonts w:ascii="Times New Roman" w:hAnsi="Times New Roman" w:cs="Times New Roman"/>
        </w:rPr>
      </w:pPr>
      <w:r w:rsidRPr="00CF4AAA">
        <w:rPr>
          <w:rFonts w:ascii="Times New Roman" w:hAnsi="Times New Roman" w:cs="Times New Roman"/>
        </w:rPr>
        <w:t>Нейропсихология и координация движений</w:t>
      </w:r>
    </w:p>
    <w:p w:rsidR="00043BF5" w:rsidRPr="00CF4AAA" w:rsidRDefault="00043BF5" w:rsidP="00043BF5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 w:rsidRPr="00CF4AAA">
        <w:rPr>
          <w:i/>
          <w:iCs/>
          <w:sz w:val="28"/>
          <w:szCs w:val="28"/>
        </w:rPr>
        <w:t>Нейропсихология — междисциплинарное научное направление, лежащее на стыке психологии и нейронауки, нацелена на понимание связи структуры и функционирования головного мозга с психическими процессами и поведением живых существ.</w:t>
      </w:r>
    </w:p>
    <w:p w:rsidR="00043BF5" w:rsidRPr="00CF4AAA" w:rsidRDefault="00043BF5" w:rsidP="00C21B9E">
      <w:pPr>
        <w:pStyle w:val="articleparagraph"/>
        <w:spacing w:before="360" w:beforeAutospacing="0"/>
        <w:rPr>
          <w:sz w:val="28"/>
          <w:szCs w:val="28"/>
        </w:rPr>
      </w:pPr>
      <w:r w:rsidRPr="00CF4AAA">
        <w:rPr>
          <w:sz w:val="28"/>
          <w:szCs w:val="28"/>
        </w:rPr>
        <w:t>Нейропсихологи занимаются реабилитацией детей, у которых наблюдаются следующие нарушения:</w:t>
      </w:r>
    </w:p>
    <w:p w:rsidR="00043BF5" w:rsidRPr="00CF4AAA" w:rsidRDefault="00043BF5" w:rsidP="00C2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детский церебральный паралич (ДЦП);</w:t>
      </w:r>
    </w:p>
    <w:p w:rsidR="00043BF5" w:rsidRPr="00CF4AAA" w:rsidRDefault="00043BF5" w:rsidP="00C2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ограниченные умственные способности (врожденные или приобретенные вследствие травм и заболеваний);</w:t>
      </w:r>
    </w:p>
    <w:p w:rsidR="00043BF5" w:rsidRPr="00CF4AAA" w:rsidRDefault="00043BF5" w:rsidP="00C2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проблемы с контролем поведения и внимания (синдром дефицита внимания и гиперактивности);</w:t>
      </w:r>
    </w:p>
    <w:p w:rsidR="00043BF5" w:rsidRPr="00CF4AAA" w:rsidRDefault="00043BF5" w:rsidP="00C2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проблемы в эмоциональной сфере;</w:t>
      </w:r>
    </w:p>
    <w:p w:rsidR="00043BF5" w:rsidRPr="00CF4AAA" w:rsidRDefault="00043BF5" w:rsidP="00C2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проблемы с социализацией;</w:t>
      </w:r>
    </w:p>
    <w:p w:rsidR="00043BF5" w:rsidRPr="00CF4AAA" w:rsidRDefault="00043BF5" w:rsidP="00C21B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повышенная утомляемость;</w:t>
      </w:r>
    </w:p>
    <w:p w:rsidR="007C6687" w:rsidRPr="00CF4AAA" w:rsidRDefault="00043BF5" w:rsidP="007C66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трудности в осво</w:t>
      </w:r>
      <w:r w:rsidR="007C6687" w:rsidRPr="00CF4AAA">
        <w:rPr>
          <w:rFonts w:ascii="Times New Roman" w:hAnsi="Times New Roman" w:cs="Times New Roman"/>
          <w:sz w:val="28"/>
          <w:szCs w:val="28"/>
        </w:rPr>
        <w:t>ении школьной программы и т. д.</w:t>
      </w:r>
    </w:p>
    <w:p w:rsidR="00043BF5" w:rsidRPr="00CF4AAA" w:rsidRDefault="00043BF5" w:rsidP="007C6687">
      <w:pPr>
        <w:spacing w:before="100" w:beforeAutospacing="1" w:after="100" w:afterAutospacing="1" w:line="240" w:lineRule="auto"/>
        <w:ind w:left="-57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i/>
          <w:iCs/>
          <w:sz w:val="28"/>
          <w:szCs w:val="28"/>
        </w:rPr>
        <w:t>Письмо — многоступенчатый двигательный акт. Если у ребенка трудности с письмом — вероятнее всего, будут сложности и в танцевальной деятельности.</w:t>
      </w:r>
    </w:p>
    <w:p w:rsidR="00043BF5" w:rsidRPr="00CF4AAA" w:rsidRDefault="00043BF5" w:rsidP="00043BF5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Существует множество диагностических методик и инструментов для проверки развития координации. Некоторые из них педагоги-хореографы применяют на своих занятиях, предлагая учащимся простые упражнения на координацию. </w:t>
      </w:r>
    </w:p>
    <w:p w:rsidR="00043BF5" w:rsidRPr="00CF4AAA" w:rsidRDefault="00043BF5" w:rsidP="00043BF5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Наблюдая за выполнением этих упражнений, педагог может заметить, что не все дети одинаково хорошо справляются с заданием. Это связано с тем, что каждая высшая психическая функция состоит из нескольких звеньев, каждое из которых выполняет определенную функцию и обеспечивается работой определенных мозговых структур. Нарушение или недоразвитие хотя бы одного из этих звеньев будет вести к сложностям выполнения определенных координационных движений.</w:t>
      </w:r>
    </w:p>
    <w:p w:rsidR="00043BF5" w:rsidRPr="00CF4AAA" w:rsidRDefault="00043BF5" w:rsidP="00043BF5">
      <w:pPr>
        <w:pStyle w:val="3"/>
        <w:spacing w:before="600" w:after="0" w:line="336" w:lineRule="atLeast"/>
        <w:ind w:left="-30"/>
        <w:rPr>
          <w:rFonts w:ascii="Times New Roman" w:hAnsi="Times New Roman" w:cs="Times New Roman"/>
        </w:rPr>
      </w:pPr>
      <w:r w:rsidRPr="00CF4AAA">
        <w:rPr>
          <w:rFonts w:ascii="Times New Roman" w:hAnsi="Times New Roman" w:cs="Times New Roman"/>
        </w:rPr>
        <w:t>Понятие координации движений и основы ее развития</w:t>
      </w:r>
    </w:p>
    <w:p w:rsidR="00043BF5" w:rsidRPr="00CF4AAA" w:rsidRDefault="00043BF5" w:rsidP="00043BF5">
      <w:pPr>
        <w:pStyle w:val="articleparagraph"/>
        <w:spacing w:before="18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Одной из важнейших задач физического воспитания детей является развитие их двигательных функций и умения управлять своими движениями. Важную роль в решении этой задачи играют упражнения на координацию движений.</w:t>
      </w:r>
      <w:r w:rsidRPr="00CF4AAA">
        <w:rPr>
          <w:sz w:val="28"/>
          <w:szCs w:val="28"/>
        </w:rPr>
        <w:br/>
      </w:r>
    </w:p>
    <w:p w:rsidR="00043BF5" w:rsidRPr="00CF4AAA" w:rsidRDefault="00043BF5" w:rsidP="00043BF5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 w:rsidRPr="00CF4AAA">
        <w:rPr>
          <w:i/>
          <w:iCs/>
          <w:sz w:val="28"/>
          <w:szCs w:val="28"/>
        </w:rPr>
        <w:lastRenderedPageBreak/>
        <w:t>Координация — способность эффективно, точно, упорядоченно двигаться (умение сочетать движения различными частями тела, быстро переключаться с одних движений на другие, имеющие различную координационную сложность).</w:t>
      </w:r>
    </w:p>
    <w:p w:rsidR="00043BF5" w:rsidRPr="00CF4AAA" w:rsidRDefault="00043BF5" w:rsidP="00043BF5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Координация движений — это двигательная способность, которая развивается посредством самих движений. Однако, если у ученика при длительной практике не получается освоить движение — проблема, скорее всего, лежит в другой плоскости. </w:t>
      </w:r>
      <w:r w:rsidRPr="00CF4AAA">
        <w:rPr>
          <w:sz w:val="28"/>
          <w:szCs w:val="28"/>
        </w:rPr>
        <w:br/>
      </w:r>
    </w:p>
    <w:p w:rsidR="00043BF5" w:rsidRPr="00CF4AAA" w:rsidRDefault="00043BF5" w:rsidP="00043BF5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 w:rsidRPr="00CF4AAA">
        <w:rPr>
          <w:i/>
          <w:iCs/>
          <w:sz w:val="28"/>
          <w:szCs w:val="28"/>
        </w:rPr>
        <w:t>Чем большим запасом двигательных умений обладает ученик, тем богаче его двигательный опыт и шире база для овладения новыми формами двигательной деятельности.</w:t>
      </w:r>
    </w:p>
    <w:p w:rsidR="00043BF5" w:rsidRPr="00CF4AAA" w:rsidRDefault="00043BF5" w:rsidP="00043BF5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Наиболее эффективно двигательные способности ребенка развиваются к 13-14 годам. Следовательно, возраст от 6 до 14 лет нужно рассматривать как период активного развития координационных способностей. Основным средством,</w:t>
      </w:r>
      <w:r w:rsidRPr="00CF4AAA">
        <w:rPr>
          <w:sz w:val="28"/>
          <w:szCs w:val="28"/>
        </w:rPr>
        <w:t xml:space="preserve"> </w:t>
      </w:r>
      <w:r w:rsidRPr="00CF4AAA">
        <w:rPr>
          <w:sz w:val="28"/>
          <w:szCs w:val="28"/>
        </w:rPr>
        <w:t>совершенствующим координационные двигательные способности, являются специально направленные упражнения, входящие в основную гимнастику. При этом упражнения, связанные с умением сочетать свои движения различными частями тела, имеют неодинаковую трудность:</w:t>
      </w:r>
    </w:p>
    <w:p w:rsidR="00043BF5" w:rsidRPr="00CF4AAA" w:rsidRDefault="00043BF5" w:rsidP="00043BF5">
      <w:pPr>
        <w:numPr>
          <w:ilvl w:val="0"/>
          <w:numId w:val="2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наиболее легкими из них являются упражнения на выполнение одновременных однонаправленных движений рукой и ногой;</w:t>
      </w:r>
    </w:p>
    <w:p w:rsidR="00043BF5" w:rsidRPr="00CF4AAA" w:rsidRDefault="00043BF5" w:rsidP="00043BF5">
      <w:pPr>
        <w:numPr>
          <w:ilvl w:val="0"/>
          <w:numId w:val="2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несколько сложнее упражнения на выполнение одновременных разнонаправленных движений руками в сочетаниях с движениями ногой;</w:t>
      </w:r>
    </w:p>
    <w:p w:rsidR="00043BF5" w:rsidRPr="00CF4AAA" w:rsidRDefault="00043BF5" w:rsidP="00043BF5">
      <w:pPr>
        <w:numPr>
          <w:ilvl w:val="0"/>
          <w:numId w:val="2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еще сложнее разнонаправленные разноименные движения руками и ногами;</w:t>
      </w:r>
    </w:p>
    <w:p w:rsidR="00043BF5" w:rsidRPr="00CF4AAA" w:rsidRDefault="00043BF5" w:rsidP="00043BF5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самые трудные – разнонаправленные ассиметричные движения руками в сочетании с движениями разноименной ногой.</w:t>
      </w:r>
      <w:r w:rsidRPr="00CF4AAA">
        <w:rPr>
          <w:rFonts w:ascii="Times New Roman" w:hAnsi="Times New Roman" w:cs="Times New Roman"/>
          <w:sz w:val="28"/>
          <w:szCs w:val="28"/>
        </w:rPr>
        <w:br/>
      </w:r>
    </w:p>
    <w:p w:rsidR="004C11EC" w:rsidRDefault="00043BF5" w:rsidP="004C11EC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 w:rsidRPr="00CF4AAA">
        <w:rPr>
          <w:i/>
          <w:iCs/>
          <w:sz w:val="28"/>
          <w:szCs w:val="28"/>
        </w:rPr>
        <w:t>Хорошим средством для развития координационных способностей являются упражнения, направленные на умение быстро переключаться с одних движений на другие, различные по координации, например:</w:t>
      </w:r>
      <w:r w:rsidRPr="00CF4AAA">
        <w:rPr>
          <w:i/>
          <w:iCs/>
          <w:sz w:val="28"/>
          <w:szCs w:val="28"/>
        </w:rPr>
        <w:br/>
        <w:t>из основной стойки четыре раза повторить чередование прыжков «ноги врозь, руки в стороны» с прыжками «ноги вместе, руки вниз» — и без паузы перейти к чередованию прыжков «ноги врозь, руки вниз» и «ноги вместе, руки в стороны».</w:t>
      </w:r>
    </w:p>
    <w:p w:rsidR="004C11EC" w:rsidRDefault="00043BF5" w:rsidP="004C11EC">
      <w:pPr>
        <w:pStyle w:val="a3"/>
        <w:spacing w:before="0" w:beforeAutospacing="0" w:after="0" w:afterAutospacing="0" w:line="360" w:lineRule="atLeast"/>
        <w:rPr>
          <w:sz w:val="28"/>
          <w:szCs w:val="28"/>
        </w:rPr>
      </w:pPr>
      <w:r w:rsidRPr="004C11EC">
        <w:rPr>
          <w:b/>
          <w:sz w:val="28"/>
          <w:szCs w:val="28"/>
        </w:rPr>
        <w:t>Нейропсихологические нарушения и нарушения координации:</w:t>
      </w:r>
      <w:r w:rsidRPr="00CF4AAA">
        <w:rPr>
          <w:sz w:val="28"/>
          <w:szCs w:val="28"/>
        </w:rPr>
        <w:t xml:space="preserve"> </w:t>
      </w:r>
    </w:p>
    <w:p w:rsidR="00764B41" w:rsidRDefault="004C11EC" w:rsidP="004C11EC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Признаки </w:t>
      </w:r>
      <w:r>
        <w:rPr>
          <w:i/>
          <w:iCs/>
          <w:sz w:val="28"/>
          <w:szCs w:val="28"/>
        </w:rPr>
        <w:t>н</w:t>
      </w:r>
      <w:r w:rsidR="00043BF5" w:rsidRPr="00CF4AAA">
        <w:rPr>
          <w:i/>
          <w:iCs/>
          <w:sz w:val="28"/>
          <w:szCs w:val="28"/>
        </w:rPr>
        <w:t>арушение координации связано с нейропсихологическими нарушениями. </w:t>
      </w:r>
    </w:p>
    <w:p w:rsidR="00043BF5" w:rsidRPr="00ED68A1" w:rsidRDefault="00043BF5" w:rsidP="00ED68A1">
      <w:pPr>
        <w:pStyle w:val="a3"/>
        <w:spacing w:before="0" w:beforeAutospacing="0" w:after="0" w:afterAutospacing="0" w:line="20" w:lineRule="atLeast"/>
        <w:rPr>
          <w:i/>
          <w:iCs/>
          <w:sz w:val="28"/>
          <w:szCs w:val="28"/>
        </w:rPr>
      </w:pPr>
      <w:r w:rsidRPr="00CF4AAA">
        <w:rPr>
          <w:sz w:val="28"/>
          <w:szCs w:val="28"/>
        </w:rPr>
        <w:t>Для детей с расстройством координации движений (РКД) характерны:</w:t>
      </w:r>
    </w:p>
    <w:p w:rsidR="00043BF5" w:rsidRPr="00CF4AAA" w:rsidRDefault="00043BF5" w:rsidP="00ED68A1">
      <w:pPr>
        <w:numPr>
          <w:ilvl w:val="0"/>
          <w:numId w:val="3"/>
        </w:numPr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дефицит переработки зрительно-пространственной и кинестетической информации;</w:t>
      </w:r>
    </w:p>
    <w:p w:rsidR="00043BF5" w:rsidRPr="00CF4AAA" w:rsidRDefault="00043BF5" w:rsidP="00ED68A1">
      <w:pPr>
        <w:numPr>
          <w:ilvl w:val="0"/>
          <w:numId w:val="3"/>
        </w:numPr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слабость управляющих функций и внимания;</w:t>
      </w:r>
    </w:p>
    <w:p w:rsidR="00043BF5" w:rsidRPr="00CF4AAA" w:rsidRDefault="00043BF5" w:rsidP="00ED68A1">
      <w:pPr>
        <w:numPr>
          <w:ilvl w:val="0"/>
          <w:numId w:val="3"/>
        </w:numPr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неспецифические нарушения памяти;</w:t>
      </w:r>
    </w:p>
    <w:p w:rsidR="00043BF5" w:rsidRPr="00CF4AAA" w:rsidRDefault="00043BF5" w:rsidP="00ED68A1">
      <w:pPr>
        <w:numPr>
          <w:ilvl w:val="0"/>
          <w:numId w:val="3"/>
        </w:numPr>
        <w:spacing w:before="100" w:beforeAutospacing="1" w:after="0" w:line="20" w:lineRule="atLeast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дефицит темповой (динамической) составляющей деятельности.</w:t>
      </w:r>
      <w:r w:rsidRPr="00CF4AAA">
        <w:rPr>
          <w:rFonts w:ascii="Times New Roman" w:hAnsi="Times New Roman" w:cs="Times New Roman"/>
          <w:sz w:val="28"/>
          <w:szCs w:val="28"/>
        </w:rPr>
        <w:br/>
      </w:r>
    </w:p>
    <w:p w:rsidR="00043BF5" w:rsidRPr="00CF4AAA" w:rsidRDefault="00043BF5" w:rsidP="00043BF5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 w:rsidRPr="00CF4AAA">
        <w:rPr>
          <w:i/>
          <w:iCs/>
          <w:sz w:val="28"/>
          <w:szCs w:val="28"/>
        </w:rPr>
        <w:lastRenderedPageBreak/>
        <w:t>Проблемы зрительно-пространственной переработки информации вызваны нарушениями отдела мозга, который отвечает за принятие зрительной</w:t>
      </w:r>
      <w:r w:rsidRPr="00CF4AAA">
        <w:rPr>
          <w:i/>
          <w:iCs/>
          <w:sz w:val="28"/>
          <w:szCs w:val="28"/>
        </w:rPr>
        <w:t xml:space="preserve"> </w:t>
      </w:r>
      <w:r w:rsidRPr="00CF4AAA">
        <w:rPr>
          <w:i/>
          <w:iCs/>
          <w:sz w:val="28"/>
          <w:szCs w:val="28"/>
        </w:rPr>
        <w:t>информации и за анализ окружающего пространства. Дети с таким нарушением не могут прийти к автоматизации своих движений. </w:t>
      </w:r>
    </w:p>
    <w:p w:rsidR="00043BF5" w:rsidRPr="00CF4AAA" w:rsidRDefault="00043BF5" w:rsidP="00764B41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Дети с РКД характеризуются системными трудностями в самых разнообразных моторных задачах:</w:t>
      </w:r>
    </w:p>
    <w:p w:rsidR="00043BF5" w:rsidRPr="00CF4AAA" w:rsidRDefault="00043BF5" w:rsidP="00764B41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замедленное или неравномерное становление моторных навыков (ползание, ходьба, прыжки);</w:t>
      </w:r>
    </w:p>
    <w:p w:rsidR="00043BF5" w:rsidRPr="00CF4AAA" w:rsidRDefault="00043BF5" w:rsidP="00764B41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проблемы с обучением различным умениям в сфере крупной моторики (езда на велосипеде, игра в мяч);</w:t>
      </w:r>
    </w:p>
    <w:p w:rsidR="00043BF5" w:rsidRPr="00CF4AAA" w:rsidRDefault="00043BF5" w:rsidP="00764B41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проблемы с обучением различным умениям в сфере мелкой моторики (обращение со столовыми приборами, завязывание шнурков).</w:t>
      </w:r>
    </w:p>
    <w:p w:rsidR="00043BF5" w:rsidRPr="00CF4AAA" w:rsidRDefault="00043BF5" w:rsidP="00764B41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 xml:space="preserve">Также, детей с РКД можно распознать по неловкому выполнению простых движений — они часто роняют или сбивают вещи, спотыкаются, случайно ломают хрупкие предметы, в общении с другими детьми могут нечаянно задевать их, наступать на ноги, причинять неудобство своей </w:t>
      </w:r>
      <w:r w:rsidR="00D76F67">
        <w:rPr>
          <w:sz w:val="28"/>
          <w:szCs w:val="28"/>
        </w:rPr>
        <w:t>неловкостью в совместных играх.</w:t>
      </w:r>
    </w:p>
    <w:p w:rsidR="00043BF5" w:rsidRPr="00CF4AAA" w:rsidRDefault="00043BF5" w:rsidP="00043BF5">
      <w:pPr>
        <w:pStyle w:val="a3"/>
        <w:spacing w:before="0" w:beforeAutospacing="0" w:after="0" w:afterAutospacing="0" w:line="360" w:lineRule="atLeast"/>
        <w:rPr>
          <w:i/>
          <w:iCs/>
          <w:sz w:val="28"/>
          <w:szCs w:val="28"/>
        </w:rPr>
      </w:pPr>
      <w:r w:rsidRPr="00CF4AAA">
        <w:rPr>
          <w:i/>
          <w:iCs/>
          <w:sz w:val="28"/>
          <w:szCs w:val="28"/>
        </w:rPr>
        <w:t>Расстройство координации движения может приводить к проблемам вхождения такого ребенка в детский коллектив.</w:t>
      </w:r>
    </w:p>
    <w:p w:rsidR="00043BF5" w:rsidRPr="00CF4AAA" w:rsidRDefault="00043BF5" w:rsidP="004072B7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sz w:val="28"/>
          <w:szCs w:val="28"/>
        </w:rPr>
        <w:t>При работе с детьми с РКД важно помнить:</w:t>
      </w:r>
    </w:p>
    <w:p w:rsidR="00043BF5" w:rsidRPr="00CF4AAA" w:rsidRDefault="00043BF5" w:rsidP="004072B7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некоторые дети перерастут;</w:t>
      </w:r>
    </w:p>
    <w:p w:rsidR="00043BF5" w:rsidRPr="00CF4AAA" w:rsidRDefault="00043BF5" w:rsidP="004072B7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часть детей нуждается в коррекционных мероприятиях;</w:t>
      </w:r>
    </w:p>
    <w:p w:rsidR="00C5244B" w:rsidRPr="00285260" w:rsidRDefault="00043BF5" w:rsidP="004072B7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некоторым детям необходима более специфическая помощь. </w:t>
      </w:r>
    </w:p>
    <w:p w:rsidR="00285260" w:rsidRDefault="00285260" w:rsidP="00285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Нейрогимнастика</w:t>
      </w:r>
    </w:p>
    <w:p w:rsidR="00C5244B" w:rsidRPr="00CF4AAA" w:rsidRDefault="00285260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э</w:t>
      </w:r>
      <w:r w:rsidR="00C5244B"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то система упражнений, которая координирует работу правого и левого полушарий головного мозга. Как и все занятия, ее необходимо проводить систематически, уделяя внимание качеству исполнения, а не скорости. Упражнения начинаются с простых элементов, которые в дальнейшем усложняются, комбинируются и варьируются под те задачи, которые стоят перед педагогом.  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этом уроке Анастасия Бендерская поделится своим опытом работы с детьми: какие упражнения из нейрогимнастики она использует в своих занятиях.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244B" w:rsidRPr="00CF4AAA" w:rsidRDefault="00C5244B" w:rsidP="00407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с теннисным мячом на середине зала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из этого блока можно начинать изучать с детьми от трех лет: они помогут развить координацию, скорость реакции и концентрацию внимания. 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Взять 2 теннисных мяча в руки (захват — кисть сверху) и прокручивать в направлениях:</w:t>
      </w:r>
    </w:p>
    <w:p w:rsidR="00C5244B" w:rsidRPr="00CF4AAA" w:rsidRDefault="00C5244B" w:rsidP="00C5244B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от себя,</w:t>
      </w:r>
    </w:p>
    <w:p w:rsidR="00C5244B" w:rsidRPr="00D76F67" w:rsidRDefault="00C5244B" w:rsidP="00C5244B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к себе.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Затем выполнить это упражнение с закрытыми глазами.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Следующий этап: прокручивать мячи в разные стороны, например, правая рука — к себе, левая — от себя.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Важно:</w:t>
      </w:r>
    </w:p>
    <w:p w:rsidR="00C5244B" w:rsidRPr="00CF4AAA" w:rsidRDefault="00C5244B" w:rsidP="00C5244B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 упражнении должны быть задействованы все 5 пальцев;</w:t>
      </w:r>
    </w:p>
    <w:p w:rsidR="00C5244B" w:rsidRPr="00CF4AAA" w:rsidRDefault="00C5244B" w:rsidP="00C5244B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сохранять положение — кисть сверху;</w:t>
      </w:r>
    </w:p>
    <w:p w:rsidR="00C5244B" w:rsidRPr="00D76F67" w:rsidRDefault="00C5244B" w:rsidP="00C5244B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выполняя движение двумя руками в разные стороны, следить, чтобы был одинаковый темп вращения мячей. 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2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Набивать мяч на ладони перед собой: </w:t>
      </w:r>
    </w:p>
    <w:p w:rsidR="00C5244B" w:rsidRPr="00CF4AAA" w:rsidRDefault="00C5244B" w:rsidP="00C5244B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по очереди правой и левой рукой,</w:t>
      </w:r>
    </w:p>
    <w:p w:rsidR="00C5244B" w:rsidRPr="00D76F67" w:rsidRDefault="00C5244B" w:rsidP="00C5244B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одновременно двумя руками.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Важно:</w:t>
      </w:r>
    </w:p>
    <w:p w:rsidR="00C5244B" w:rsidRPr="00CF4AAA" w:rsidRDefault="00C5244B" w:rsidP="00C5244B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удерживать ладонь прямой как теннисную ракетку,</w:t>
      </w:r>
    </w:p>
    <w:p w:rsidR="00C5244B" w:rsidRPr="00D76F67" w:rsidRDefault="00C5244B" w:rsidP="00C5244B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сопровождать движение мяча взглядом.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3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одной рукой упражнение 1, другой рукой упражнение 2. </w:t>
      </w:r>
    </w:p>
    <w:p w:rsidR="00C5244B" w:rsidRPr="00CF4AAA" w:rsidRDefault="00C5244B" w:rsidP="00C524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Важно:</w:t>
      </w:r>
    </w:p>
    <w:p w:rsidR="00C5244B" w:rsidRPr="00CF4AAA" w:rsidRDefault="00C5244B" w:rsidP="00C5244B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зафиксировать в одном положении ту руку, которая вращает мяч,</w:t>
      </w:r>
    </w:p>
    <w:p w:rsidR="00C5244B" w:rsidRPr="00D76F67" w:rsidRDefault="00C5244B" w:rsidP="00C5244B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сохранять одинаковый темп для выполнения двух упражнений. 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4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Выпрямить руку перед собой на уровне плечевого сустава, взять мяч (захват — кисть сверху). Отпускать мяч и ловить его: </w:t>
      </w:r>
    </w:p>
    <w:p w:rsidR="00794EBE" w:rsidRPr="00CF4AAA" w:rsidRDefault="00794EBE" w:rsidP="00794EBE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поочередно правой и левой рукой, </w:t>
      </w:r>
    </w:p>
    <w:p w:rsidR="00794EBE" w:rsidRPr="00D76F67" w:rsidRDefault="00794EBE" w:rsidP="00794EBE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одновременно двумя руками.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Важно:</w:t>
      </w:r>
    </w:p>
    <w:p w:rsidR="00794EBE" w:rsidRPr="00CF4AAA" w:rsidRDefault="00794EBE" w:rsidP="00794EBE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сохранить и зафиксировать положение руки — прямая, точно перед собой,</w:t>
      </w:r>
    </w:p>
    <w:p w:rsidR="00794EBE" w:rsidRPr="00CF4AAA" w:rsidRDefault="00794EBE" w:rsidP="00794EBE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быстрый хват (минимальная амплитуда движения у руки),</w:t>
      </w:r>
    </w:p>
    <w:p w:rsidR="00794EBE" w:rsidRPr="00D76F67" w:rsidRDefault="00794EBE" w:rsidP="00794EBE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изолировать корпус (он неподвижен).</w:t>
      </w:r>
    </w:p>
    <w:p w:rsidR="00794EBE" w:rsidRPr="00CF4AAA" w:rsidRDefault="00794EBE" w:rsidP="00D76F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того, как упражнения изучены в чистом виде и в статике, можно выполнять их в динамике — перемещения по залу, выполнение ритмического рисунка (например, 3 шага и пауза) и т. д.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Упражнения с жонглированием двух теннисных мячей. </w:t>
      </w:r>
    </w:p>
    <w:p w:rsidR="00794EBE" w:rsidRPr="003C7300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жонглирование также помогают развивать координацию и мелкую моторику, активизировать работу обоих полушарий головного мозга. Рассмотрим варианты жонглирования мячами со сменой направлений к себе и от себя, на месте и с продвижением по залу.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5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Жонглирование двумя мячами. </w:t>
      </w:r>
    </w:p>
    <w:p w:rsidR="00794EBE" w:rsidRPr="00CF4AAA" w:rsidRDefault="00794EBE" w:rsidP="00794EBE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Локти прижаты к корпусу. Одна рука бросает мяч по большой дуге, направление движения вверх, другая — по маленькой дуге, амплитуда броска ниже.  </w:t>
      </w:r>
    </w:p>
    <w:p w:rsidR="00794EBE" w:rsidRPr="003C7300" w:rsidRDefault="00794EBE" w:rsidP="00794EBE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Руки на уровне желудка, локти направлены в стороны, правая рука впереди, левая ближе к корпусу. Правая рука подкидывает мяч по большой дуге (бросок выше), левая — по маленькой.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 важно изменять броски (например, если правая рука выполняла бросок по большой дуге, а левая — по маленькой, то затем правая выполняет бросок  по маленькой, левая — по большой) и создавать комбинации из различных бросков.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Важно:</w:t>
      </w:r>
    </w:p>
    <w:p w:rsidR="00794EBE" w:rsidRPr="00CF4AAA" w:rsidRDefault="00794EBE" w:rsidP="00794EBE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скоординировать движение двух рук,</w:t>
      </w:r>
    </w:p>
    <w:p w:rsidR="00794EBE" w:rsidRPr="00CF4AAA" w:rsidRDefault="00794EBE" w:rsidP="00794EBE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удерживать заданную постановку корпуса, рук, головы,</w:t>
      </w:r>
    </w:p>
    <w:p w:rsidR="00794EBE" w:rsidRPr="00CF4AAA" w:rsidRDefault="00794EBE" w:rsidP="00794EBE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двух мячей выполнять одновременно.</w:t>
      </w:r>
    </w:p>
    <w:p w:rsidR="00794EBE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7300" w:rsidRPr="00CF4AAA" w:rsidRDefault="003C7300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«Птичка» и варианты подбрасывания мяча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этой части рассмотрим как простое упражнение, которое можно выполнять с самыми маленькими учениками (3-4 года), так и сложные упражнения с перебрасываниями мячей, которые можно давать и взрослым исполнителям.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«Птичка»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Удерживая согнутую в локте руку на уровне груди (локоть направлен в сторону), на тыльную сторону кисти положить теннисный мяч. Задача: удерживать руку, чтобы мяч не упал.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Усложнения:</w:t>
      </w:r>
    </w:p>
    <w:p w:rsidR="00794EBE" w:rsidRPr="00CF4AAA" w:rsidRDefault="00794EBE" w:rsidP="00794EBE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поднять одну ногу, удерживая равновесие,</w:t>
      </w:r>
    </w:p>
    <w:p w:rsidR="00794EBE" w:rsidRPr="00CF4AAA" w:rsidRDefault="00794EBE" w:rsidP="00794EBE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поднять ногу и выполнять круг в воздухе,</w:t>
      </w:r>
    </w:p>
    <w:p w:rsidR="00794EBE" w:rsidRPr="00CF4AAA" w:rsidRDefault="00794EBE" w:rsidP="00794EBE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имя или буквы ногой по полу или в воздухе,</w:t>
      </w:r>
    </w:p>
    <w:p w:rsidR="00794EBE" w:rsidRPr="00CF4AAA" w:rsidRDefault="00794EBE" w:rsidP="00794EBE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добавить работу головы (наклоны, повороты),</w:t>
      </w:r>
    </w:p>
    <w:p w:rsidR="00794EBE" w:rsidRPr="003C7300" w:rsidRDefault="00794EBE" w:rsidP="00794EBE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перемещаться по залу.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7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Выпрямить руки перед собой на уровне плечевого сустава, в каждую из них взять мяч (захват — кисть сверху).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Одну руку удерживать перед собой, другой рукой бросать и ловить второй мяч:</w:t>
      </w:r>
    </w:p>
    <w:p w:rsidR="00794EBE" w:rsidRPr="00CF4AAA" w:rsidRDefault="00794EBE" w:rsidP="00794EBE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под рукой, ловить мяч сверху,</w:t>
      </w:r>
    </w:p>
    <w:p w:rsidR="00794EBE" w:rsidRPr="003C7300" w:rsidRDefault="00794EBE" w:rsidP="003C7300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бросок над рукой, ловить мяч снизу.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Упражнения в парах с теннисным мячом на середине зала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в парах помогут не только развить координацию и внимание у учеников, но и научат воспитанников взаимодействовать друг с другом.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8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Встать или сесть в пары друг напротив друга, у каждого ребенка один мяч в правой руке. </w:t>
      </w:r>
    </w:p>
    <w:p w:rsidR="00794EBE" w:rsidRPr="00CF4AAA" w:rsidRDefault="00794EBE" w:rsidP="003C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положить мяч партнеру в руку по прямой линии. После этого мячи у каждого окажутся в левой руке, снова положить мяч партнеру и т.д.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9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Встать или сесть в пары друг напротив друга, у одного ребенка 2 мяча в руках, у другого нет мячей.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учеников: передать одновременно два мяча партнеру.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10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находятся друг напротив друга, мяч у одного ребенка в правой руке, у другого — в левой (зеркально, с одной стороны).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учеников: передать мяч себе в другую руку, затем передать партнеру (направление движения — по диагонали).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11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 одного ребенка 2 мяча в руках, у другого нет мячей.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Задача: передать одновременно два мяча партнеру (направление движения — крест-накрест).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12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 одного ребенка 2 мяча в руках, у другого нет мячей. Задача:</w:t>
      </w:r>
    </w:p>
    <w:p w:rsidR="00794EBE" w:rsidRPr="00CF4AAA" w:rsidRDefault="00794EBE" w:rsidP="00794EBE">
      <w:pPr>
        <w:numPr>
          <w:ilvl w:val="0"/>
          <w:numId w:val="1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одновременно два мяча партнеру, направление движения по прямой.</w:t>
      </w:r>
    </w:p>
    <w:p w:rsidR="00794EBE" w:rsidRPr="00CF4AAA" w:rsidRDefault="00794EBE" w:rsidP="00794EBE">
      <w:pPr>
        <w:numPr>
          <w:ilvl w:val="0"/>
          <w:numId w:val="1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одновременно два мяча партнеру, направление движения крест-накрест.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13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находятся друг напротив друга, мяч у одного ребенка в правой руке, у другого — в левой (зеркально, с одной стороны).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учеников:</w:t>
      </w:r>
    </w:p>
    <w:p w:rsidR="00794EBE" w:rsidRPr="00CF4AAA" w:rsidRDefault="00794EBE" w:rsidP="00794EBE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мяч себе в другую руку,</w:t>
      </w:r>
    </w:p>
    <w:p w:rsidR="00794EBE" w:rsidRPr="00CF4AAA" w:rsidRDefault="00794EBE" w:rsidP="00794EBE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мяч партнеру (направление движения крест-накрест),</w:t>
      </w:r>
    </w:p>
    <w:p w:rsidR="00794EBE" w:rsidRPr="00CF4AAA" w:rsidRDefault="00794EBE" w:rsidP="00794EBE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мяч партнеру (направление движения крест-накрест),</w:t>
      </w:r>
    </w:p>
    <w:p w:rsidR="00794EBE" w:rsidRPr="003C7300" w:rsidRDefault="00794EBE" w:rsidP="00794EBE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Передать мяч себе в другую руку.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14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стоят в паре и бросают друг другу мяч, у каждого по 1 мячу в одноименных руках, например, в правой. 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15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У одного ученика 2 мяча в руках, у другого нет мячей.</w:t>
      </w:r>
    </w:p>
    <w:p w:rsidR="00794EBE" w:rsidRPr="003C7300" w:rsidRDefault="00794EBE" w:rsidP="003C73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4AAA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Задача: одновременно бросить партнеру два мяча, задача второго — поймать два мяча.</w:t>
      </w:r>
    </w:p>
    <w:p w:rsidR="00307D7A" w:rsidRPr="00CF4AAA" w:rsidRDefault="00307D7A" w:rsidP="00307D7A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rStyle w:val="a5"/>
          <w:sz w:val="28"/>
          <w:szCs w:val="28"/>
        </w:rPr>
        <w:t>Выводы:</w:t>
      </w:r>
    </w:p>
    <w:p w:rsidR="00307D7A" w:rsidRPr="00CF4AAA" w:rsidRDefault="00307D7A" w:rsidP="00307D7A">
      <w:pPr>
        <w:numPr>
          <w:ilvl w:val="0"/>
          <w:numId w:val="7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Такие науки как нейропедагогика и нейропсихология существуют и активно развиваются. </w:t>
      </w:r>
    </w:p>
    <w:p w:rsidR="00307D7A" w:rsidRPr="00CF4AAA" w:rsidRDefault="00307D7A" w:rsidP="00307D7A">
      <w:pPr>
        <w:numPr>
          <w:ilvl w:val="0"/>
          <w:numId w:val="7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Далеко не все дети могут получить от педагога то, что он преподносит. </w:t>
      </w:r>
    </w:p>
    <w:p w:rsidR="00307D7A" w:rsidRPr="00CF4AAA" w:rsidRDefault="00307D7A" w:rsidP="00307D7A">
      <w:pPr>
        <w:numPr>
          <w:ilvl w:val="0"/>
          <w:numId w:val="7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Индивидуализированное обучение гуманно, но сложно. </w:t>
      </w:r>
    </w:p>
    <w:p w:rsidR="00307D7A" w:rsidRPr="00CF4AAA" w:rsidRDefault="00307D7A" w:rsidP="00307D7A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 w:rsidRPr="00CF4AAA">
        <w:rPr>
          <w:rFonts w:ascii="Times New Roman" w:hAnsi="Times New Roman" w:cs="Times New Roman"/>
          <w:sz w:val="28"/>
          <w:szCs w:val="28"/>
        </w:rPr>
        <w:t>Существует достаточное количество качественной литературы по нейропедагогике и нейропсихологии.</w:t>
      </w:r>
    </w:p>
    <w:p w:rsidR="00794EBE" w:rsidRPr="00CF4AAA" w:rsidRDefault="00794EBE" w:rsidP="00794E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07D7A" w:rsidRPr="00CF4AAA" w:rsidRDefault="00307D7A" w:rsidP="00307D7A">
      <w:pPr>
        <w:pStyle w:val="articleparagraph"/>
        <w:spacing w:before="360" w:beforeAutospacing="0" w:after="0" w:afterAutospacing="0"/>
        <w:rPr>
          <w:sz w:val="28"/>
          <w:szCs w:val="28"/>
        </w:rPr>
      </w:pPr>
      <w:r w:rsidRPr="00CF4AAA">
        <w:rPr>
          <w:rStyle w:val="a5"/>
          <w:sz w:val="28"/>
          <w:szCs w:val="28"/>
        </w:rPr>
        <w:t>Список рекомендованной литературы:</w:t>
      </w:r>
    </w:p>
    <w:p w:rsidR="00307D7A" w:rsidRPr="00CF4AAA" w:rsidRDefault="00307D7A" w:rsidP="00307D7A">
      <w:pPr>
        <w:numPr>
          <w:ilvl w:val="0"/>
          <w:numId w:val="6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F4AAA">
          <w:rPr>
            <w:rStyle w:val="a6"/>
            <w:rFonts w:ascii="Times New Roman" w:hAnsi="Times New Roman" w:cs="Times New Roman"/>
            <w:color w:val="1D528F"/>
            <w:sz w:val="28"/>
            <w:szCs w:val="28"/>
          </w:rPr>
          <w:t>А. В. Цветков «Нейропедагогика воспитания»</w:t>
        </w:r>
      </w:hyperlink>
    </w:p>
    <w:p w:rsidR="00307D7A" w:rsidRPr="00CF4AAA" w:rsidRDefault="00307D7A" w:rsidP="00307D7A">
      <w:pPr>
        <w:numPr>
          <w:ilvl w:val="0"/>
          <w:numId w:val="6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F4AAA">
          <w:rPr>
            <w:rStyle w:val="a6"/>
            <w:rFonts w:ascii="Times New Roman" w:hAnsi="Times New Roman" w:cs="Times New Roman"/>
            <w:color w:val="1D528F"/>
            <w:sz w:val="28"/>
            <w:szCs w:val="28"/>
          </w:rPr>
          <w:t>В.Г. Степанов «Нейропедагогика»</w:t>
        </w:r>
      </w:hyperlink>
    </w:p>
    <w:p w:rsidR="00307D7A" w:rsidRPr="00CF4AAA" w:rsidRDefault="00307D7A" w:rsidP="00307D7A">
      <w:pPr>
        <w:numPr>
          <w:ilvl w:val="0"/>
          <w:numId w:val="6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F4AAA">
          <w:rPr>
            <w:rStyle w:val="a6"/>
            <w:rFonts w:ascii="Times New Roman" w:hAnsi="Times New Roman" w:cs="Times New Roman"/>
            <w:color w:val="1D528F"/>
            <w:sz w:val="28"/>
            <w:szCs w:val="28"/>
          </w:rPr>
          <w:t>Стив Питерс «Парадокс шимпанзе»</w:t>
        </w:r>
      </w:hyperlink>
    </w:p>
    <w:p w:rsidR="00307D7A" w:rsidRPr="00CF4AAA" w:rsidRDefault="00307D7A" w:rsidP="00307D7A">
      <w:pPr>
        <w:numPr>
          <w:ilvl w:val="0"/>
          <w:numId w:val="6"/>
        </w:numPr>
        <w:spacing w:before="100" w:beforeAutospacing="1" w:after="18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F4AAA">
          <w:rPr>
            <w:rStyle w:val="a6"/>
            <w:rFonts w:ascii="Times New Roman" w:hAnsi="Times New Roman" w:cs="Times New Roman"/>
            <w:color w:val="1D528F"/>
            <w:sz w:val="28"/>
            <w:szCs w:val="28"/>
          </w:rPr>
          <w:t>Джон Медина «Правила развития мозга вашего ребенка»</w:t>
        </w:r>
      </w:hyperlink>
    </w:p>
    <w:p w:rsidR="00307D7A" w:rsidRPr="00CF4AAA" w:rsidRDefault="00307D7A" w:rsidP="00307D7A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F4AAA">
          <w:rPr>
            <w:rStyle w:val="a6"/>
            <w:rFonts w:ascii="Times New Roman" w:hAnsi="Times New Roman" w:cs="Times New Roman"/>
            <w:color w:val="1D528F"/>
            <w:sz w:val="28"/>
            <w:szCs w:val="28"/>
          </w:rPr>
          <w:t>Т.В. Ахутина «Нейропсихология в школе»</w:t>
        </w:r>
      </w:hyperlink>
    </w:p>
    <w:p w:rsidR="00C5244B" w:rsidRPr="00CF4AAA" w:rsidRDefault="00C5244B" w:rsidP="00043BF5">
      <w:pPr>
        <w:rPr>
          <w:rFonts w:ascii="Times New Roman" w:hAnsi="Times New Roman" w:cs="Times New Roman"/>
          <w:b/>
          <w:sz w:val="28"/>
          <w:szCs w:val="28"/>
        </w:rPr>
      </w:pPr>
    </w:p>
    <w:sectPr w:rsidR="00C5244B" w:rsidRPr="00CF4AAA" w:rsidSect="00CF4A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601B"/>
    <w:multiLevelType w:val="multilevel"/>
    <w:tmpl w:val="6276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74976"/>
    <w:multiLevelType w:val="multilevel"/>
    <w:tmpl w:val="DCF8A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606EB8"/>
    <w:multiLevelType w:val="multilevel"/>
    <w:tmpl w:val="BB12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D635CD"/>
    <w:multiLevelType w:val="multilevel"/>
    <w:tmpl w:val="5D46D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C963A2"/>
    <w:multiLevelType w:val="multilevel"/>
    <w:tmpl w:val="1DB89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804E0"/>
    <w:multiLevelType w:val="multilevel"/>
    <w:tmpl w:val="5EDEC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7B7A2C"/>
    <w:multiLevelType w:val="multilevel"/>
    <w:tmpl w:val="6632E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D56B49"/>
    <w:multiLevelType w:val="multilevel"/>
    <w:tmpl w:val="51E42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247893"/>
    <w:multiLevelType w:val="multilevel"/>
    <w:tmpl w:val="E050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34310"/>
    <w:multiLevelType w:val="multilevel"/>
    <w:tmpl w:val="0F020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3D21AD"/>
    <w:multiLevelType w:val="multilevel"/>
    <w:tmpl w:val="66181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08162C"/>
    <w:multiLevelType w:val="multilevel"/>
    <w:tmpl w:val="BAA49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E22D3D"/>
    <w:multiLevelType w:val="multilevel"/>
    <w:tmpl w:val="7D525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240FCE"/>
    <w:multiLevelType w:val="multilevel"/>
    <w:tmpl w:val="F20A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3E3642"/>
    <w:multiLevelType w:val="multilevel"/>
    <w:tmpl w:val="6C8213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5" w15:restartNumberingAfterBreak="0">
    <w:nsid w:val="70665BF9"/>
    <w:multiLevelType w:val="multilevel"/>
    <w:tmpl w:val="4240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9C4BD2"/>
    <w:multiLevelType w:val="multilevel"/>
    <w:tmpl w:val="D848F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E96F96"/>
    <w:multiLevelType w:val="multilevel"/>
    <w:tmpl w:val="5B82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666303"/>
    <w:multiLevelType w:val="multilevel"/>
    <w:tmpl w:val="5A9A5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852119"/>
    <w:multiLevelType w:val="multilevel"/>
    <w:tmpl w:val="C42C5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"/>
  </w:num>
  <w:num w:numId="3">
    <w:abstractNumId w:val="12"/>
  </w:num>
  <w:num w:numId="4">
    <w:abstractNumId w:val="2"/>
  </w:num>
  <w:num w:numId="5">
    <w:abstractNumId w:val="13"/>
  </w:num>
  <w:num w:numId="6">
    <w:abstractNumId w:val="4"/>
  </w:num>
  <w:num w:numId="7">
    <w:abstractNumId w:val="14"/>
  </w:num>
  <w:num w:numId="8">
    <w:abstractNumId w:val="7"/>
  </w:num>
  <w:num w:numId="9">
    <w:abstractNumId w:val="15"/>
  </w:num>
  <w:num w:numId="10">
    <w:abstractNumId w:val="6"/>
  </w:num>
  <w:num w:numId="11">
    <w:abstractNumId w:val="18"/>
  </w:num>
  <w:num w:numId="12">
    <w:abstractNumId w:val="0"/>
  </w:num>
  <w:num w:numId="13">
    <w:abstractNumId w:val="16"/>
  </w:num>
  <w:num w:numId="14">
    <w:abstractNumId w:val="8"/>
  </w:num>
  <w:num w:numId="15">
    <w:abstractNumId w:val="11"/>
  </w:num>
  <w:num w:numId="16">
    <w:abstractNumId w:val="10"/>
  </w:num>
  <w:num w:numId="17">
    <w:abstractNumId w:val="9"/>
  </w:num>
  <w:num w:numId="18">
    <w:abstractNumId w:val="17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FB"/>
    <w:rsid w:val="00043BF5"/>
    <w:rsid w:val="00285260"/>
    <w:rsid w:val="00307D7A"/>
    <w:rsid w:val="003C7300"/>
    <w:rsid w:val="004072B7"/>
    <w:rsid w:val="004322B2"/>
    <w:rsid w:val="004C11EC"/>
    <w:rsid w:val="00764B41"/>
    <w:rsid w:val="00794EBE"/>
    <w:rsid w:val="007C6687"/>
    <w:rsid w:val="00A67832"/>
    <w:rsid w:val="00C21B9E"/>
    <w:rsid w:val="00C5244B"/>
    <w:rsid w:val="00CF21FB"/>
    <w:rsid w:val="00CF4AAA"/>
    <w:rsid w:val="00D76F67"/>
    <w:rsid w:val="00E83B32"/>
    <w:rsid w:val="00ED68A1"/>
    <w:rsid w:val="00F8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1FB3"/>
  <w15:chartTrackingRefBased/>
  <w15:docId w15:val="{3E3EAE53-536F-478B-A42F-986F297A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rsid w:val="00043BF5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paragraph" w:styleId="3">
    <w:name w:val="heading 3"/>
    <w:basedOn w:val="a"/>
    <w:next w:val="a"/>
    <w:link w:val="30"/>
    <w:rsid w:val="00043BF5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3BF5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043BF5"/>
    <w:rPr>
      <w:rFonts w:ascii="Calibri" w:eastAsia="Calibri" w:hAnsi="Calibri" w:cs="Calibri"/>
      <w:b/>
      <w:sz w:val="28"/>
      <w:szCs w:val="28"/>
      <w:lang w:eastAsia="ru-RU"/>
    </w:rPr>
  </w:style>
  <w:style w:type="paragraph" w:customStyle="1" w:styleId="articleparagraph">
    <w:name w:val="_article_paragraph"/>
    <w:basedOn w:val="a"/>
    <w:rsid w:val="0004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4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43BF5"/>
    <w:rPr>
      <w:i/>
      <w:iCs/>
    </w:rPr>
  </w:style>
  <w:style w:type="character" w:styleId="a5">
    <w:name w:val="Strong"/>
    <w:basedOn w:val="a0"/>
    <w:uiPriority w:val="22"/>
    <w:qFormat/>
    <w:rsid w:val="00043BF5"/>
    <w:rPr>
      <w:b/>
      <w:bCs/>
    </w:rPr>
  </w:style>
  <w:style w:type="character" w:styleId="a6">
    <w:name w:val="Hyperlink"/>
    <w:basedOn w:val="a0"/>
    <w:uiPriority w:val="99"/>
    <w:semiHidden/>
    <w:unhideWhenUsed/>
    <w:rsid w:val="00043B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tres.ru/dzhon-medina/pravila-razvitiya-mozga-vashego-rebenka-chto-nuzhno-malyshu-o/chitat-onlay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tres.ru/stiven-piters/paradoks-shimpanze-menedzhment-moz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730713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labirint.ru/books/733626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H07wghcCR0yAvWvCGyCXadz2cRoeT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</cp:revision>
  <dcterms:created xsi:type="dcterms:W3CDTF">2025-05-26T13:23:00Z</dcterms:created>
  <dcterms:modified xsi:type="dcterms:W3CDTF">2025-05-26T13:45:00Z</dcterms:modified>
</cp:coreProperties>
</file>