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E55C5" w14:textId="77777777" w:rsidR="00BB3FD5" w:rsidRPr="00BB3FD5" w:rsidRDefault="00BB3FD5" w:rsidP="00BB3FD5">
      <w:pPr>
        <w:ind w:firstLine="0"/>
        <w:jc w:val="center"/>
        <w:rPr>
          <w:rFonts w:eastAsia="Times New Roman"/>
          <w:color w:val="222222"/>
          <w:sz w:val="40"/>
          <w:szCs w:val="40"/>
          <w:lang w:eastAsia="ru-RU"/>
        </w:rPr>
      </w:pPr>
      <w:r w:rsidRPr="00BB3FD5">
        <w:rPr>
          <w:rFonts w:eastAsia="Times New Roman"/>
          <w:b/>
          <w:bCs/>
          <w:color w:val="222222"/>
          <w:sz w:val="40"/>
          <w:szCs w:val="40"/>
          <w:lang w:eastAsia="ru-RU"/>
        </w:rPr>
        <w:t>Внутрикорпоративное обучение как средство повышения методической компетентности педагога</w:t>
      </w:r>
    </w:p>
    <w:p w14:paraId="7E2D5096" w14:textId="77777777" w:rsidR="00BB3FD5" w:rsidRPr="00BB3FD5" w:rsidRDefault="00BB3FD5" w:rsidP="00BB3FD5">
      <w:pPr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color w:val="222222"/>
          <w:lang w:eastAsia="ru-RU"/>
        </w:rPr>
        <w:t>В условиях стремительно меняющегося образовательного ландшафта, когда на первый план выходят новые технологии, педагогические подходы и требования к качеству образования, ключевым фактором успеха любой образовательной организации становится профессиональный рост и развитие ее педагогического состава. Внутрикорпоративное обучение, организованное непосредственно в рамках образовательного учреждения, представляет собой эффективный инструмент повышения методической компетентности педагогов, позволяющий адаптировать обучение к конкретным потребностям и задачам, стоящим перед коллективом.</w:t>
      </w:r>
    </w:p>
    <w:p w14:paraId="2B798B98" w14:textId="77777777" w:rsidR="00BB3FD5" w:rsidRPr="00BB3FD5" w:rsidRDefault="00BB3FD5" w:rsidP="00BB3FD5">
      <w:pPr>
        <w:ind w:firstLine="0"/>
        <w:jc w:val="center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b/>
          <w:bCs/>
          <w:color w:val="222222"/>
          <w:lang w:eastAsia="ru-RU"/>
        </w:rPr>
        <w:t>Актуальность внутрикорпоративного обучения</w:t>
      </w:r>
    </w:p>
    <w:p w14:paraId="70ED1EDB" w14:textId="77777777" w:rsidR="00BB3FD5" w:rsidRPr="00BB3FD5" w:rsidRDefault="00BB3FD5" w:rsidP="00BB3FD5">
      <w:pPr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color w:val="222222"/>
          <w:lang w:eastAsia="ru-RU"/>
        </w:rPr>
        <w:t>В современных реалиях педагог должен обладать не только глубокими знаниями в своей предметной области, но и широким спектром методических компетенций, включающих умение разрабатывать и применять эффективные образовательные технологии, адаптировать учебные материалы к потребностям различных групп обучающихся, оценивать результаты обучения и обеспечивать обратную связь. Традиционные формы повышения квалификации, такие как курсы в институтах повышения квалификации, зачастую не в полной мере отвечают потребностям конкретного образовательного учреждения, поскольку носят общий характер и не учитывают специфику работы конкретного коллектива.</w:t>
      </w:r>
    </w:p>
    <w:p w14:paraId="53C5B330" w14:textId="77777777" w:rsidR="00BB3FD5" w:rsidRPr="00BB3FD5" w:rsidRDefault="00BB3FD5" w:rsidP="00BB3FD5">
      <w:pPr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color w:val="222222"/>
          <w:lang w:eastAsia="ru-RU"/>
        </w:rPr>
        <w:t>Внутрикорпоративное обучение позволяет:</w:t>
      </w:r>
    </w:p>
    <w:p w14:paraId="62782D8C" w14:textId="77777777" w:rsidR="00BB3FD5" w:rsidRPr="00BB3FD5" w:rsidRDefault="00BB3FD5" w:rsidP="00BB3FD5">
      <w:pPr>
        <w:numPr>
          <w:ilvl w:val="0"/>
          <w:numId w:val="1"/>
        </w:numPr>
        <w:ind w:left="0" w:firstLine="709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color w:val="222222"/>
          <w:lang w:eastAsia="ru-RU"/>
        </w:rPr>
        <w:t>Адаптировать содержание обучения к потребностям конкретного образовательного учреждения.</w:t>
      </w:r>
    </w:p>
    <w:p w14:paraId="37785064" w14:textId="77777777" w:rsidR="00BB3FD5" w:rsidRPr="00BB3FD5" w:rsidRDefault="00BB3FD5" w:rsidP="00BB3FD5">
      <w:pPr>
        <w:numPr>
          <w:ilvl w:val="0"/>
          <w:numId w:val="1"/>
        </w:numPr>
        <w:ind w:left="0" w:firstLine="709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color w:val="222222"/>
          <w:lang w:eastAsia="ru-RU"/>
        </w:rPr>
        <w:t>Обеспечить практическую направленность обучения, ориентированную на решение конкретных задач, стоящих перед педагогами.</w:t>
      </w:r>
    </w:p>
    <w:p w14:paraId="1DB0E1D3" w14:textId="77777777" w:rsidR="00BB3FD5" w:rsidRPr="00BB3FD5" w:rsidRDefault="00BB3FD5" w:rsidP="00BB3FD5">
      <w:pPr>
        <w:numPr>
          <w:ilvl w:val="0"/>
          <w:numId w:val="1"/>
        </w:numPr>
        <w:ind w:left="0" w:firstLine="709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color w:val="222222"/>
          <w:lang w:eastAsia="ru-RU"/>
        </w:rPr>
        <w:lastRenderedPageBreak/>
        <w:t>Создать благоприятную среду для обмена опытом и профессионального общения между педагогами.</w:t>
      </w:r>
    </w:p>
    <w:p w14:paraId="25D418CC" w14:textId="77777777" w:rsidR="00BB3FD5" w:rsidRPr="00BB3FD5" w:rsidRDefault="00BB3FD5" w:rsidP="00BB3FD5">
      <w:pPr>
        <w:numPr>
          <w:ilvl w:val="0"/>
          <w:numId w:val="1"/>
        </w:numPr>
        <w:ind w:left="0" w:firstLine="709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color w:val="222222"/>
          <w:lang w:eastAsia="ru-RU"/>
        </w:rPr>
        <w:t>Повысить мотивацию педагогов к профессиональному росту и развитию.</w:t>
      </w:r>
    </w:p>
    <w:p w14:paraId="54C805FA" w14:textId="77777777" w:rsidR="00BB3FD5" w:rsidRPr="00BB3FD5" w:rsidRDefault="00BB3FD5" w:rsidP="00BB3FD5">
      <w:pPr>
        <w:ind w:firstLine="0"/>
        <w:jc w:val="center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b/>
          <w:bCs/>
          <w:color w:val="222222"/>
          <w:lang w:eastAsia="ru-RU"/>
        </w:rPr>
        <w:t>Формы и методы внутрикорпоративного обучения</w:t>
      </w:r>
    </w:p>
    <w:p w14:paraId="189A26AF" w14:textId="77777777" w:rsidR="00BB3FD5" w:rsidRPr="00BB3FD5" w:rsidRDefault="00BB3FD5" w:rsidP="00BB3FD5">
      <w:pPr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color w:val="222222"/>
          <w:lang w:eastAsia="ru-RU"/>
        </w:rPr>
        <w:t>Внутрикорпоративное обучение может принимать различные формы, в зависимости от целей и задач, стоящих перед образовательным учреждением. Среди наиболее распространенных форм можно выделить:</w:t>
      </w:r>
    </w:p>
    <w:p w14:paraId="6CCAB966" w14:textId="77777777" w:rsidR="00BB3FD5" w:rsidRPr="00BB3FD5" w:rsidRDefault="00BB3FD5" w:rsidP="00BB3FD5">
      <w:pPr>
        <w:numPr>
          <w:ilvl w:val="0"/>
          <w:numId w:val="2"/>
        </w:numPr>
        <w:ind w:left="0" w:firstLine="709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b/>
          <w:bCs/>
          <w:color w:val="222222"/>
          <w:lang w:eastAsia="ru-RU"/>
        </w:rPr>
        <w:t>Мастер-классы и семинары</w:t>
      </w:r>
      <w:r w:rsidRPr="00BB3FD5">
        <w:rPr>
          <w:rFonts w:eastAsia="Times New Roman"/>
          <w:color w:val="222222"/>
          <w:lang w:eastAsia="ru-RU"/>
        </w:rPr>
        <w:t>, проводимые опытными педагогами или приглашенными экспертами, на которых представляются новые методические разработки, технологии и подходы к обучению.</w:t>
      </w:r>
    </w:p>
    <w:p w14:paraId="3837763E" w14:textId="77777777" w:rsidR="00BB3FD5" w:rsidRPr="00BB3FD5" w:rsidRDefault="00BB3FD5" w:rsidP="00BB3FD5">
      <w:pPr>
        <w:numPr>
          <w:ilvl w:val="0"/>
          <w:numId w:val="2"/>
        </w:numPr>
        <w:ind w:left="0" w:firstLine="709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b/>
          <w:bCs/>
          <w:color w:val="222222"/>
          <w:lang w:eastAsia="ru-RU"/>
        </w:rPr>
        <w:t>Педагогические мастерские</w:t>
      </w:r>
      <w:r w:rsidRPr="00BB3FD5">
        <w:rPr>
          <w:rFonts w:eastAsia="Times New Roman"/>
          <w:color w:val="222222"/>
          <w:lang w:eastAsia="ru-RU"/>
        </w:rPr>
        <w:t>, в рамках которых педагоги совместно разрабатывают и апробируют новые учебные материалы, методики и технологии.</w:t>
      </w:r>
    </w:p>
    <w:p w14:paraId="42BFE97D" w14:textId="77777777" w:rsidR="00BB3FD5" w:rsidRPr="00BB3FD5" w:rsidRDefault="00BB3FD5" w:rsidP="00BB3FD5">
      <w:pPr>
        <w:numPr>
          <w:ilvl w:val="0"/>
          <w:numId w:val="2"/>
        </w:numPr>
        <w:ind w:left="0" w:firstLine="709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b/>
          <w:bCs/>
          <w:color w:val="222222"/>
          <w:lang w:eastAsia="ru-RU"/>
        </w:rPr>
        <w:t>Круглые столы и дискуссии</w:t>
      </w:r>
      <w:r w:rsidRPr="00BB3FD5">
        <w:rPr>
          <w:rFonts w:eastAsia="Times New Roman"/>
          <w:color w:val="222222"/>
          <w:lang w:eastAsia="ru-RU"/>
        </w:rPr>
        <w:t>, посвященные обсуждению актуальных проблем образования и обмену опытом между педагогами.</w:t>
      </w:r>
    </w:p>
    <w:p w14:paraId="576D2664" w14:textId="77777777" w:rsidR="00BB3FD5" w:rsidRPr="00BB3FD5" w:rsidRDefault="00BB3FD5" w:rsidP="00BB3FD5">
      <w:pPr>
        <w:numPr>
          <w:ilvl w:val="0"/>
          <w:numId w:val="2"/>
        </w:numPr>
        <w:ind w:left="0" w:firstLine="709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b/>
          <w:bCs/>
          <w:color w:val="222222"/>
          <w:lang w:eastAsia="ru-RU"/>
        </w:rPr>
        <w:t>Стажировки</w:t>
      </w:r>
      <w:r w:rsidRPr="00BB3FD5">
        <w:rPr>
          <w:rFonts w:eastAsia="Times New Roman"/>
          <w:color w:val="222222"/>
          <w:lang w:eastAsia="ru-RU"/>
        </w:rPr>
        <w:t>, позволяющие педагогам ознакомиться с опытом работы других образовательных учреждений или отдельных педагогов.</w:t>
      </w:r>
    </w:p>
    <w:p w14:paraId="1166BD32" w14:textId="77777777" w:rsidR="00BB3FD5" w:rsidRPr="00BB3FD5" w:rsidRDefault="00BB3FD5" w:rsidP="00BB3FD5">
      <w:pPr>
        <w:numPr>
          <w:ilvl w:val="0"/>
          <w:numId w:val="2"/>
        </w:numPr>
        <w:ind w:left="0" w:firstLine="709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b/>
          <w:bCs/>
          <w:color w:val="222222"/>
          <w:lang w:eastAsia="ru-RU"/>
        </w:rPr>
        <w:t>Тренинги</w:t>
      </w:r>
      <w:r w:rsidRPr="00BB3FD5">
        <w:rPr>
          <w:rFonts w:eastAsia="Times New Roman"/>
          <w:color w:val="222222"/>
          <w:lang w:eastAsia="ru-RU"/>
        </w:rPr>
        <w:t>, направленные на развитие конкретных методических умений и навыков.</w:t>
      </w:r>
    </w:p>
    <w:p w14:paraId="2D74EC19" w14:textId="77777777" w:rsidR="00BB3FD5" w:rsidRPr="00BB3FD5" w:rsidRDefault="00BB3FD5" w:rsidP="00BB3FD5">
      <w:pPr>
        <w:numPr>
          <w:ilvl w:val="0"/>
          <w:numId w:val="2"/>
        </w:numPr>
        <w:ind w:left="0" w:firstLine="709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b/>
          <w:bCs/>
          <w:color w:val="222222"/>
          <w:lang w:eastAsia="ru-RU"/>
        </w:rPr>
        <w:t xml:space="preserve">Самообразование и </w:t>
      </w:r>
      <w:proofErr w:type="spellStart"/>
      <w:r w:rsidRPr="00BB3FD5">
        <w:rPr>
          <w:rFonts w:eastAsia="Times New Roman"/>
          <w:b/>
          <w:bCs/>
          <w:color w:val="222222"/>
          <w:lang w:eastAsia="ru-RU"/>
        </w:rPr>
        <w:t>взаимообучение</w:t>
      </w:r>
      <w:proofErr w:type="spellEnd"/>
      <w:r w:rsidRPr="00BB3FD5">
        <w:rPr>
          <w:rFonts w:eastAsia="Times New Roman"/>
          <w:color w:val="222222"/>
          <w:lang w:eastAsia="ru-RU"/>
        </w:rPr>
        <w:t>, предполагающие самостоятельное изучение педагогами новых материалов и технологий, а также обмен опытом между коллегами.</w:t>
      </w:r>
    </w:p>
    <w:p w14:paraId="7992591D" w14:textId="77777777" w:rsidR="00BB3FD5" w:rsidRPr="00BB3FD5" w:rsidRDefault="00BB3FD5" w:rsidP="00BB3FD5">
      <w:pPr>
        <w:numPr>
          <w:ilvl w:val="0"/>
          <w:numId w:val="2"/>
        </w:numPr>
        <w:ind w:left="0" w:firstLine="709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b/>
          <w:bCs/>
          <w:color w:val="222222"/>
          <w:lang w:eastAsia="ru-RU"/>
        </w:rPr>
        <w:t>Работа в методических объединениях</w:t>
      </w:r>
      <w:r w:rsidRPr="00BB3FD5">
        <w:rPr>
          <w:rFonts w:eastAsia="Times New Roman"/>
          <w:color w:val="222222"/>
          <w:lang w:eastAsia="ru-RU"/>
        </w:rPr>
        <w:t>, где педагоги совместно анализируют учебные программы, разрабатывают методические рекомендации и обмениваются опытом.</w:t>
      </w:r>
    </w:p>
    <w:p w14:paraId="7E71AC29" w14:textId="77777777" w:rsidR="00BB3FD5" w:rsidRPr="00BB3FD5" w:rsidRDefault="00BB3FD5" w:rsidP="00BB3FD5">
      <w:pPr>
        <w:numPr>
          <w:ilvl w:val="0"/>
          <w:numId w:val="2"/>
        </w:numPr>
        <w:ind w:left="0" w:firstLine="709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b/>
          <w:bCs/>
          <w:color w:val="222222"/>
          <w:lang w:eastAsia="ru-RU"/>
        </w:rPr>
        <w:t>Наставничество</w:t>
      </w:r>
      <w:r w:rsidRPr="00BB3FD5">
        <w:rPr>
          <w:rFonts w:eastAsia="Times New Roman"/>
          <w:color w:val="222222"/>
          <w:lang w:eastAsia="ru-RU"/>
        </w:rPr>
        <w:t>, когда более опытный педагог оказывает поддержку и помощь молодому специалисту в освоении профессии.</w:t>
      </w:r>
    </w:p>
    <w:p w14:paraId="69E6A032" w14:textId="77777777" w:rsidR="00BB3FD5" w:rsidRPr="00BB3FD5" w:rsidRDefault="00BB3FD5" w:rsidP="00BB3FD5">
      <w:pPr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color w:val="222222"/>
          <w:lang w:eastAsia="ru-RU"/>
        </w:rPr>
        <w:t xml:space="preserve">Выбор конкретных форм и методов внутрикорпоративного обучения зависит от целей и задач, стоящих перед образовательным учреждением, а </w:t>
      </w:r>
      <w:r w:rsidRPr="00BB3FD5">
        <w:rPr>
          <w:rFonts w:eastAsia="Times New Roman"/>
          <w:color w:val="222222"/>
          <w:lang w:eastAsia="ru-RU"/>
        </w:rPr>
        <w:lastRenderedPageBreak/>
        <w:t>также от уровня методической компетентности педагогов. Важно, чтобы обучение было организовано таким образом, чтобы оно было максимально полезным и интересным для педагогов, а также способствовало их профессиональному росту и развитию.</w:t>
      </w:r>
    </w:p>
    <w:p w14:paraId="4F9C8F61" w14:textId="77777777" w:rsidR="00BB3FD5" w:rsidRPr="00BB3FD5" w:rsidRDefault="00BB3FD5" w:rsidP="00BB3FD5">
      <w:pPr>
        <w:ind w:firstLine="0"/>
        <w:jc w:val="center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b/>
          <w:bCs/>
          <w:color w:val="222222"/>
          <w:lang w:eastAsia="ru-RU"/>
        </w:rPr>
        <w:t>Этапы организации внутрикорпоративного обучения</w:t>
      </w:r>
    </w:p>
    <w:p w14:paraId="443567AF" w14:textId="77777777" w:rsidR="00BB3FD5" w:rsidRPr="00BB3FD5" w:rsidRDefault="00BB3FD5" w:rsidP="00BB3FD5">
      <w:pPr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color w:val="222222"/>
          <w:lang w:eastAsia="ru-RU"/>
        </w:rPr>
        <w:t>Организация внутрикорпоративного обучения включает в себя несколько этапов:</w:t>
      </w:r>
    </w:p>
    <w:p w14:paraId="4FD7908C" w14:textId="77777777" w:rsidR="00BB3FD5" w:rsidRPr="00BB3FD5" w:rsidRDefault="00BB3FD5" w:rsidP="00BB3FD5">
      <w:pPr>
        <w:numPr>
          <w:ilvl w:val="0"/>
          <w:numId w:val="3"/>
        </w:numPr>
        <w:ind w:left="0" w:firstLine="709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b/>
          <w:bCs/>
          <w:color w:val="222222"/>
          <w:lang w:eastAsia="ru-RU"/>
        </w:rPr>
        <w:t>Анализ потребностей</w:t>
      </w:r>
      <w:r w:rsidRPr="00BB3FD5">
        <w:rPr>
          <w:rFonts w:eastAsia="Times New Roman"/>
          <w:color w:val="222222"/>
          <w:lang w:eastAsia="ru-RU"/>
        </w:rPr>
        <w:t>. На данном этапе проводится диагностика методических затруднений педагогов, выявляются проблемные зоны в образовательном процессе и определяются потребности в обучении. Для этого могут использоваться различные методы, такие как анкетирование, интервьюирование, наблюдение за уроками и анализ результатов работы педагогов.</w:t>
      </w:r>
    </w:p>
    <w:p w14:paraId="1BD11AE3" w14:textId="77777777" w:rsidR="00BB3FD5" w:rsidRPr="00BB3FD5" w:rsidRDefault="00BB3FD5" w:rsidP="00BB3FD5">
      <w:pPr>
        <w:numPr>
          <w:ilvl w:val="0"/>
          <w:numId w:val="3"/>
        </w:numPr>
        <w:ind w:left="0" w:firstLine="709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b/>
          <w:bCs/>
          <w:color w:val="222222"/>
          <w:lang w:eastAsia="ru-RU"/>
        </w:rPr>
        <w:t>Планирование обучения</w:t>
      </w:r>
      <w:r w:rsidRPr="00BB3FD5">
        <w:rPr>
          <w:rFonts w:eastAsia="Times New Roman"/>
          <w:color w:val="222222"/>
          <w:lang w:eastAsia="ru-RU"/>
        </w:rPr>
        <w:t>. На основе результатов анализа потребностей разрабатывается план внутрикорпоративного обучения, в котором определяются цели и задачи обучения, содержание, формы и методы обучения, сроки проведения и ответственные лица.</w:t>
      </w:r>
    </w:p>
    <w:p w14:paraId="400129A4" w14:textId="77777777" w:rsidR="00BB3FD5" w:rsidRPr="00BB3FD5" w:rsidRDefault="00BB3FD5" w:rsidP="00BB3FD5">
      <w:pPr>
        <w:numPr>
          <w:ilvl w:val="0"/>
          <w:numId w:val="3"/>
        </w:numPr>
        <w:ind w:left="0" w:firstLine="709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b/>
          <w:bCs/>
          <w:color w:val="222222"/>
          <w:lang w:eastAsia="ru-RU"/>
        </w:rPr>
        <w:t>Организация обучения</w:t>
      </w:r>
      <w:r w:rsidRPr="00BB3FD5">
        <w:rPr>
          <w:rFonts w:eastAsia="Times New Roman"/>
          <w:color w:val="222222"/>
          <w:lang w:eastAsia="ru-RU"/>
        </w:rPr>
        <w:t>. На данном этапе осуществляется подготовка необходимых материалов и оборудования, приглашаются эксперты и организуются мероприятия в соответствии с планом обучения.</w:t>
      </w:r>
    </w:p>
    <w:p w14:paraId="07A754BE" w14:textId="77777777" w:rsidR="00BB3FD5" w:rsidRPr="00BB3FD5" w:rsidRDefault="00BB3FD5" w:rsidP="00BB3FD5">
      <w:pPr>
        <w:numPr>
          <w:ilvl w:val="0"/>
          <w:numId w:val="3"/>
        </w:numPr>
        <w:ind w:left="0" w:firstLine="709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b/>
          <w:bCs/>
          <w:color w:val="222222"/>
          <w:lang w:eastAsia="ru-RU"/>
        </w:rPr>
        <w:t>Проведение обучения</w:t>
      </w:r>
      <w:r w:rsidRPr="00BB3FD5">
        <w:rPr>
          <w:rFonts w:eastAsia="Times New Roman"/>
          <w:color w:val="222222"/>
          <w:lang w:eastAsia="ru-RU"/>
        </w:rPr>
        <w:t>. Обучение проводится в соответствии с выбранными формами и методами. Важно обеспечить активное участие педагогов в процессе обучения, создать атмосферу сотрудничества и обмена опытом.</w:t>
      </w:r>
    </w:p>
    <w:p w14:paraId="396AC089" w14:textId="77777777" w:rsidR="00BB3FD5" w:rsidRPr="00BB3FD5" w:rsidRDefault="00BB3FD5" w:rsidP="00BB3FD5">
      <w:pPr>
        <w:numPr>
          <w:ilvl w:val="0"/>
          <w:numId w:val="3"/>
        </w:numPr>
        <w:ind w:left="0" w:firstLine="709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b/>
          <w:bCs/>
          <w:color w:val="222222"/>
          <w:lang w:eastAsia="ru-RU"/>
        </w:rPr>
        <w:t>Оценка эффективности обучения</w:t>
      </w:r>
      <w:r w:rsidRPr="00BB3FD5">
        <w:rPr>
          <w:rFonts w:eastAsia="Times New Roman"/>
          <w:color w:val="222222"/>
          <w:lang w:eastAsia="ru-RU"/>
        </w:rPr>
        <w:t>. После завершения обучения проводится оценка его эффективности. Для этого могут использоваться различные методы, такие как анкетирование, тестирование, наблюдение за уроками и анализ результатов работы педагогов. На основе результатов оценки принимаются решения о дальнейшей организации внутрикорпоративного обучения.</w:t>
      </w:r>
    </w:p>
    <w:p w14:paraId="4F69147F" w14:textId="77777777" w:rsidR="00BB3FD5" w:rsidRPr="00BB3FD5" w:rsidRDefault="00BB3FD5" w:rsidP="00BB3FD5">
      <w:pPr>
        <w:ind w:firstLine="0"/>
        <w:jc w:val="center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b/>
          <w:bCs/>
          <w:color w:val="222222"/>
          <w:lang w:eastAsia="ru-RU"/>
        </w:rPr>
        <w:lastRenderedPageBreak/>
        <w:t>Роль администрации образовательного учреждения в организации внутрикорпоративного обучения</w:t>
      </w:r>
    </w:p>
    <w:p w14:paraId="0D4425FB" w14:textId="77777777" w:rsidR="00BB3FD5" w:rsidRPr="00BB3FD5" w:rsidRDefault="00BB3FD5" w:rsidP="00BB3FD5">
      <w:pPr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color w:val="222222"/>
          <w:lang w:eastAsia="ru-RU"/>
        </w:rPr>
        <w:t>Администрация образовательного учреждения играет ключевую роль в организации внутрикорпоративного обучения. Она отвечает за:</w:t>
      </w:r>
    </w:p>
    <w:p w14:paraId="0A71B97F" w14:textId="77777777" w:rsidR="00BB3FD5" w:rsidRPr="00BB3FD5" w:rsidRDefault="00BB3FD5" w:rsidP="00BB3FD5">
      <w:pPr>
        <w:numPr>
          <w:ilvl w:val="0"/>
          <w:numId w:val="4"/>
        </w:numPr>
        <w:ind w:left="0" w:firstLine="709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color w:val="222222"/>
          <w:lang w:eastAsia="ru-RU"/>
        </w:rPr>
        <w:t>Определение приоритетных направлений развития методической компетентности педагогов.</w:t>
      </w:r>
    </w:p>
    <w:p w14:paraId="47E5F02A" w14:textId="77777777" w:rsidR="00BB3FD5" w:rsidRPr="00BB3FD5" w:rsidRDefault="00BB3FD5" w:rsidP="00BB3FD5">
      <w:pPr>
        <w:numPr>
          <w:ilvl w:val="0"/>
          <w:numId w:val="4"/>
        </w:numPr>
        <w:ind w:left="0" w:firstLine="709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color w:val="222222"/>
          <w:lang w:eastAsia="ru-RU"/>
        </w:rPr>
        <w:t>Выделение необходимых ресурсов для организации обучения.</w:t>
      </w:r>
    </w:p>
    <w:p w14:paraId="5B3B497B" w14:textId="77777777" w:rsidR="00BB3FD5" w:rsidRPr="00BB3FD5" w:rsidRDefault="00BB3FD5" w:rsidP="00BB3FD5">
      <w:pPr>
        <w:numPr>
          <w:ilvl w:val="0"/>
          <w:numId w:val="4"/>
        </w:numPr>
        <w:ind w:left="0" w:firstLine="709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color w:val="222222"/>
          <w:lang w:eastAsia="ru-RU"/>
        </w:rPr>
        <w:t>Создание благоприятных условий для участия педагогов в обучении.</w:t>
      </w:r>
    </w:p>
    <w:p w14:paraId="0C7EE5CE" w14:textId="77777777" w:rsidR="00BB3FD5" w:rsidRPr="00BB3FD5" w:rsidRDefault="00BB3FD5" w:rsidP="00BB3FD5">
      <w:pPr>
        <w:numPr>
          <w:ilvl w:val="0"/>
          <w:numId w:val="4"/>
        </w:numPr>
        <w:ind w:left="0" w:firstLine="709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color w:val="222222"/>
          <w:lang w:eastAsia="ru-RU"/>
        </w:rPr>
        <w:t>Оценку эффективности обучения.</w:t>
      </w:r>
    </w:p>
    <w:p w14:paraId="7B42B572" w14:textId="77777777" w:rsidR="00BB3FD5" w:rsidRPr="00BB3FD5" w:rsidRDefault="00BB3FD5" w:rsidP="00BB3FD5">
      <w:pPr>
        <w:numPr>
          <w:ilvl w:val="0"/>
          <w:numId w:val="4"/>
        </w:numPr>
        <w:ind w:left="0" w:firstLine="709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color w:val="222222"/>
          <w:lang w:eastAsia="ru-RU"/>
        </w:rPr>
        <w:t>Поддержку и стимулирование педагогов, активно участвующих в обучении.</w:t>
      </w:r>
    </w:p>
    <w:p w14:paraId="4937DDA9" w14:textId="77777777" w:rsidR="00BB3FD5" w:rsidRPr="00BB3FD5" w:rsidRDefault="00BB3FD5" w:rsidP="00BB3FD5">
      <w:pPr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color w:val="222222"/>
          <w:lang w:eastAsia="ru-RU"/>
        </w:rPr>
        <w:t>Администрация должна создать в образовательном учреждении атмосферу, в которой профессиональный рост и развитие педагогов рассматриваются как приоритетная задача, а внутрикорпоративное обучение – как эффективный инструмент достижения этой цели.</w:t>
      </w:r>
    </w:p>
    <w:p w14:paraId="7F3F70FC" w14:textId="77777777" w:rsidR="00BB3FD5" w:rsidRPr="00BB3FD5" w:rsidRDefault="00BB3FD5" w:rsidP="00BB3FD5">
      <w:pPr>
        <w:ind w:firstLine="0"/>
        <w:jc w:val="center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b/>
          <w:bCs/>
          <w:color w:val="222222"/>
          <w:lang w:eastAsia="ru-RU"/>
        </w:rPr>
        <w:t>Результаты внутрикорпоративного обучения</w:t>
      </w:r>
    </w:p>
    <w:p w14:paraId="3FDE7686" w14:textId="77777777" w:rsidR="00BB3FD5" w:rsidRPr="00BB3FD5" w:rsidRDefault="00BB3FD5" w:rsidP="00BB3FD5">
      <w:pPr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color w:val="222222"/>
          <w:lang w:eastAsia="ru-RU"/>
        </w:rPr>
        <w:t>Внутрикорпоративное обучение, организованное на высоком уровне, позволяет достичь следующих результатов:</w:t>
      </w:r>
    </w:p>
    <w:p w14:paraId="5475B9A3" w14:textId="77777777" w:rsidR="00BB3FD5" w:rsidRPr="00BB3FD5" w:rsidRDefault="00BB3FD5" w:rsidP="00BB3FD5">
      <w:pPr>
        <w:numPr>
          <w:ilvl w:val="0"/>
          <w:numId w:val="5"/>
        </w:numPr>
        <w:ind w:left="0" w:firstLine="709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color w:val="222222"/>
          <w:lang w:eastAsia="ru-RU"/>
        </w:rPr>
        <w:t>Повышение методической компетентности педагогов.</w:t>
      </w:r>
    </w:p>
    <w:p w14:paraId="435F7C94" w14:textId="77777777" w:rsidR="00BB3FD5" w:rsidRPr="00BB3FD5" w:rsidRDefault="00BB3FD5" w:rsidP="00BB3FD5">
      <w:pPr>
        <w:numPr>
          <w:ilvl w:val="0"/>
          <w:numId w:val="5"/>
        </w:numPr>
        <w:ind w:left="0" w:firstLine="709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color w:val="222222"/>
          <w:lang w:eastAsia="ru-RU"/>
        </w:rPr>
        <w:t>Улучшение качества образовательного процесса.</w:t>
      </w:r>
    </w:p>
    <w:p w14:paraId="413B15DA" w14:textId="77777777" w:rsidR="00BB3FD5" w:rsidRPr="00BB3FD5" w:rsidRDefault="00BB3FD5" w:rsidP="00BB3FD5">
      <w:pPr>
        <w:numPr>
          <w:ilvl w:val="0"/>
          <w:numId w:val="5"/>
        </w:numPr>
        <w:ind w:left="0" w:firstLine="709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color w:val="222222"/>
          <w:lang w:eastAsia="ru-RU"/>
        </w:rPr>
        <w:t>Повышение мотивации педагогов к профессиональному росту и развитию.</w:t>
      </w:r>
    </w:p>
    <w:p w14:paraId="12C22F1B" w14:textId="77777777" w:rsidR="00BB3FD5" w:rsidRPr="00BB3FD5" w:rsidRDefault="00BB3FD5" w:rsidP="00BB3FD5">
      <w:pPr>
        <w:numPr>
          <w:ilvl w:val="0"/>
          <w:numId w:val="5"/>
        </w:numPr>
        <w:ind w:left="0" w:firstLine="709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color w:val="222222"/>
          <w:lang w:eastAsia="ru-RU"/>
        </w:rPr>
        <w:t>Укрепление профессионального сообщества педагогов.</w:t>
      </w:r>
    </w:p>
    <w:p w14:paraId="3E95C94B" w14:textId="77777777" w:rsidR="00BB3FD5" w:rsidRPr="00BB3FD5" w:rsidRDefault="00BB3FD5" w:rsidP="00BB3FD5">
      <w:pPr>
        <w:numPr>
          <w:ilvl w:val="0"/>
          <w:numId w:val="5"/>
        </w:numPr>
        <w:ind w:left="0" w:firstLine="709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color w:val="222222"/>
          <w:lang w:eastAsia="ru-RU"/>
        </w:rPr>
        <w:t>Повышение конкурентоспособности образовательного учреждения.</w:t>
      </w:r>
    </w:p>
    <w:p w14:paraId="13581BB7" w14:textId="77777777" w:rsidR="00BB3FD5" w:rsidRPr="00BB3FD5" w:rsidRDefault="00BB3FD5" w:rsidP="00BB3FD5">
      <w:pPr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color w:val="222222"/>
          <w:lang w:eastAsia="ru-RU"/>
        </w:rPr>
        <w:t xml:space="preserve">В заключение следует отметить, что внутрикорпоративное обучение является эффективным инструментом повышения методической компетентности педагогов и улучшения качества образовательного процесса. Для достижения максимального эффекта необходимо тщательно планировать </w:t>
      </w:r>
      <w:r w:rsidRPr="00BB3FD5">
        <w:rPr>
          <w:rFonts w:eastAsia="Times New Roman"/>
          <w:color w:val="222222"/>
          <w:lang w:eastAsia="ru-RU"/>
        </w:rPr>
        <w:lastRenderedPageBreak/>
        <w:t>и организовывать обучение, учитывать потребности педагогов и создавать благоприятные условия для их профессионального роста и развития.</w:t>
      </w:r>
    </w:p>
    <w:p w14:paraId="362BEA50" w14:textId="77777777" w:rsidR="00BB3FD5" w:rsidRPr="00BB3FD5" w:rsidRDefault="00BB3FD5" w:rsidP="00BB3FD5">
      <w:pPr>
        <w:ind w:firstLine="0"/>
        <w:jc w:val="center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b/>
          <w:bCs/>
          <w:color w:val="222222"/>
          <w:lang w:eastAsia="ru-RU"/>
        </w:rPr>
        <w:t>Список литературы</w:t>
      </w:r>
    </w:p>
    <w:p w14:paraId="4DC8C6B2" w14:textId="77777777" w:rsidR="00BB3FD5" w:rsidRPr="00BB3FD5" w:rsidRDefault="00BB3FD5" w:rsidP="00BB3FD5">
      <w:pPr>
        <w:numPr>
          <w:ilvl w:val="0"/>
          <w:numId w:val="6"/>
        </w:numPr>
        <w:ind w:left="0" w:firstLine="709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color w:val="222222"/>
          <w:lang w:eastAsia="ru-RU"/>
        </w:rPr>
        <w:t>Андреев, А. Л. Компетентностный подход в образовании: концепция и практика / А. Л. Андреев // Народное образование. – 2005. – № 5. – С. 13-21.</w:t>
      </w:r>
    </w:p>
    <w:p w14:paraId="2A7B6705" w14:textId="77777777" w:rsidR="00BB3FD5" w:rsidRPr="00BB3FD5" w:rsidRDefault="00BB3FD5" w:rsidP="00BB3FD5">
      <w:pPr>
        <w:numPr>
          <w:ilvl w:val="0"/>
          <w:numId w:val="6"/>
        </w:numPr>
        <w:ind w:left="0" w:firstLine="709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color w:val="222222"/>
          <w:lang w:eastAsia="ru-RU"/>
        </w:rPr>
        <w:t>Зимняя, И. А. Ключевые компетенции – новая парадигма результата образования / И. А. Зимняя // Высшее образование сегодня. – 2003. – № 5. – С. 34-42.</w:t>
      </w:r>
    </w:p>
    <w:p w14:paraId="5B2BE1D0" w14:textId="77777777" w:rsidR="00BB3FD5" w:rsidRPr="00BB3FD5" w:rsidRDefault="00BB3FD5" w:rsidP="00BB3FD5">
      <w:pPr>
        <w:numPr>
          <w:ilvl w:val="0"/>
          <w:numId w:val="6"/>
        </w:numPr>
        <w:ind w:left="0" w:firstLine="709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color w:val="222222"/>
          <w:lang w:eastAsia="ru-RU"/>
        </w:rPr>
        <w:t>Хуторской, А. В. Ключевые компетенции как компонент личностно-ориентированной парадигмы образования / А. В. Хуторской // Народное образование. – 2003. – № 2. – С. 58-64.</w:t>
      </w:r>
    </w:p>
    <w:p w14:paraId="3D82CED7" w14:textId="77777777" w:rsidR="00BB3FD5" w:rsidRPr="00BB3FD5" w:rsidRDefault="00BB3FD5" w:rsidP="00BB3FD5">
      <w:pPr>
        <w:numPr>
          <w:ilvl w:val="0"/>
          <w:numId w:val="6"/>
        </w:numPr>
        <w:ind w:left="0" w:firstLine="709"/>
        <w:rPr>
          <w:rFonts w:eastAsia="Times New Roman"/>
          <w:color w:val="222222"/>
          <w:lang w:eastAsia="ru-RU"/>
        </w:rPr>
      </w:pPr>
      <w:r w:rsidRPr="00BB3FD5">
        <w:rPr>
          <w:rFonts w:eastAsia="Times New Roman"/>
          <w:color w:val="222222"/>
          <w:lang w:eastAsia="ru-RU"/>
        </w:rPr>
        <w:t xml:space="preserve">Новиков, А. М. Методология образования / А. М. Новиков. – М.: </w:t>
      </w:r>
      <w:proofErr w:type="spellStart"/>
      <w:r w:rsidRPr="00BB3FD5">
        <w:rPr>
          <w:rFonts w:eastAsia="Times New Roman"/>
          <w:color w:val="222222"/>
          <w:lang w:eastAsia="ru-RU"/>
        </w:rPr>
        <w:t>Эгвес</w:t>
      </w:r>
      <w:proofErr w:type="spellEnd"/>
      <w:r w:rsidRPr="00BB3FD5">
        <w:rPr>
          <w:rFonts w:eastAsia="Times New Roman"/>
          <w:color w:val="222222"/>
          <w:lang w:eastAsia="ru-RU"/>
        </w:rPr>
        <w:t>, 2006. – 488 с.</w:t>
      </w:r>
    </w:p>
    <w:p w14:paraId="5E45E59F" w14:textId="77777777" w:rsidR="00BB3FD5" w:rsidRPr="00BB3FD5" w:rsidRDefault="00BB3FD5" w:rsidP="00BB3FD5">
      <w:pPr>
        <w:numPr>
          <w:ilvl w:val="0"/>
          <w:numId w:val="6"/>
        </w:numPr>
        <w:ind w:left="0" w:firstLine="709"/>
        <w:rPr>
          <w:rFonts w:eastAsia="Times New Roman"/>
          <w:color w:val="222222"/>
          <w:lang w:eastAsia="ru-RU"/>
        </w:rPr>
      </w:pPr>
      <w:proofErr w:type="spellStart"/>
      <w:r w:rsidRPr="00BB3FD5">
        <w:rPr>
          <w:rFonts w:eastAsia="Times New Roman"/>
          <w:color w:val="222222"/>
          <w:lang w:eastAsia="ru-RU"/>
        </w:rPr>
        <w:t>Сластенин</w:t>
      </w:r>
      <w:proofErr w:type="spellEnd"/>
      <w:r w:rsidRPr="00BB3FD5">
        <w:rPr>
          <w:rFonts w:eastAsia="Times New Roman"/>
          <w:color w:val="222222"/>
          <w:lang w:eastAsia="ru-RU"/>
        </w:rPr>
        <w:t xml:space="preserve">, В. А. Педагогика / В. А. </w:t>
      </w:r>
      <w:proofErr w:type="spellStart"/>
      <w:r w:rsidRPr="00BB3FD5">
        <w:rPr>
          <w:rFonts w:eastAsia="Times New Roman"/>
          <w:color w:val="222222"/>
          <w:lang w:eastAsia="ru-RU"/>
        </w:rPr>
        <w:t>Сластенин</w:t>
      </w:r>
      <w:proofErr w:type="spellEnd"/>
      <w:r w:rsidRPr="00BB3FD5">
        <w:rPr>
          <w:rFonts w:eastAsia="Times New Roman"/>
          <w:color w:val="222222"/>
          <w:lang w:eastAsia="ru-RU"/>
        </w:rPr>
        <w:t>, И. Ф. Исаев, Е. Н. Шиянов. – М.: Академия, 2002. – 576 с.</w:t>
      </w:r>
    </w:p>
    <w:p w14:paraId="11F50AAD" w14:textId="77777777" w:rsidR="00EC14D6" w:rsidRPr="00BB3FD5" w:rsidRDefault="00EC14D6" w:rsidP="00BB3FD5"/>
    <w:sectPr w:rsidR="00EC14D6" w:rsidRPr="00BB3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825A2"/>
    <w:multiLevelType w:val="multilevel"/>
    <w:tmpl w:val="E9342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A82430"/>
    <w:multiLevelType w:val="multilevel"/>
    <w:tmpl w:val="EE666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3520E8"/>
    <w:multiLevelType w:val="multilevel"/>
    <w:tmpl w:val="148A3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A330D1"/>
    <w:multiLevelType w:val="multilevel"/>
    <w:tmpl w:val="0F3A8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714F47"/>
    <w:multiLevelType w:val="multilevel"/>
    <w:tmpl w:val="40626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E24E95"/>
    <w:multiLevelType w:val="multilevel"/>
    <w:tmpl w:val="D64E0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E06"/>
    <w:rsid w:val="00296097"/>
    <w:rsid w:val="00A72E06"/>
    <w:rsid w:val="00BB3FD5"/>
    <w:rsid w:val="00D31030"/>
    <w:rsid w:val="00EC1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233794-31A4-4CC3-82C0-316E3750D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3FD5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3F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3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</dc:creator>
  <cp:keywords/>
  <dc:description/>
  <cp:lastModifiedBy>Ульяна</cp:lastModifiedBy>
  <cp:revision>2</cp:revision>
  <dcterms:created xsi:type="dcterms:W3CDTF">2025-06-18T09:12:00Z</dcterms:created>
  <dcterms:modified xsi:type="dcterms:W3CDTF">2025-06-18T09:17:00Z</dcterms:modified>
</cp:coreProperties>
</file>