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D65" w:rsidRDefault="00686D65" w:rsidP="00686D65">
      <w:pPr>
        <w:ind w:firstLine="0"/>
        <w:rPr>
          <w:b/>
          <w:sz w:val="32"/>
          <w:szCs w:val="32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высшего образования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«ХАКАССКИЙ ГОСУДАРСТВЕННЫЙ УНИВЕРСИТЕТ им. Н.Ф. КАТАНОВА»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02701">
        <w:rPr>
          <w:rFonts w:eastAsia="Times New Roman"/>
          <w:sz w:val="24"/>
          <w:szCs w:val="24"/>
          <w:lang w:eastAsia="ru-RU"/>
        </w:rPr>
        <w:t>ИНСТИТУТ НЕПРЕРЫВНОГО ПЕДАГОГИЧЕСКОГО ОБРАЗОВАНИЯ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 xml:space="preserve">Кафедра </w:t>
      </w:r>
      <w:r>
        <w:rPr>
          <w:rFonts w:eastAsia="Times New Roman"/>
          <w:b/>
          <w:bCs/>
          <w:sz w:val="24"/>
          <w:szCs w:val="24"/>
          <w:lang w:eastAsia="ru-RU"/>
        </w:rPr>
        <w:t>дошкольного,</w:t>
      </w:r>
      <w:r w:rsidRPr="00E02701">
        <w:rPr>
          <w:rFonts w:eastAsia="Times New Roman"/>
          <w:b/>
          <w:bCs/>
          <w:sz w:val="24"/>
          <w:szCs w:val="24"/>
          <w:lang w:eastAsia="ru-RU"/>
        </w:rPr>
        <w:t xml:space="preserve"> начального </w:t>
      </w:r>
      <w:r>
        <w:rPr>
          <w:rFonts w:eastAsia="Times New Roman"/>
          <w:b/>
          <w:bCs/>
          <w:sz w:val="24"/>
          <w:szCs w:val="24"/>
          <w:lang w:eastAsia="ru-RU"/>
        </w:rPr>
        <w:t xml:space="preserve">и специального </w:t>
      </w:r>
      <w:r w:rsidRPr="00E02701">
        <w:rPr>
          <w:rFonts w:eastAsia="Times New Roman"/>
          <w:b/>
          <w:bCs/>
          <w:sz w:val="24"/>
          <w:szCs w:val="24"/>
          <w:lang w:eastAsia="ru-RU"/>
        </w:rPr>
        <w:t>образования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Направление подготовки 44.0</w:t>
      </w:r>
      <w:r>
        <w:rPr>
          <w:rFonts w:eastAsia="Times New Roman"/>
          <w:b/>
          <w:bCs/>
          <w:sz w:val="24"/>
          <w:szCs w:val="24"/>
          <w:lang w:eastAsia="ru-RU"/>
        </w:rPr>
        <w:t>3</w:t>
      </w:r>
      <w:r w:rsidRPr="00E02701">
        <w:rPr>
          <w:rFonts w:eastAsia="Times New Roman"/>
          <w:b/>
          <w:bCs/>
          <w:sz w:val="24"/>
          <w:szCs w:val="24"/>
          <w:lang w:eastAsia="ru-RU"/>
        </w:rPr>
        <w:t>.01 Педагогическое образование</w:t>
      </w:r>
    </w:p>
    <w:p w:rsidR="00686D65" w:rsidRPr="00E02701" w:rsidRDefault="00686D65" w:rsidP="00686D65">
      <w:pPr>
        <w:shd w:val="clear" w:color="auto" w:fill="FFFFFF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Направленность (профиль) «</w:t>
      </w:r>
      <w:r>
        <w:rPr>
          <w:rFonts w:eastAsia="Times New Roman"/>
          <w:b/>
          <w:bCs/>
          <w:sz w:val="24"/>
          <w:szCs w:val="24"/>
          <w:lang w:eastAsia="ru-RU"/>
        </w:rPr>
        <w:t>Дошкольное образование</w:t>
      </w:r>
      <w:r w:rsidRPr="00E02701">
        <w:rPr>
          <w:rFonts w:eastAsia="Times New Roman"/>
          <w:b/>
          <w:bCs/>
          <w:sz w:val="24"/>
          <w:szCs w:val="24"/>
          <w:lang w:eastAsia="ru-RU"/>
        </w:rPr>
        <w:t>»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124313" w:rsidRDefault="00124313" w:rsidP="00686D65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124313">
        <w:rPr>
          <w:rFonts w:eastAsia="Times New Roman"/>
          <w:b/>
          <w:szCs w:val="28"/>
          <w:lang w:eastAsia="ru-RU"/>
        </w:rPr>
        <w:t>НАУЧНАЯ СТАТЬЯ НА ТЕМУ</w:t>
      </w: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39785E" w:rsidRDefault="00686D65" w:rsidP="00686D65">
      <w:pPr>
        <w:jc w:val="center"/>
        <w:rPr>
          <w:rFonts w:eastAsia="Times New Roman"/>
          <w:b/>
          <w:szCs w:val="28"/>
          <w:lang w:eastAsia="ru-RU"/>
        </w:rPr>
      </w:pPr>
      <w:r w:rsidRPr="0039785E">
        <w:rPr>
          <w:rFonts w:eastAsia="Times New Roman"/>
          <w:b/>
          <w:szCs w:val="28"/>
          <w:lang w:eastAsia="ru-RU"/>
        </w:rPr>
        <w:t>ДИДАКТИЧЕСКАЯ ИГРА КАК СРЕДСТВО ФОРМИРОВАНИЯ ВРЕМЕННЫХ ПРЕДСТАВЛЕНИЙ У ДЕТЕЙ СТАРШЕГО ДОШКОЛЬНОГО ВОЗРАСТА</w:t>
      </w:r>
    </w:p>
    <w:p w:rsidR="00686D65" w:rsidRPr="00E02701" w:rsidRDefault="00686D65" w:rsidP="00686D65">
      <w:pPr>
        <w:jc w:val="center"/>
        <w:rPr>
          <w:rFonts w:eastAsia="Times New Roman"/>
          <w:b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Ind w:w="1101" w:type="dxa"/>
        <w:tblLayout w:type="fixed"/>
        <w:tblLook w:val="04A0"/>
      </w:tblPr>
      <w:tblGrid>
        <w:gridCol w:w="2693"/>
        <w:gridCol w:w="1714"/>
        <w:gridCol w:w="4193"/>
      </w:tblGrid>
      <w:tr w:rsidR="00686D65" w:rsidRPr="00E02701" w:rsidTr="00ED6847">
        <w:tc>
          <w:tcPr>
            <w:tcW w:w="2693" w:type="dxa"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686D65" w:rsidRPr="00E02701" w:rsidRDefault="00686D65" w:rsidP="00ED684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Выполнила </w:t>
            </w:r>
          </w:p>
          <w:p w:rsidR="00686D65" w:rsidRPr="00E02701" w:rsidRDefault="00686D65" w:rsidP="00ED684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D65" w:rsidRPr="00E02701" w:rsidTr="00ED6847">
        <w:tc>
          <w:tcPr>
            <w:tcW w:w="2693" w:type="dxa"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686D65" w:rsidRPr="00E02701" w:rsidRDefault="00686D65" w:rsidP="00ED684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02701">
              <w:rPr>
                <w:rFonts w:eastAsia="Times New Roman"/>
                <w:sz w:val="24"/>
                <w:szCs w:val="24"/>
                <w:lang w:eastAsia="ru-RU"/>
              </w:rPr>
              <w:t xml:space="preserve">Обучающийся </w:t>
            </w:r>
          </w:p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Никулина Ирина Алексеевна</w:t>
            </w:r>
            <w:r w:rsidRPr="00E02701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Д-20</w:t>
            </w:r>
          </w:p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686D65" w:rsidRPr="00E02701" w:rsidTr="00ED6847">
        <w:tc>
          <w:tcPr>
            <w:tcW w:w="2693" w:type="dxa"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</w:tcPr>
          <w:p w:rsidR="00686D65" w:rsidRPr="00E02701" w:rsidRDefault="00686D65" w:rsidP="00ED6847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193" w:type="dxa"/>
            <w:hideMark/>
          </w:tcPr>
          <w:p w:rsidR="00686D65" w:rsidRPr="00E02701" w:rsidRDefault="00686D65" w:rsidP="00ED6847">
            <w:pPr>
              <w:spacing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686D65" w:rsidRPr="00E02701" w:rsidRDefault="00686D65" w:rsidP="00686D65">
      <w:pPr>
        <w:spacing w:line="240" w:lineRule="auto"/>
        <w:ind w:firstLine="0"/>
        <w:rPr>
          <w:rFonts w:eastAsia="Times New Roman"/>
          <w:sz w:val="24"/>
          <w:szCs w:val="24"/>
          <w:lang w:eastAsia="ru-RU"/>
        </w:rPr>
      </w:pPr>
    </w:p>
    <w:p w:rsidR="00686D65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686D65" w:rsidRPr="00E02701" w:rsidRDefault="00686D65" w:rsidP="00686D65">
      <w:pPr>
        <w:spacing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t>Абакан, 202</w:t>
      </w:r>
      <w:r>
        <w:rPr>
          <w:rFonts w:eastAsia="Times New Roman"/>
          <w:b/>
          <w:bCs/>
          <w:sz w:val="24"/>
          <w:szCs w:val="24"/>
          <w:lang w:eastAsia="ru-RU"/>
        </w:rPr>
        <w:t>5</w:t>
      </w:r>
    </w:p>
    <w:p w:rsidR="00686D65" w:rsidRDefault="00686D65" w:rsidP="00686D65">
      <w:pPr>
        <w:ind w:firstLine="0"/>
        <w:jc w:val="center"/>
        <w:rPr>
          <w:b/>
          <w:sz w:val="32"/>
          <w:szCs w:val="32"/>
        </w:rPr>
      </w:pPr>
      <w:r w:rsidRPr="00E02701">
        <w:rPr>
          <w:rFonts w:eastAsia="Times New Roman"/>
          <w:b/>
          <w:bCs/>
          <w:sz w:val="24"/>
          <w:szCs w:val="24"/>
          <w:lang w:eastAsia="ru-RU"/>
        </w:rPr>
        <w:br w:type="page"/>
      </w: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124313" w:rsidRPr="00124313" w:rsidRDefault="00124313" w:rsidP="00124313">
      <w:pPr>
        <w:keepNext/>
        <w:keepLines/>
        <w:spacing w:before="480" w:line="276" w:lineRule="auto"/>
        <w:ind w:firstLine="0"/>
        <w:jc w:val="center"/>
        <w:rPr>
          <w:rFonts w:ascii="Cambria" w:eastAsia="SimSun" w:hAnsi="Cambria" w:cs="SimSun"/>
          <w:b/>
          <w:bCs/>
          <w:szCs w:val="28"/>
          <w:lang w:eastAsia="ru-RU"/>
        </w:rPr>
      </w:pPr>
      <w:r w:rsidRPr="00124313">
        <w:rPr>
          <w:rFonts w:ascii="Cambria" w:eastAsia="SimSun" w:hAnsi="Cambria" w:cs="SimSun"/>
          <w:b/>
          <w:bCs/>
          <w:szCs w:val="28"/>
          <w:lang w:eastAsia="ru-RU"/>
        </w:rPr>
        <w:t>Оглавление</w:t>
      </w:r>
    </w:p>
    <w:p w:rsidR="00124313" w:rsidRPr="00124313" w:rsidRDefault="00124313" w:rsidP="00124313">
      <w:pPr>
        <w:tabs>
          <w:tab w:val="right" w:leader="dot" w:pos="9345"/>
        </w:tabs>
        <w:spacing w:after="100"/>
        <w:ind w:firstLine="0"/>
        <w:rPr>
          <w:rFonts w:ascii="Calibri" w:eastAsia="SimSun" w:hAnsi="Calibri" w:cs="SimSun"/>
          <w:noProof/>
          <w:sz w:val="22"/>
          <w:lang w:eastAsia="ru-RU"/>
        </w:rPr>
      </w:pPr>
      <w:r w:rsidRPr="00124313">
        <w:fldChar w:fldCharType="begin"/>
      </w:r>
      <w:r w:rsidRPr="00124313">
        <w:instrText xml:space="preserve"> TOC \o "1-3" \h \z \u </w:instrText>
      </w:r>
      <w:r w:rsidRPr="00124313">
        <w:fldChar w:fldCharType="separate"/>
      </w:r>
    </w:p>
    <w:p w:rsidR="00124313" w:rsidRPr="00124313" w:rsidRDefault="00124313" w:rsidP="00124313">
      <w:pPr>
        <w:tabs>
          <w:tab w:val="left" w:pos="993"/>
          <w:tab w:val="right" w:leader="dot" w:pos="9345"/>
        </w:tabs>
        <w:spacing w:after="100"/>
        <w:ind w:firstLine="0"/>
        <w:rPr>
          <w:rFonts w:ascii="Calibri" w:eastAsia="SimSun" w:hAnsi="Calibri" w:cs="SimSun"/>
          <w:noProof/>
          <w:sz w:val="22"/>
          <w:lang w:eastAsia="ru-RU"/>
        </w:rPr>
      </w:pPr>
      <w:hyperlink w:anchor="_Toc197908071" w:history="1">
        <w:r w:rsidRPr="00124313">
          <w:rPr>
            <w:noProof/>
            <w:color w:val="0000FF"/>
            <w:u w:val="single"/>
          </w:rPr>
          <w:t>Проблема формирования временных представлений у детей дошкольного возраста в психолого-педагогической литературе</w:t>
        </w:r>
        <w:r w:rsidRPr="00124313">
          <w:rPr>
            <w:noProof/>
            <w:webHidden/>
          </w:rPr>
          <w:tab/>
        </w:r>
        <w:r>
          <w:rPr>
            <w:noProof/>
            <w:webHidden/>
          </w:rPr>
          <w:t>3</w:t>
        </w:r>
      </w:hyperlink>
    </w:p>
    <w:p w:rsidR="00124313" w:rsidRPr="00124313" w:rsidRDefault="00124313" w:rsidP="00124313">
      <w:pPr>
        <w:tabs>
          <w:tab w:val="left" w:pos="993"/>
          <w:tab w:val="right" w:leader="dot" w:pos="9345"/>
        </w:tabs>
        <w:spacing w:after="100"/>
        <w:ind w:firstLine="0"/>
        <w:rPr>
          <w:rFonts w:ascii="Calibri" w:eastAsia="SimSun" w:hAnsi="Calibri" w:cs="SimSun"/>
          <w:noProof/>
          <w:sz w:val="22"/>
          <w:lang w:eastAsia="ru-RU"/>
        </w:rPr>
      </w:pPr>
      <w:hyperlink w:anchor="_Toc197908075" w:history="1">
        <w:r w:rsidRPr="00124313">
          <w:rPr>
            <w:noProof/>
            <w:color w:val="0000FF"/>
            <w:u w:val="single"/>
          </w:rPr>
          <w:t>Диагностика сформированности временных представлений у детей старшего дошкольного возраста</w:t>
        </w:r>
        <w:r w:rsidRPr="00124313">
          <w:rPr>
            <w:noProof/>
            <w:webHidden/>
          </w:rPr>
          <w:tab/>
        </w:r>
        <w:r>
          <w:rPr>
            <w:noProof/>
            <w:webHidden/>
          </w:rPr>
          <w:t>4</w:t>
        </w:r>
      </w:hyperlink>
    </w:p>
    <w:p w:rsidR="00124313" w:rsidRPr="00124313" w:rsidRDefault="00124313" w:rsidP="00124313">
      <w:pPr>
        <w:tabs>
          <w:tab w:val="right" w:leader="dot" w:pos="9345"/>
        </w:tabs>
        <w:spacing w:after="100"/>
        <w:ind w:firstLine="0"/>
        <w:rPr>
          <w:rFonts w:ascii="Calibri" w:eastAsia="SimSun" w:hAnsi="Calibri" w:cs="SimSun"/>
          <w:noProof/>
          <w:sz w:val="22"/>
          <w:lang w:eastAsia="ru-RU"/>
        </w:rPr>
      </w:pPr>
      <w:hyperlink w:anchor="_Toc197908079" w:history="1">
        <w:r w:rsidRPr="00124313">
          <w:rPr>
            <w:noProof/>
            <w:color w:val="0000FF"/>
            <w:u w:val="single"/>
          </w:rPr>
          <w:t>Библиографический список</w:t>
        </w:r>
        <w:r w:rsidRPr="00124313">
          <w:rPr>
            <w:noProof/>
            <w:webHidden/>
          </w:rPr>
          <w:tab/>
        </w:r>
        <w:r>
          <w:rPr>
            <w:noProof/>
            <w:webHidden/>
          </w:rPr>
          <w:t>12</w:t>
        </w:r>
      </w:hyperlink>
    </w:p>
    <w:p w:rsidR="00686D65" w:rsidRDefault="00124313" w:rsidP="00124313">
      <w:pPr>
        <w:ind w:firstLine="0"/>
        <w:jc w:val="center"/>
        <w:rPr>
          <w:b/>
          <w:sz w:val="32"/>
          <w:szCs w:val="32"/>
        </w:rPr>
      </w:pPr>
      <w:r w:rsidRPr="00124313">
        <w:rPr>
          <w:b/>
          <w:bCs/>
        </w:rPr>
        <w:fldChar w:fldCharType="end"/>
      </w: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0D568E">
      <w:pPr>
        <w:ind w:firstLine="0"/>
        <w:jc w:val="center"/>
        <w:rPr>
          <w:b/>
          <w:sz w:val="32"/>
          <w:szCs w:val="32"/>
        </w:rPr>
      </w:pPr>
    </w:p>
    <w:p w:rsidR="00686D65" w:rsidRDefault="00686D65" w:rsidP="00124313">
      <w:pPr>
        <w:ind w:firstLine="0"/>
        <w:rPr>
          <w:b/>
          <w:sz w:val="32"/>
          <w:szCs w:val="32"/>
        </w:rPr>
      </w:pPr>
    </w:p>
    <w:p w:rsidR="00124313" w:rsidRDefault="00124313" w:rsidP="00124313">
      <w:pPr>
        <w:ind w:firstLine="0"/>
      </w:pPr>
    </w:p>
    <w:p w:rsidR="00686D65" w:rsidRDefault="00686D65" w:rsidP="00686D65">
      <w:pPr>
        <w:jc w:val="center"/>
        <w:rPr>
          <w:b/>
        </w:rPr>
      </w:pPr>
      <w:r w:rsidRPr="00686D65">
        <w:rPr>
          <w:b/>
        </w:rPr>
        <w:lastRenderedPageBreak/>
        <w:t>Проблема формирования временных представлений у детей дошкольного возраста</w:t>
      </w:r>
    </w:p>
    <w:p w:rsidR="00124313" w:rsidRPr="00686D65" w:rsidRDefault="00124313" w:rsidP="00686D65">
      <w:pPr>
        <w:jc w:val="center"/>
        <w:rPr>
          <w:b/>
        </w:rPr>
      </w:pPr>
    </w:p>
    <w:p w:rsidR="00275121" w:rsidRDefault="00275121" w:rsidP="000D568E">
      <w:r>
        <w:t xml:space="preserve">Формирование временных представлений у детей старшего дошкольного возраста является важной задачей педагогической практики, поскольку позволяет детям осознать динамичность и последовательность процессов, происходящих в их жизни, а также развивает их способности к логическому мышлению и ориентированию во времени. </w:t>
      </w:r>
    </w:p>
    <w:p w:rsidR="00275121" w:rsidRDefault="00275121" w:rsidP="000D568E">
      <w:r>
        <w:t>Между тем, результаты наблюдений и исследований показывают, что у многих детей старшего дошкольного возраста временные представления формируются фрагментарно и с трудом. Дети не всегда могут назвать дни недели по порядку, путаются в последовательности времён года, слабо ориентируются в понятиях «до» и «после», испытывают трудности в осмыслении и вербализации временных промежутков. Эти недостатки свидетельствуют о необходимости целенаправленной педагогической работы по развитию временных представлений. Наряду с трудностями у самих детей, имеются и проблемы в деятельности педагогов: недостаточное внимание к формированию представлений о времени, фрагментарный подход, использование устаревших или малоэффективных методических приёмов, а также нехватка качественных методических разработок, в частности дидактических игр, направленных на развитие временных представлений.</w:t>
      </w:r>
    </w:p>
    <w:p w:rsidR="00275121" w:rsidRDefault="00275121" w:rsidP="000D568E">
      <w:r>
        <w:t xml:space="preserve">Проблема формирования представлений о времени у дошкольников достаточно широко освещается в психолого-педагогической литературе. Исследования А.М. </w:t>
      </w:r>
      <w:proofErr w:type="spellStart"/>
      <w:r>
        <w:t>Леушиной</w:t>
      </w:r>
      <w:proofErr w:type="spellEnd"/>
      <w:r>
        <w:t xml:space="preserve">, Т.Д. </w:t>
      </w:r>
      <w:proofErr w:type="spellStart"/>
      <w:r>
        <w:t>Рихтерман</w:t>
      </w:r>
      <w:proofErr w:type="spellEnd"/>
      <w:r>
        <w:t xml:space="preserve">, Е.И. Щербаковой, С.А. Рубинштейна, Ф.Н. </w:t>
      </w:r>
      <w:proofErr w:type="spellStart"/>
      <w:r>
        <w:t>Блехер</w:t>
      </w:r>
      <w:proofErr w:type="spellEnd"/>
      <w:r>
        <w:t xml:space="preserve">, О.А. </w:t>
      </w:r>
      <w:proofErr w:type="spellStart"/>
      <w:r>
        <w:t>Фунтиковой</w:t>
      </w:r>
      <w:proofErr w:type="spellEnd"/>
      <w:r>
        <w:t xml:space="preserve"> и других авторов заложили научную основу понимания процесса формирования временных представлений, определили возрастные особенности восприятия времени и разработали отдельные подходы к работе с детьми. Однако при всём богатстве теоретических источников и научных разработок проблема </w:t>
      </w:r>
      <w:r>
        <w:lastRenderedPageBreak/>
        <w:t>недостаточно раскрыта в аспекте использования дидактической игры как основного средства формирования временных представлений. Недостаточно изучены условия, в которых игра может максимально эффективно способствовать развитию временных ориентиров, не разработана система использования игровых методик в логике педагогического процесса. Особенно слабо представлены практико-ориентированные рекомендации, интегрированные в реализацию федерального государственного образовательного стандарта дошкольного образования.</w:t>
      </w:r>
    </w:p>
    <w:p w:rsidR="00275121" w:rsidRDefault="00275121" w:rsidP="000D568E">
      <w:r>
        <w:t xml:space="preserve">Таким образом, несмотря на признание важности формирования временных представлений в научной и педагогической среде, на практике остаются нерешёнными вопросы систематического и целенаправленного применения дидактических игр. Причинами такой ситуации можно назвать нехватку специально разработанных игровых методик, слабую </w:t>
      </w:r>
      <w:proofErr w:type="spellStart"/>
      <w:r>
        <w:t>представленность</w:t>
      </w:r>
      <w:proofErr w:type="spellEnd"/>
      <w:r>
        <w:t xml:space="preserve"> систематизированных дидактических материалов, а также недостаточную подготовленность педагогов к внедрению игрового подхода в обучение. </w:t>
      </w:r>
    </w:p>
    <w:p w:rsidR="00124313" w:rsidRDefault="00124313" w:rsidP="00686D65">
      <w:pPr>
        <w:jc w:val="center"/>
        <w:rPr>
          <w:b/>
        </w:rPr>
      </w:pPr>
    </w:p>
    <w:p w:rsidR="00686D65" w:rsidRDefault="00686D65" w:rsidP="00686D65">
      <w:pPr>
        <w:jc w:val="center"/>
        <w:rPr>
          <w:b/>
        </w:rPr>
      </w:pPr>
      <w:r w:rsidRPr="00686D65">
        <w:rPr>
          <w:b/>
        </w:rPr>
        <w:t xml:space="preserve">Диагностика </w:t>
      </w:r>
      <w:proofErr w:type="spellStart"/>
      <w:r w:rsidRPr="00686D65">
        <w:rPr>
          <w:b/>
        </w:rPr>
        <w:t>сформированности</w:t>
      </w:r>
      <w:proofErr w:type="spellEnd"/>
      <w:r w:rsidRPr="00686D65">
        <w:rPr>
          <w:b/>
        </w:rPr>
        <w:t xml:space="preserve"> временных представлений у детей старшего дошкольного возраста</w:t>
      </w:r>
    </w:p>
    <w:p w:rsidR="00124313" w:rsidRPr="00686D65" w:rsidRDefault="00124313" w:rsidP="00686D65">
      <w:pPr>
        <w:jc w:val="center"/>
        <w:rPr>
          <w:b/>
        </w:rPr>
      </w:pPr>
    </w:p>
    <w:p w:rsidR="00275121" w:rsidRDefault="00275121" w:rsidP="000D568E">
      <w:r>
        <w:t xml:space="preserve">Экспериментальное исследование проводилось на </w:t>
      </w:r>
      <w:r w:rsidRPr="0046097A">
        <w:t>базе МДОБУ Детского сада «Серебряное копытце», города Минусин</w:t>
      </w:r>
      <w:proofErr w:type="gramStart"/>
      <w:r w:rsidRPr="0046097A">
        <w:t>ск в гр</w:t>
      </w:r>
      <w:proofErr w:type="gramEnd"/>
      <w:r w:rsidRPr="0046097A">
        <w:t>уппе старшего дошкольного во</w:t>
      </w:r>
      <w:r>
        <w:t>зраста.</w:t>
      </w:r>
    </w:p>
    <w:p w:rsidR="00275121" w:rsidRDefault="00275121" w:rsidP="000D568E">
      <w:pPr>
        <w:pStyle w:val="a3"/>
        <w:spacing w:line="360" w:lineRule="auto"/>
        <w:ind w:right="136" w:firstLine="707"/>
      </w:pPr>
      <w:r>
        <w:t>Цель опытно-экспериментальной работы: проверить эффективность дидактических игр в процессе формирования представлений о времени у детей старшего дошкольного возраста.</w:t>
      </w:r>
    </w:p>
    <w:p w:rsidR="00275121" w:rsidRDefault="00275121" w:rsidP="000D568E">
      <w:pPr>
        <w:pStyle w:val="a3"/>
        <w:spacing w:line="360" w:lineRule="auto"/>
        <w:ind w:right="138" w:firstLine="707"/>
      </w:pPr>
      <w:r>
        <w:t>Реализация</w:t>
      </w:r>
      <w:r>
        <w:rPr>
          <w:spacing w:val="-6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опытно-экспериментальной</w:t>
      </w:r>
      <w:r>
        <w:rPr>
          <w:spacing w:val="-6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предполагала решение следующих задач:</w:t>
      </w:r>
    </w:p>
    <w:p w:rsidR="00275121" w:rsidRDefault="00275121" w:rsidP="000D568E">
      <w:pPr>
        <w:pStyle w:val="a5"/>
        <w:numPr>
          <w:ilvl w:val="0"/>
          <w:numId w:val="1"/>
        </w:numPr>
        <w:tabs>
          <w:tab w:val="left" w:pos="1155"/>
        </w:tabs>
        <w:spacing w:line="360" w:lineRule="auto"/>
        <w:ind w:left="0" w:right="133" w:firstLine="707"/>
        <w:rPr>
          <w:sz w:val="28"/>
        </w:rPr>
      </w:pPr>
      <w:r>
        <w:rPr>
          <w:sz w:val="28"/>
        </w:rPr>
        <w:t xml:space="preserve">Осуществить подбор диагностических методик и выявить изначальный уровень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представлений о времени у детей </w:t>
      </w:r>
      <w:r>
        <w:rPr>
          <w:sz w:val="28"/>
        </w:rPr>
        <w:lastRenderedPageBreak/>
        <w:t>старшей группы.</w:t>
      </w:r>
    </w:p>
    <w:p w:rsidR="00275121" w:rsidRDefault="00275121" w:rsidP="000D568E">
      <w:pPr>
        <w:pStyle w:val="a5"/>
        <w:numPr>
          <w:ilvl w:val="0"/>
          <w:numId w:val="1"/>
        </w:numPr>
        <w:tabs>
          <w:tab w:val="left" w:pos="1135"/>
        </w:tabs>
        <w:spacing w:line="360" w:lineRule="auto"/>
        <w:ind w:right="133" w:firstLine="707"/>
        <w:rPr>
          <w:sz w:val="28"/>
        </w:rPr>
      </w:pPr>
      <w:r>
        <w:rPr>
          <w:sz w:val="28"/>
        </w:rPr>
        <w:t xml:space="preserve">Осуществить подбор и разработку дидактических игр с учетом выявленного уровня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представлений о времени детей и содержания реализуемой образовательной программы (подраздел «Время»); разработать перспективный план их проведения.</w:t>
      </w:r>
    </w:p>
    <w:p w:rsidR="00275121" w:rsidRDefault="00275121" w:rsidP="000D568E">
      <w:pPr>
        <w:pStyle w:val="a5"/>
        <w:numPr>
          <w:ilvl w:val="0"/>
          <w:numId w:val="1"/>
        </w:numPr>
        <w:tabs>
          <w:tab w:val="left" w:pos="1140"/>
        </w:tabs>
        <w:spacing w:line="360" w:lineRule="auto"/>
        <w:ind w:right="131" w:firstLine="707"/>
        <w:rPr>
          <w:sz w:val="28"/>
        </w:rPr>
      </w:pPr>
      <w:r>
        <w:rPr>
          <w:sz w:val="28"/>
        </w:rPr>
        <w:t>Апробировать предложенные дидактические игры в процессе формирования представлений о времени у детей старшей группы.</w:t>
      </w:r>
    </w:p>
    <w:p w:rsidR="00275121" w:rsidRDefault="00275121" w:rsidP="000D568E">
      <w:pPr>
        <w:pStyle w:val="a5"/>
        <w:numPr>
          <w:ilvl w:val="0"/>
          <w:numId w:val="1"/>
        </w:numPr>
        <w:tabs>
          <w:tab w:val="left" w:pos="1169"/>
        </w:tabs>
        <w:spacing w:line="360" w:lineRule="auto"/>
        <w:ind w:right="133" w:firstLine="707"/>
        <w:rPr>
          <w:sz w:val="28"/>
        </w:rPr>
      </w:pPr>
      <w:r>
        <w:rPr>
          <w:sz w:val="28"/>
        </w:rPr>
        <w:t xml:space="preserve">Выявить и сопоставить динамику </w:t>
      </w:r>
      <w:proofErr w:type="spellStart"/>
      <w:r>
        <w:rPr>
          <w:sz w:val="28"/>
        </w:rPr>
        <w:t>сформированности</w:t>
      </w:r>
      <w:proofErr w:type="spellEnd"/>
      <w:r>
        <w:rPr>
          <w:sz w:val="28"/>
        </w:rPr>
        <w:t xml:space="preserve"> у детей представлений о времени и на этой основе установить эффективность проведенной работы.</w:t>
      </w:r>
    </w:p>
    <w:p w:rsidR="00275121" w:rsidRDefault="00275121" w:rsidP="000D568E">
      <w:pPr>
        <w:tabs>
          <w:tab w:val="left" w:pos="1169"/>
        </w:tabs>
        <w:ind w:right="133"/>
      </w:pPr>
      <w:r>
        <w:t>В исследовании принимала участие старшая группа, включающая в себя 20 человек в возрасте 5–6 лет.</w:t>
      </w:r>
    </w:p>
    <w:p w:rsidR="00275121" w:rsidRDefault="00275121" w:rsidP="000D568E">
      <w:pPr>
        <w:tabs>
          <w:tab w:val="left" w:pos="1169"/>
        </w:tabs>
        <w:ind w:right="133"/>
      </w:pPr>
      <w:r>
        <w:t>В соответствии с традиционной логикой исследования опытно-экспериментальная работа включала три этапа: констатирующий, формирующий и контрольный.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Для оценки уровня </w:t>
      </w:r>
      <w:proofErr w:type="spellStart"/>
      <w:r>
        <w:t>сформированности</w:t>
      </w:r>
      <w:proofErr w:type="spellEnd"/>
      <w:r>
        <w:t xml:space="preserve"> временных представлений были использованы диагностические методики, разработанные И.К. Куроптевой и Г.Г. </w:t>
      </w:r>
      <w:proofErr w:type="spellStart"/>
      <w:r>
        <w:t>Хазиевой</w:t>
      </w:r>
      <w:proofErr w:type="spellEnd"/>
      <w:r>
        <w:t xml:space="preserve">, а также адаптированные методические приёмы на основе работ Е.В. </w:t>
      </w:r>
      <w:proofErr w:type="spellStart"/>
      <w:r>
        <w:t>Звоновой</w:t>
      </w:r>
      <w:proofErr w:type="spellEnd"/>
      <w:r>
        <w:t xml:space="preserve"> и Т.Д. </w:t>
      </w:r>
      <w:proofErr w:type="spellStart"/>
      <w:r>
        <w:t>Рихтерман</w:t>
      </w:r>
      <w:proofErr w:type="spellEnd"/>
      <w:r>
        <w:t>. Методики были направлены на оценку следующих аспектов:</w:t>
      </w:r>
    </w:p>
    <w:p w:rsidR="00275121" w:rsidRDefault="00275121" w:rsidP="000D568E">
      <w:pPr>
        <w:tabs>
          <w:tab w:val="left" w:pos="0"/>
          <w:tab w:val="left" w:pos="1169"/>
        </w:tabs>
        <w:ind w:right="133"/>
      </w:pPr>
      <w:r>
        <w:t>- понимание последовательности времён суток;</w:t>
      </w:r>
    </w:p>
    <w:p w:rsidR="00275121" w:rsidRDefault="00275121" w:rsidP="000D568E">
      <w:pPr>
        <w:tabs>
          <w:tab w:val="left" w:pos="720"/>
          <w:tab w:val="left" w:pos="1169"/>
        </w:tabs>
        <w:ind w:left="720" w:right="133" w:firstLine="0"/>
      </w:pPr>
      <w:r>
        <w:t>- знание и осмысление дней недели;</w:t>
      </w:r>
    </w:p>
    <w:p w:rsidR="00275121" w:rsidRDefault="00275121" w:rsidP="000D568E">
      <w:pPr>
        <w:tabs>
          <w:tab w:val="left" w:pos="720"/>
          <w:tab w:val="left" w:pos="1169"/>
        </w:tabs>
        <w:ind w:left="720" w:right="133" w:firstLine="0"/>
      </w:pPr>
      <w:r>
        <w:t>- распознавание времён года и их признаков;</w:t>
      </w:r>
    </w:p>
    <w:p w:rsidR="00275121" w:rsidRDefault="00275121" w:rsidP="000D568E">
      <w:pPr>
        <w:tabs>
          <w:tab w:val="left" w:pos="720"/>
          <w:tab w:val="left" w:pos="1169"/>
        </w:tabs>
        <w:ind w:left="720" w:right="133" w:firstLine="0"/>
      </w:pPr>
      <w:r>
        <w:t>- понимание категорий «вчера – сегодня – завтра»;</w:t>
      </w:r>
    </w:p>
    <w:p w:rsidR="00275121" w:rsidRDefault="00275121" w:rsidP="000D568E">
      <w:pPr>
        <w:tabs>
          <w:tab w:val="left" w:pos="720"/>
          <w:tab w:val="left" w:pos="1169"/>
        </w:tabs>
        <w:ind w:left="720" w:right="133" w:firstLine="0"/>
      </w:pPr>
      <w:r>
        <w:t>- умение выстраивать логическую последовательность событий.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Каждая методика включала определённый набор вопросов и заданий, предполагающих как репродуктивные, так и продуктивные действия ребёнка. 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Оценка проводилась по пятибалльной шкале, где 5 баллов соответствовали полному и осознанному выполнению задания, а 1 балл – </w:t>
      </w:r>
      <w:r>
        <w:lastRenderedPageBreak/>
        <w:t xml:space="preserve">отсутствию понимания даже при помощи взрослого. После проведения обследования для каждого ребёнка был рассчитан суммарный балл, позволивший определить его уровень: высокий, средний или низкий. 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Применение данной системы диагностических методик позволило получить объективные данные об уровне </w:t>
      </w:r>
      <w:proofErr w:type="spellStart"/>
      <w:r>
        <w:t>сформированности</w:t>
      </w:r>
      <w:proofErr w:type="spellEnd"/>
      <w:r>
        <w:t xml:space="preserve"> временных представлений у дошкольников и стало основанием для проектирования формирующего этапа исследования.</w:t>
      </w:r>
    </w:p>
    <w:p w:rsidR="00275121" w:rsidRDefault="00275121" w:rsidP="000D568E">
      <w:pPr>
        <w:tabs>
          <w:tab w:val="left" w:pos="1169"/>
        </w:tabs>
        <w:ind w:right="133"/>
      </w:pPr>
      <w:r>
        <w:t>1. Методика И.К. Куроптевой «Диагностика временных представлений у дошкольников»</w:t>
      </w:r>
    </w:p>
    <w:p w:rsidR="00275121" w:rsidRDefault="00275121" w:rsidP="000D568E">
      <w:pPr>
        <w:tabs>
          <w:tab w:val="left" w:pos="1169"/>
        </w:tabs>
        <w:ind w:right="133"/>
      </w:pPr>
      <w:r>
        <w:t>Автор: Куроптева Ирина Константиновна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Цель: определить уровень </w:t>
      </w:r>
      <w:proofErr w:type="spellStart"/>
      <w:r>
        <w:t>сформированности</w:t>
      </w:r>
      <w:proofErr w:type="spellEnd"/>
      <w:r>
        <w:t xml:space="preserve"> представлений о временных отношениях у детей 5–6 лет.</w:t>
      </w:r>
    </w:p>
    <w:p w:rsidR="00275121" w:rsidRDefault="00275121" w:rsidP="000D568E">
      <w:pPr>
        <w:tabs>
          <w:tab w:val="left" w:pos="1169"/>
        </w:tabs>
        <w:ind w:right="133"/>
      </w:pPr>
      <w:proofErr w:type="gramStart"/>
      <w:r>
        <w:t>Описание: включает задания на определение последовательности действий, частей суток, ориентировку в понятиях «вчера», «сегодня», «завтра», «сначала – потом».</w:t>
      </w:r>
      <w:proofErr w:type="gramEnd"/>
    </w:p>
    <w:p w:rsidR="00275121" w:rsidRDefault="00275121" w:rsidP="000D568E">
      <w:pPr>
        <w:tabs>
          <w:tab w:val="left" w:pos="1169"/>
        </w:tabs>
        <w:ind w:right="133"/>
      </w:pPr>
      <w:r>
        <w:t>Пример задания: «Что ты делаешь утром? Что после завтрака? А что было вчера вечером?»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2. Методика Г.Г. </w:t>
      </w:r>
      <w:proofErr w:type="spellStart"/>
      <w:r>
        <w:t>Хазиевой</w:t>
      </w:r>
      <w:proofErr w:type="spellEnd"/>
      <w:r>
        <w:t xml:space="preserve"> «Выявление </w:t>
      </w:r>
      <w:proofErr w:type="spellStart"/>
      <w:r>
        <w:t>сформированности</w:t>
      </w:r>
      <w:proofErr w:type="spellEnd"/>
      <w:r>
        <w:t xml:space="preserve"> временных представлений у старших дошкольников»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Автор: </w:t>
      </w:r>
      <w:proofErr w:type="spellStart"/>
      <w:r>
        <w:t>Хазиева</w:t>
      </w:r>
      <w:proofErr w:type="spellEnd"/>
      <w:r>
        <w:t xml:space="preserve"> Гузель </w:t>
      </w:r>
      <w:proofErr w:type="spellStart"/>
      <w:r>
        <w:t>Гайнулловна</w:t>
      </w:r>
      <w:proofErr w:type="spellEnd"/>
    </w:p>
    <w:p w:rsidR="00275121" w:rsidRDefault="00275121" w:rsidP="000D568E">
      <w:pPr>
        <w:tabs>
          <w:tab w:val="left" w:pos="1169"/>
        </w:tabs>
        <w:ind w:right="133"/>
      </w:pPr>
      <w:r>
        <w:t>Цель: выявить уровень понимания временной последовательности и цикличности (сутки, неделя, времена года).</w:t>
      </w:r>
    </w:p>
    <w:p w:rsidR="00275121" w:rsidRDefault="00275121" w:rsidP="000D568E">
      <w:pPr>
        <w:tabs>
          <w:tab w:val="left" w:pos="1169"/>
        </w:tabs>
        <w:ind w:right="133"/>
      </w:pPr>
      <w:r>
        <w:t>Описание: включает вопросы и упражнения с карточками, игровые задания на соотнесение времени и действий.</w:t>
      </w:r>
    </w:p>
    <w:p w:rsidR="00275121" w:rsidRDefault="00275121" w:rsidP="000D568E">
      <w:pPr>
        <w:tabs>
          <w:tab w:val="left" w:pos="1169"/>
        </w:tabs>
        <w:ind w:right="133"/>
      </w:pPr>
      <w:r>
        <w:t>Пример задания: ребёнок должен разложить картинки по порядку (например, «сначала ребёнок проснулся», «умывается», «завтракает» и т.д.).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3. Методика Т.Д. </w:t>
      </w:r>
      <w:proofErr w:type="spellStart"/>
      <w:r>
        <w:t>Рихтерман</w:t>
      </w:r>
      <w:proofErr w:type="spellEnd"/>
      <w:r>
        <w:t xml:space="preserve"> «Формирование представлений о времени у дошкольников»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Автор: </w:t>
      </w:r>
      <w:proofErr w:type="spellStart"/>
      <w:r>
        <w:t>Рихтерман</w:t>
      </w:r>
      <w:proofErr w:type="spellEnd"/>
      <w:r>
        <w:t xml:space="preserve"> Татьяна Давидовна</w:t>
      </w:r>
    </w:p>
    <w:p w:rsidR="00275121" w:rsidRDefault="00275121" w:rsidP="000D568E">
      <w:pPr>
        <w:tabs>
          <w:tab w:val="left" w:pos="1169"/>
        </w:tabs>
        <w:ind w:right="133"/>
      </w:pPr>
      <w:r>
        <w:lastRenderedPageBreak/>
        <w:t>Цель: выявить понимание у ребёнка свой</w:t>
      </w:r>
      <w:proofErr w:type="gramStart"/>
      <w:r>
        <w:t>ств вр</w:t>
      </w:r>
      <w:proofErr w:type="gramEnd"/>
      <w:r>
        <w:t>емени (необратимость, длительность, последовательность).</w:t>
      </w:r>
    </w:p>
    <w:p w:rsidR="00275121" w:rsidRDefault="00275121" w:rsidP="000D568E">
      <w:pPr>
        <w:tabs>
          <w:tab w:val="left" w:pos="1169"/>
        </w:tabs>
        <w:ind w:right="133"/>
      </w:pPr>
      <w:r>
        <w:t>Описание: задания построены на обсуждении событий в жизни ребёнка, анализе рисунков, установлении логической цепочки.</w:t>
      </w:r>
    </w:p>
    <w:p w:rsidR="00275121" w:rsidRDefault="00275121" w:rsidP="000D568E">
      <w:pPr>
        <w:tabs>
          <w:tab w:val="left" w:pos="1169"/>
        </w:tabs>
        <w:ind w:right="133"/>
      </w:pPr>
      <w:r>
        <w:t>Пример задания: «Сначала мальчик надел сапоги, потом пошёл гулять – что было раньше? Почему?»</w:t>
      </w:r>
    </w:p>
    <w:p w:rsidR="00275121" w:rsidRDefault="00275121" w:rsidP="000D568E">
      <w:pPr>
        <w:tabs>
          <w:tab w:val="left" w:pos="1169"/>
        </w:tabs>
        <w:ind w:right="133"/>
        <w:rPr>
          <w:bCs/>
        </w:rPr>
      </w:pPr>
      <w:r>
        <w:rPr>
          <w:bCs/>
        </w:rPr>
        <w:t>Описание диагностических методик представлено в приложении 1.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Набранные ребенком за каждый блок баллы суммируются, что позволяет определить уровень </w:t>
      </w:r>
      <w:proofErr w:type="spellStart"/>
      <w:r>
        <w:t>сформированности</w:t>
      </w:r>
      <w:proofErr w:type="spellEnd"/>
      <w:r>
        <w:t xml:space="preserve"> представлений о времени:</w:t>
      </w:r>
    </w:p>
    <w:p w:rsidR="00275121" w:rsidRDefault="00275121" w:rsidP="000D568E">
      <w:pPr>
        <w:tabs>
          <w:tab w:val="left" w:pos="1169"/>
        </w:tabs>
        <w:ind w:right="133"/>
        <w:rPr>
          <w:i/>
        </w:rPr>
      </w:pPr>
      <w:r>
        <w:rPr>
          <w:i/>
        </w:rPr>
        <w:t>Таблица 1 – Результаты по методике И.К. Куроптевой «Диагностика временных представлений у дошкольников»</w:t>
      </w:r>
    </w:p>
    <w:tbl>
      <w:tblPr>
        <w:tblW w:w="9574" w:type="dxa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275121" w:rsidTr="006A3CA5">
        <w:trPr>
          <w:trHeight w:val="484"/>
        </w:trPr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  <w:rPr>
                <w:b/>
              </w:rPr>
            </w:pPr>
            <w:r>
              <w:rPr>
                <w:b/>
              </w:rPr>
              <w:t>Уровень</w:t>
            </w:r>
          </w:p>
        </w:tc>
      </w:tr>
      <w:tr w:rsidR="00275121" w:rsidTr="006A3CA5">
        <w:trPr>
          <w:trHeight w:val="482"/>
        </w:trPr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15-20</w:t>
            </w:r>
          </w:p>
        </w:tc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Высокий</w:t>
            </w:r>
          </w:p>
        </w:tc>
      </w:tr>
      <w:tr w:rsidR="00275121" w:rsidTr="006A3CA5">
        <w:trPr>
          <w:trHeight w:val="484"/>
        </w:trPr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10-15</w:t>
            </w:r>
          </w:p>
        </w:tc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Средний</w:t>
            </w:r>
          </w:p>
        </w:tc>
      </w:tr>
      <w:tr w:rsidR="00275121" w:rsidTr="006A3CA5">
        <w:trPr>
          <w:trHeight w:val="481"/>
        </w:trPr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5-10</w:t>
            </w:r>
          </w:p>
        </w:tc>
        <w:tc>
          <w:tcPr>
            <w:tcW w:w="4787" w:type="dxa"/>
          </w:tcPr>
          <w:p w:rsidR="00275121" w:rsidRDefault="00275121" w:rsidP="000D568E">
            <w:pPr>
              <w:tabs>
                <w:tab w:val="left" w:pos="1169"/>
              </w:tabs>
              <w:ind w:right="133"/>
            </w:pPr>
            <w:r>
              <w:t>Низкий</w:t>
            </w:r>
          </w:p>
        </w:tc>
      </w:tr>
    </w:tbl>
    <w:p w:rsidR="00275121" w:rsidRDefault="00275121" w:rsidP="000D568E">
      <w:pPr>
        <w:tabs>
          <w:tab w:val="left" w:pos="1169"/>
        </w:tabs>
        <w:ind w:right="133"/>
      </w:pPr>
    </w:p>
    <w:p w:rsidR="00275121" w:rsidRDefault="00275121" w:rsidP="000D568E">
      <w:pPr>
        <w:tabs>
          <w:tab w:val="left" w:pos="1169"/>
        </w:tabs>
        <w:ind w:right="133"/>
      </w:pPr>
      <w:r>
        <w:t>Диагностическое обследование детей проводилось индивидуально, занимая не более 25-30 минут. Обследование проходило в спокойной обстановке, воспитатель находился рядом с ребенком, за спиной у ребенка никого не было. Не допускались подсказки, кроме тех, которые были предусмотрены диагностической процедурой.</w:t>
      </w:r>
    </w:p>
    <w:p w:rsidR="00275121" w:rsidRDefault="00275121" w:rsidP="000D568E">
      <w:pPr>
        <w:tabs>
          <w:tab w:val="left" w:pos="1169"/>
        </w:tabs>
        <w:ind w:right="133"/>
      </w:pPr>
    </w:p>
    <w:p w:rsidR="00275121" w:rsidRDefault="00275121" w:rsidP="000D568E">
      <w:pPr>
        <w:tabs>
          <w:tab w:val="left" w:pos="1169"/>
        </w:tabs>
        <w:ind w:right="133"/>
        <w:rPr>
          <w:bCs/>
          <w:i/>
        </w:rPr>
      </w:pPr>
      <w:r>
        <w:rPr>
          <w:bCs/>
          <w:i/>
        </w:rPr>
        <w:t xml:space="preserve">Таблица 2: Общий балл и уровень </w:t>
      </w:r>
      <w:proofErr w:type="spellStart"/>
      <w:r>
        <w:rPr>
          <w:bCs/>
          <w:i/>
        </w:rPr>
        <w:t>сформированности</w:t>
      </w:r>
      <w:proofErr w:type="spellEnd"/>
      <w:r>
        <w:rPr>
          <w:bCs/>
          <w:i/>
        </w:rPr>
        <w:t xml:space="preserve"> временных представлений</w:t>
      </w:r>
    </w:p>
    <w:tbl>
      <w:tblPr>
        <w:tblStyle w:val="a6"/>
        <w:tblW w:w="9464" w:type="dxa"/>
        <w:tblLook w:val="04A0"/>
      </w:tblPr>
      <w:tblGrid>
        <w:gridCol w:w="817"/>
        <w:gridCol w:w="2126"/>
        <w:gridCol w:w="3119"/>
        <w:gridCol w:w="3402"/>
      </w:tblGrid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Имя ребенка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Общий балл (макс. 20)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Уровень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Алина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Соня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Тимофей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Варя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Артём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Марина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Лиза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Илья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Дарья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Матвей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Глеб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Катя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Вова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Полина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Саша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Высокий</w:t>
            </w:r>
          </w:p>
        </w:tc>
      </w:tr>
      <w:tr w:rsidR="00275121" w:rsidTr="006A3CA5">
        <w:tc>
          <w:tcPr>
            <w:tcW w:w="817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Рома</w:t>
            </w:r>
          </w:p>
        </w:tc>
        <w:tc>
          <w:tcPr>
            <w:tcW w:w="3119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Низкий</w:t>
            </w:r>
          </w:p>
        </w:tc>
      </w:tr>
    </w:tbl>
    <w:p w:rsidR="00275121" w:rsidRDefault="00275121" w:rsidP="000D568E">
      <w:pPr>
        <w:tabs>
          <w:tab w:val="left" w:pos="1169"/>
        </w:tabs>
        <w:ind w:right="133"/>
        <w:rPr>
          <w:b/>
          <w:bCs/>
        </w:rPr>
      </w:pPr>
    </w:p>
    <w:p w:rsidR="00275121" w:rsidRDefault="00275121" w:rsidP="000D568E">
      <w:pPr>
        <w:tabs>
          <w:tab w:val="left" w:pos="1169"/>
        </w:tabs>
        <w:ind w:right="133"/>
        <w:rPr>
          <w:bCs/>
        </w:rPr>
      </w:pPr>
      <w:r>
        <w:rPr>
          <w:bCs/>
        </w:rPr>
        <w:t>Процентное соотношение по уровням в экспериментальной группе представлено в таблице</w:t>
      </w:r>
    </w:p>
    <w:p w:rsidR="00275121" w:rsidRDefault="00275121" w:rsidP="000D568E">
      <w:pPr>
        <w:tabs>
          <w:tab w:val="left" w:pos="1169"/>
        </w:tabs>
        <w:ind w:right="133"/>
        <w:rPr>
          <w:b/>
          <w:bCs/>
        </w:rPr>
      </w:pPr>
    </w:p>
    <w:p w:rsidR="00275121" w:rsidRDefault="00275121" w:rsidP="000D568E">
      <w:pPr>
        <w:tabs>
          <w:tab w:val="left" w:pos="1169"/>
        </w:tabs>
        <w:ind w:right="133"/>
        <w:rPr>
          <w:b/>
          <w:bCs/>
          <w:i/>
        </w:rPr>
      </w:pPr>
      <w:r>
        <w:rPr>
          <w:i/>
        </w:rPr>
        <w:t>Таблица 3: Процентное соотношение по уровням</w:t>
      </w:r>
    </w:p>
    <w:tbl>
      <w:tblPr>
        <w:tblStyle w:val="a6"/>
        <w:tblW w:w="9464" w:type="dxa"/>
        <w:tblLook w:val="04A0"/>
      </w:tblPr>
      <w:tblGrid>
        <w:gridCol w:w="3936"/>
        <w:gridCol w:w="2268"/>
        <w:gridCol w:w="3260"/>
      </w:tblGrid>
      <w:tr w:rsidR="00275121" w:rsidTr="006A3CA5">
        <w:tc>
          <w:tcPr>
            <w:tcW w:w="393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  <w:rPr>
                <w:b/>
                <w:bCs/>
              </w:rPr>
            </w:pPr>
            <w:r>
              <w:rPr>
                <w:b/>
                <w:bCs/>
              </w:rPr>
              <w:t xml:space="preserve">Уровень </w:t>
            </w:r>
            <w:proofErr w:type="spellStart"/>
            <w:r>
              <w:rPr>
                <w:b/>
                <w:bCs/>
              </w:rPr>
              <w:t>сформированности</w:t>
            </w:r>
            <w:proofErr w:type="spellEnd"/>
          </w:p>
        </w:tc>
        <w:tc>
          <w:tcPr>
            <w:tcW w:w="2268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  <w:rPr>
                <w:b/>
                <w:bCs/>
              </w:rPr>
            </w:pPr>
            <w:r>
              <w:rPr>
                <w:b/>
                <w:bCs/>
              </w:rPr>
              <w:t>Кол-во детей</w:t>
            </w:r>
          </w:p>
        </w:tc>
        <w:tc>
          <w:tcPr>
            <w:tcW w:w="3260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  <w:rPr>
                <w:b/>
                <w:bCs/>
              </w:rPr>
            </w:pPr>
            <w:r>
              <w:rPr>
                <w:b/>
                <w:bCs/>
              </w:rPr>
              <w:t>% от общего числа</w:t>
            </w:r>
          </w:p>
        </w:tc>
      </w:tr>
      <w:tr w:rsidR="00275121" w:rsidTr="006A3CA5">
        <w:tc>
          <w:tcPr>
            <w:tcW w:w="393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Высокий</w:t>
            </w:r>
          </w:p>
        </w:tc>
        <w:tc>
          <w:tcPr>
            <w:tcW w:w="2268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30%</w:t>
            </w:r>
          </w:p>
        </w:tc>
      </w:tr>
      <w:tr w:rsidR="00275121" w:rsidTr="006A3CA5">
        <w:tc>
          <w:tcPr>
            <w:tcW w:w="393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Средний</w:t>
            </w:r>
          </w:p>
        </w:tc>
        <w:tc>
          <w:tcPr>
            <w:tcW w:w="2268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8</w:t>
            </w:r>
          </w:p>
        </w:tc>
        <w:tc>
          <w:tcPr>
            <w:tcW w:w="3260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40%</w:t>
            </w:r>
          </w:p>
        </w:tc>
      </w:tr>
      <w:tr w:rsidR="00275121" w:rsidTr="006A3CA5">
        <w:tc>
          <w:tcPr>
            <w:tcW w:w="3936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Низкий</w:t>
            </w:r>
          </w:p>
        </w:tc>
        <w:tc>
          <w:tcPr>
            <w:tcW w:w="2268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6</w:t>
            </w:r>
          </w:p>
        </w:tc>
        <w:tc>
          <w:tcPr>
            <w:tcW w:w="3260" w:type="dxa"/>
            <w:vAlign w:val="center"/>
          </w:tcPr>
          <w:p w:rsidR="00275121" w:rsidRDefault="00275121" w:rsidP="000D568E">
            <w:pPr>
              <w:tabs>
                <w:tab w:val="left" w:pos="1169"/>
              </w:tabs>
              <w:ind w:right="133" w:firstLine="142"/>
            </w:pPr>
            <w:r>
              <w:t>30%</w:t>
            </w:r>
          </w:p>
        </w:tc>
      </w:tr>
    </w:tbl>
    <w:p w:rsidR="00275121" w:rsidRDefault="00275121" w:rsidP="000D568E">
      <w:pPr>
        <w:tabs>
          <w:tab w:val="left" w:pos="1169"/>
        </w:tabs>
        <w:ind w:right="133"/>
      </w:pPr>
    </w:p>
    <w:p w:rsidR="00275121" w:rsidRDefault="00275121" w:rsidP="000D568E">
      <w:pPr>
        <w:tabs>
          <w:tab w:val="left" w:pos="1169"/>
        </w:tabs>
        <w:ind w:right="133"/>
      </w:pPr>
      <w:r>
        <w:t xml:space="preserve">Диагностика </w:t>
      </w:r>
      <w:proofErr w:type="spellStart"/>
      <w:r>
        <w:t>сформированности</w:t>
      </w:r>
      <w:proofErr w:type="spellEnd"/>
      <w:r>
        <w:t xml:space="preserve"> временных представлений у детей старшего дошкольного возраста проводилась по четырём основным направлениям: знание времён года, времён суток, дней недели, а также умение соотносить понятия «вчера», «сегодня», «завтра». В обследовании участвовали 20 детей в возрасте 6–7 лет.</w:t>
      </w:r>
    </w:p>
    <w:p w:rsidR="00275121" w:rsidRDefault="00275121" w:rsidP="000D568E">
      <w:pPr>
        <w:tabs>
          <w:tab w:val="left" w:pos="1169"/>
        </w:tabs>
        <w:ind w:right="133"/>
      </w:pPr>
      <w:r>
        <w:lastRenderedPageBreak/>
        <w:t>По итогам диагностики выявлены следующие особенности: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Наиболее успешно дети справились с заданием на распознавание </w:t>
      </w:r>
      <w:r>
        <w:rPr>
          <w:bCs/>
        </w:rPr>
        <w:t>времён года</w:t>
      </w:r>
      <w:r>
        <w:t>. Так, например, Ника, Лиза и Соня показали высокий уровень осведомлённости: они уверенно называли все четыре времени года, безошибочно указывали соответствующие изображения на картинках и давали чёткие объяснения, описывая характерные признаки каждого сезона (например, наличие снега, зелёной листвы, осенних листьев или весенней капели). Эти дети самостоятельно и правильно выстроили последовательность картинок, начиная с зимы. Вместе с тем, у части детей (например, Ромы, Дениса и Максима) наблюдались значительные затруднения: они путали времена года, не могли указать признаки и неверно выстраивали последовательность даже с помощью взрослого. Так, Рома назвал зиму летом, объясняя это тем, что «там идёт дождь», хотя на картинке был изображён снег.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Диагностика по теме </w:t>
      </w:r>
      <w:r>
        <w:rPr>
          <w:bCs/>
        </w:rPr>
        <w:t>«время суток»</w:t>
      </w:r>
      <w:r>
        <w:t xml:space="preserve"> также выявила широкий разброс результатов. Высокий уровень продемонстрировали Ника, Лиза, Полина и Соня. Они легко ориентировались во времени суток, составляли логичные предложения с использованием слов «утром», «днём», «вечером», «ночью», </w:t>
      </w:r>
      <w:proofErr w:type="gramStart"/>
      <w:r>
        <w:t>верно</w:t>
      </w:r>
      <w:proofErr w:type="gramEnd"/>
      <w:r>
        <w:t xml:space="preserve"> соотносили их с соответствующими картинками и могли назвать все времена суток в прямой и обратной последовательности. Другие дети, например Артём, Алина и Катя, допустили отдельные ошибки – в основном при перечислении в обратном порядке или связывании времени суток с событиями дня. Наиболее затруднялись с заданием Рома, Денис и Марина, которые даже при помощи взрослого не могли точно определить последовательность времён суток и делали многочисленные ошибки в логике (например, называли ночь «утром», объясняя это тем, что на картинке темно).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При обследовании по направлению </w:t>
      </w:r>
      <w:r>
        <w:rPr>
          <w:bCs/>
        </w:rPr>
        <w:t>«дни недели»</w:t>
      </w:r>
      <w:r>
        <w:t xml:space="preserve"> многие дети испытывали трудности. Лишь 3 ребёнка (Ника, Лиза и Артём) уверенно назвали все дни недели в правильной последовательности, точно указали </w:t>
      </w:r>
      <w:r>
        <w:lastRenderedPageBreak/>
        <w:t>текущий день и смогли перечислить дни в обратном порядке. Остальные дети допустили ошибки в последовательности, чаще всего начиная с любого дня недели или пропуская отдельные. Например, Алина и Катя смогли назвать почти все дни, но путались в их порядке и не могли самостоятельно воспроизвести их в обратном порядке. Вова, Максим и Рома не смогли назвать все дни даже с помощью взрослого, затрудняясь в понимании самого понятия «день недели».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Задание на понимание и использование временных ориентиров </w:t>
      </w:r>
      <w:r>
        <w:rPr>
          <w:bCs/>
        </w:rPr>
        <w:t>«вчера – сегодня – завтра»</w:t>
      </w:r>
      <w:r>
        <w:t xml:space="preserve"> также оказалось трудным для значительного числа детей. Только 5 участников (Соня, Лиза, Ника, Полина и Артём) уверенно ориентировались в последовательности событий, могли чётко ответить на вопросы после прослушивания рассказа и правильно соотнести действия героев с временными понятиями. Остальные дети справлялись с заданием частично. Например, Максим и Матвей дали правильные ответы, но только после повторного прослушивания и с подсказками. Рома, Денис и Дарья не смогли соотнести события с нужными временными категориями даже при повторной помощи взрослого, путались в понятиях и затруднялись при ответах на вопросы.</w:t>
      </w:r>
    </w:p>
    <w:p w:rsidR="00275121" w:rsidRDefault="00275121" w:rsidP="000D568E">
      <w:pPr>
        <w:tabs>
          <w:tab w:val="left" w:pos="1169"/>
        </w:tabs>
        <w:ind w:right="133"/>
      </w:pPr>
      <w:r>
        <w:t>Анализ суммарных результатов показал, что:</w:t>
      </w:r>
    </w:p>
    <w:p w:rsidR="00275121" w:rsidRDefault="00275121" w:rsidP="000D568E">
      <w:pPr>
        <w:tabs>
          <w:tab w:val="left" w:pos="1169"/>
        </w:tabs>
        <w:ind w:right="133" w:firstLine="0"/>
      </w:pPr>
      <w:r>
        <w:rPr>
          <w:bCs/>
        </w:rPr>
        <w:t>- 6 детей</w:t>
      </w:r>
      <w:r>
        <w:t xml:space="preserve"> (30%) имеют </w:t>
      </w:r>
      <w:r>
        <w:rPr>
          <w:bCs/>
        </w:rPr>
        <w:t>высокий уровень</w:t>
      </w:r>
      <w:r>
        <w:t xml:space="preserve"> </w:t>
      </w:r>
      <w:proofErr w:type="spellStart"/>
      <w:r>
        <w:t>сформированности</w:t>
      </w:r>
      <w:proofErr w:type="spellEnd"/>
      <w:r>
        <w:t xml:space="preserve"> временных представлений (от 15 до 20 баллов). Это дети, уверенно ориентирующиеся во всех четырёх диагностических блоках. Среди них: Ника, Лиза, Соня, Артём, Полина и Кира.</w:t>
      </w:r>
    </w:p>
    <w:p w:rsidR="00275121" w:rsidRDefault="00275121" w:rsidP="000D568E">
      <w:pPr>
        <w:tabs>
          <w:tab w:val="left" w:pos="1169"/>
        </w:tabs>
        <w:ind w:right="133" w:firstLine="0"/>
      </w:pPr>
      <w:r>
        <w:rPr>
          <w:bCs/>
        </w:rPr>
        <w:t>- 8 детей</w:t>
      </w:r>
      <w:r>
        <w:t xml:space="preserve"> (40%) показали </w:t>
      </w:r>
      <w:r>
        <w:rPr>
          <w:bCs/>
        </w:rPr>
        <w:t>средний уровень</w:t>
      </w:r>
      <w:r>
        <w:t xml:space="preserve"> (10–14 баллов). </w:t>
      </w:r>
      <w:proofErr w:type="gramStart"/>
      <w:r>
        <w:t>Эти дети частично справились с заданиями, но испытывали затруднения в абстрактных временных категориях или нуждались в помощи взрослого (например:</w:t>
      </w:r>
      <w:proofErr w:type="gramEnd"/>
      <w:r>
        <w:t xml:space="preserve"> </w:t>
      </w:r>
      <w:proofErr w:type="gramStart"/>
      <w:r>
        <w:t>Алина, Катя, Матвей, Илья, Глеб).</w:t>
      </w:r>
      <w:proofErr w:type="gramEnd"/>
    </w:p>
    <w:p w:rsidR="00275121" w:rsidRDefault="00275121" w:rsidP="000D568E">
      <w:pPr>
        <w:tabs>
          <w:tab w:val="left" w:pos="1169"/>
        </w:tabs>
        <w:ind w:right="133" w:firstLine="0"/>
      </w:pPr>
      <w:r>
        <w:rPr>
          <w:bCs/>
        </w:rPr>
        <w:t>- 6 детей</w:t>
      </w:r>
      <w:r>
        <w:t xml:space="preserve"> (30%) продемонстрировали </w:t>
      </w:r>
      <w:r>
        <w:rPr>
          <w:bCs/>
        </w:rPr>
        <w:t>низкий уровень</w:t>
      </w:r>
      <w:r>
        <w:t xml:space="preserve"> (менее 10 баллов). Это Рома, Денис, Марина, Максим, Вова и Дарья – дети, испытывающие </w:t>
      </w:r>
      <w:r>
        <w:lastRenderedPageBreak/>
        <w:t>серьёзные трудности при работе с временными категориями даже при сопровождении взрослого.</w:t>
      </w:r>
    </w:p>
    <w:p w:rsidR="00275121" w:rsidRDefault="00275121" w:rsidP="000D568E">
      <w:pPr>
        <w:tabs>
          <w:tab w:val="left" w:pos="1169"/>
        </w:tabs>
        <w:ind w:right="133"/>
      </w:pPr>
      <w:r>
        <w:t xml:space="preserve">Таким образом, полученные результаты указывают на необходимость целенаправленной педагогической работы по формированию временных представлений у детей старшего дошкольного возраста. Особенно важно уделить внимание развитию таких понятий, как «вчера – сегодня – завтра» и «дни недели», поскольку именно в этих блоках отмечается наибольшее количество ошибок и трудностей. Эффективным методом решения данной задачи может стать использование </w:t>
      </w:r>
      <w:r>
        <w:rPr>
          <w:bCs/>
        </w:rPr>
        <w:t>дидактических игр</w:t>
      </w:r>
      <w:r>
        <w:t>, направленных на развитие временной ориентировки, логической последовательности и речевого сопровождения временных явлений.</w:t>
      </w:r>
    </w:p>
    <w:p w:rsidR="00275121" w:rsidRDefault="00275121" w:rsidP="000D568E">
      <w:pPr>
        <w:tabs>
          <w:tab w:val="left" w:pos="1169"/>
        </w:tabs>
        <w:ind w:right="133"/>
      </w:pPr>
      <w:r>
        <w:t>Наглядно результаты констатирующего этапа представлены на рисунке 1.</w:t>
      </w:r>
    </w:p>
    <w:p w:rsidR="00275121" w:rsidRDefault="00275121" w:rsidP="000D568E">
      <w:pPr>
        <w:tabs>
          <w:tab w:val="left" w:pos="1169"/>
        </w:tabs>
        <w:ind w:right="133"/>
      </w:pPr>
      <w:r>
        <w:rPr>
          <w:noProof/>
          <w:lang w:eastAsia="ru-RU"/>
        </w:rPr>
        <w:drawing>
          <wp:inline distT="0" distB="0" distL="114300" distR="114300">
            <wp:extent cx="5486400" cy="3200400"/>
            <wp:effectExtent l="0" t="0" r="0" b="0"/>
            <wp:docPr id="1027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275121" w:rsidRDefault="00275121" w:rsidP="000D568E">
      <w:pPr>
        <w:tabs>
          <w:tab w:val="left" w:pos="1169"/>
        </w:tabs>
        <w:ind w:right="133"/>
        <w:rPr>
          <w:i/>
        </w:rPr>
      </w:pPr>
      <w:r>
        <w:rPr>
          <w:i/>
        </w:rPr>
        <w:t>Рисунок 1 – Процентное соотношение по уровням на констатирующем этапе</w:t>
      </w:r>
    </w:p>
    <w:p w:rsidR="00275121" w:rsidRDefault="00275121" w:rsidP="000D568E">
      <w:pPr>
        <w:tabs>
          <w:tab w:val="left" w:pos="1169"/>
        </w:tabs>
        <w:ind w:right="133"/>
      </w:pPr>
    </w:p>
    <w:p w:rsidR="00124313" w:rsidRDefault="00124313" w:rsidP="000D568E">
      <w:pPr>
        <w:pStyle w:val="1"/>
      </w:pPr>
      <w:bookmarkStart w:id="0" w:name="_TOC_250001"/>
      <w:bookmarkStart w:id="1" w:name="_Toc197908079"/>
    </w:p>
    <w:p w:rsidR="00124313" w:rsidRDefault="00124313" w:rsidP="000D568E">
      <w:pPr>
        <w:pStyle w:val="1"/>
      </w:pPr>
    </w:p>
    <w:p w:rsidR="00124313" w:rsidRDefault="00124313" w:rsidP="000D568E">
      <w:pPr>
        <w:pStyle w:val="1"/>
      </w:pPr>
    </w:p>
    <w:p w:rsidR="00124313" w:rsidRDefault="00124313" w:rsidP="000D568E">
      <w:pPr>
        <w:pStyle w:val="1"/>
      </w:pPr>
    </w:p>
    <w:p w:rsidR="00124313" w:rsidRDefault="00124313" w:rsidP="000D568E">
      <w:pPr>
        <w:pStyle w:val="1"/>
      </w:pPr>
    </w:p>
    <w:p w:rsidR="00124313" w:rsidRDefault="00124313" w:rsidP="000D568E">
      <w:pPr>
        <w:pStyle w:val="1"/>
      </w:pPr>
    </w:p>
    <w:p w:rsidR="000D568E" w:rsidRDefault="000D568E" w:rsidP="000D568E">
      <w:pPr>
        <w:pStyle w:val="1"/>
      </w:pPr>
      <w:r>
        <w:t xml:space="preserve">Библиографический </w:t>
      </w:r>
      <w:bookmarkEnd w:id="0"/>
      <w:r>
        <w:t>список</w:t>
      </w:r>
      <w:bookmarkEnd w:id="1"/>
    </w:p>
    <w:p w:rsidR="000D568E" w:rsidRDefault="000D568E" w:rsidP="000D568E">
      <w:pPr>
        <w:pStyle w:val="a3"/>
        <w:spacing w:before="317"/>
        <w:ind w:left="0"/>
        <w:jc w:val="left"/>
        <w:rPr>
          <w:b/>
        </w:rPr>
      </w:pPr>
    </w:p>
    <w:p w:rsidR="000D568E" w:rsidRDefault="000D568E" w:rsidP="000D568E">
      <w:pPr>
        <w:pStyle w:val="a5"/>
        <w:numPr>
          <w:ilvl w:val="0"/>
          <w:numId w:val="3"/>
        </w:numPr>
        <w:tabs>
          <w:tab w:val="left" w:pos="-426"/>
        </w:tabs>
        <w:spacing w:line="360" w:lineRule="auto"/>
        <w:ind w:left="0" w:right="142" w:firstLine="709"/>
        <w:rPr>
          <w:sz w:val="28"/>
          <w:szCs w:val="28"/>
        </w:rPr>
      </w:pPr>
      <w:r>
        <w:rPr>
          <w:sz w:val="28"/>
          <w:szCs w:val="28"/>
        </w:rPr>
        <w:t xml:space="preserve">Абрамян Л.А. Игра дошкольника / Л.А. Абрамян, Т.В. Антонова, Л.В.Артемова и др.; под ред. С.Л. </w:t>
      </w:r>
      <w:proofErr w:type="spellStart"/>
      <w:r>
        <w:rPr>
          <w:sz w:val="28"/>
          <w:szCs w:val="28"/>
        </w:rPr>
        <w:t>Новосёловой</w:t>
      </w:r>
      <w:proofErr w:type="spellEnd"/>
      <w:r>
        <w:rPr>
          <w:sz w:val="28"/>
          <w:szCs w:val="28"/>
        </w:rPr>
        <w:t>. – М.: Просвещение, 1989.</w:t>
      </w:r>
    </w:p>
    <w:p w:rsidR="000D568E" w:rsidRDefault="000D568E" w:rsidP="000D568E">
      <w:pPr>
        <w:pStyle w:val="a5"/>
        <w:numPr>
          <w:ilvl w:val="0"/>
          <w:numId w:val="3"/>
        </w:numPr>
        <w:tabs>
          <w:tab w:val="left" w:pos="-426"/>
          <w:tab w:val="left" w:pos="475"/>
        </w:tabs>
        <w:spacing w:line="360" w:lineRule="auto"/>
        <w:ind w:left="0" w:right="137" w:firstLine="709"/>
        <w:rPr>
          <w:sz w:val="28"/>
          <w:szCs w:val="28"/>
        </w:rPr>
      </w:pPr>
      <w:r>
        <w:rPr>
          <w:sz w:val="28"/>
          <w:szCs w:val="28"/>
        </w:rPr>
        <w:t xml:space="preserve">Аникеева Н.П. Воспитание игрой: кн. для учителя / Н.П.Аникеева.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.: Просвещение, 1999.</w:t>
      </w:r>
    </w:p>
    <w:p w:rsidR="000D568E" w:rsidRDefault="000D568E" w:rsidP="000D568E">
      <w:pPr>
        <w:pStyle w:val="a5"/>
        <w:numPr>
          <w:ilvl w:val="0"/>
          <w:numId w:val="3"/>
        </w:numPr>
        <w:tabs>
          <w:tab w:val="left" w:pos="-426"/>
          <w:tab w:val="left" w:pos="521"/>
        </w:tabs>
        <w:spacing w:line="360" w:lineRule="auto"/>
        <w:ind w:left="0" w:right="134" w:firstLine="709"/>
        <w:rPr>
          <w:sz w:val="28"/>
          <w:szCs w:val="28"/>
        </w:rPr>
      </w:pPr>
      <w:r>
        <w:rPr>
          <w:sz w:val="28"/>
          <w:szCs w:val="28"/>
        </w:rPr>
        <w:t>Архипова С.В. Формирование временных представлений у детей младшего школьного возраста с нарушением интеллекта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дисс</w:t>
      </w:r>
      <w:proofErr w:type="spellEnd"/>
      <w:r>
        <w:rPr>
          <w:sz w:val="28"/>
          <w:szCs w:val="28"/>
        </w:rPr>
        <w:t xml:space="preserve">. ... канд. </w:t>
      </w:r>
      <w:proofErr w:type="spellStart"/>
      <w:r>
        <w:rPr>
          <w:sz w:val="28"/>
          <w:szCs w:val="28"/>
        </w:rPr>
        <w:t>пед</w:t>
      </w:r>
      <w:proofErr w:type="spellEnd"/>
      <w:r>
        <w:rPr>
          <w:sz w:val="28"/>
          <w:szCs w:val="28"/>
        </w:rPr>
        <w:t>. наук / С.В. Архипова. – М., 2006.</w:t>
      </w:r>
    </w:p>
    <w:p w:rsidR="000D568E" w:rsidRDefault="000D568E" w:rsidP="000D568E">
      <w:pPr>
        <w:pStyle w:val="a5"/>
        <w:numPr>
          <w:ilvl w:val="0"/>
          <w:numId w:val="3"/>
        </w:numPr>
        <w:tabs>
          <w:tab w:val="left" w:pos="-426"/>
          <w:tab w:val="left" w:pos="433"/>
        </w:tabs>
        <w:spacing w:line="360" w:lineRule="auto"/>
        <w:ind w:left="0" w:right="134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Айзман</w:t>
      </w:r>
      <w:proofErr w:type="spellEnd"/>
      <w:r>
        <w:rPr>
          <w:sz w:val="28"/>
          <w:szCs w:val="28"/>
        </w:rPr>
        <w:t xml:space="preserve"> Р.И. Подготовка ребенка к школе / под ред. Р.И. </w:t>
      </w:r>
      <w:proofErr w:type="spellStart"/>
      <w:r>
        <w:rPr>
          <w:sz w:val="28"/>
          <w:szCs w:val="28"/>
        </w:rPr>
        <w:t>Айзман</w:t>
      </w:r>
      <w:proofErr w:type="spellEnd"/>
      <w:r>
        <w:rPr>
          <w:sz w:val="28"/>
          <w:szCs w:val="28"/>
        </w:rPr>
        <w:t xml:space="preserve">, Г.Н. Жаровой, Л.К. </w:t>
      </w:r>
      <w:proofErr w:type="spellStart"/>
      <w:r>
        <w:rPr>
          <w:sz w:val="28"/>
          <w:szCs w:val="28"/>
        </w:rPr>
        <w:t>Айзман</w:t>
      </w:r>
      <w:proofErr w:type="spellEnd"/>
      <w:r>
        <w:rPr>
          <w:sz w:val="28"/>
          <w:szCs w:val="28"/>
        </w:rPr>
        <w:t xml:space="preserve">, А.И. Савенкова, С.Д. </w:t>
      </w:r>
      <w:proofErr w:type="spellStart"/>
      <w:r>
        <w:rPr>
          <w:sz w:val="28"/>
          <w:szCs w:val="28"/>
        </w:rPr>
        <w:t>Забрамной</w:t>
      </w:r>
      <w:proofErr w:type="spellEnd"/>
      <w:r>
        <w:rPr>
          <w:sz w:val="28"/>
          <w:szCs w:val="28"/>
        </w:rPr>
        <w:t xml:space="preserve">, Е.И. </w:t>
      </w:r>
      <w:proofErr w:type="spellStart"/>
      <w:r>
        <w:rPr>
          <w:sz w:val="28"/>
          <w:szCs w:val="28"/>
        </w:rPr>
        <w:t>Ядрихинской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омск</w:t>
      </w:r>
      <w:proofErr w:type="spellEnd"/>
      <w:r>
        <w:rPr>
          <w:sz w:val="28"/>
          <w:szCs w:val="28"/>
        </w:rPr>
        <w:t>: Пеленг, 1994.</w:t>
      </w:r>
    </w:p>
    <w:p w:rsidR="000D568E" w:rsidRDefault="000D568E" w:rsidP="000D568E">
      <w:pPr>
        <w:pStyle w:val="a5"/>
        <w:numPr>
          <w:ilvl w:val="0"/>
          <w:numId w:val="3"/>
        </w:numPr>
        <w:tabs>
          <w:tab w:val="left" w:pos="-426"/>
          <w:tab w:val="left" w:pos="437"/>
        </w:tabs>
        <w:spacing w:line="360" w:lineRule="auto"/>
        <w:ind w:left="0" w:right="14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Бабунова</w:t>
      </w:r>
      <w:proofErr w:type="spellEnd"/>
      <w:r>
        <w:rPr>
          <w:sz w:val="28"/>
          <w:szCs w:val="28"/>
        </w:rPr>
        <w:t xml:space="preserve"> Т.М. Дошкольная педагогика – педагогика развития / Т.М. </w:t>
      </w:r>
      <w:proofErr w:type="spellStart"/>
      <w:r>
        <w:rPr>
          <w:sz w:val="28"/>
          <w:szCs w:val="28"/>
        </w:rPr>
        <w:t>Бабунова</w:t>
      </w:r>
      <w:proofErr w:type="spellEnd"/>
      <w:r>
        <w:rPr>
          <w:sz w:val="28"/>
          <w:szCs w:val="28"/>
        </w:rPr>
        <w:t xml:space="preserve">. Магнитогорск: </w:t>
      </w:r>
      <w:proofErr w:type="spellStart"/>
      <w:r>
        <w:rPr>
          <w:sz w:val="28"/>
          <w:szCs w:val="28"/>
        </w:rPr>
        <w:t>МаГУ</w:t>
      </w:r>
      <w:proofErr w:type="spellEnd"/>
      <w:r>
        <w:rPr>
          <w:sz w:val="28"/>
          <w:szCs w:val="28"/>
        </w:rPr>
        <w:t>, 2004.</w:t>
      </w:r>
    </w:p>
    <w:p w:rsidR="007B021E" w:rsidRDefault="0067129C" w:rsidP="00275121">
      <w:pPr>
        <w:spacing w:line="240" w:lineRule="auto"/>
      </w:pPr>
    </w:p>
    <w:sectPr w:rsidR="007B021E" w:rsidSect="00276F10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29C" w:rsidRDefault="0067129C" w:rsidP="00276F10">
      <w:pPr>
        <w:spacing w:line="240" w:lineRule="auto"/>
      </w:pPr>
      <w:r>
        <w:separator/>
      </w:r>
    </w:p>
  </w:endnote>
  <w:endnote w:type="continuationSeparator" w:id="0">
    <w:p w:rsidR="0067129C" w:rsidRDefault="0067129C" w:rsidP="00276F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453528"/>
      <w:docPartObj>
        <w:docPartGallery w:val="Номера страниц (внизу страницы)"/>
        <w:docPartUnique/>
      </w:docPartObj>
    </w:sdtPr>
    <w:sdtContent>
      <w:p w:rsidR="00276F10" w:rsidRDefault="00276F10">
        <w:pPr>
          <w:pStyle w:val="ad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76F10" w:rsidRDefault="00276F1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29C" w:rsidRDefault="0067129C" w:rsidP="00276F10">
      <w:pPr>
        <w:spacing w:line="240" w:lineRule="auto"/>
      </w:pPr>
      <w:r>
        <w:separator/>
      </w:r>
    </w:p>
  </w:footnote>
  <w:footnote w:type="continuationSeparator" w:id="0">
    <w:p w:rsidR="0067129C" w:rsidRDefault="0067129C" w:rsidP="00276F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hybridMultilevel"/>
    <w:tmpl w:val="83A85DFA"/>
    <w:lvl w:ilvl="0" w:tplc="D4EE61A4">
      <w:start w:val="1"/>
      <w:numFmt w:val="decimal"/>
      <w:lvlText w:val="%1."/>
      <w:lvlJc w:val="left"/>
      <w:pPr>
        <w:ind w:left="143" w:hanging="3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BE2A04">
      <w:start w:val="1"/>
      <w:numFmt w:val="bullet"/>
      <w:lvlText w:val="•"/>
      <w:lvlJc w:val="left"/>
      <w:pPr>
        <w:ind w:left="1089" w:hanging="307"/>
      </w:pPr>
      <w:rPr>
        <w:rFonts w:hint="default"/>
        <w:lang w:val="ru-RU" w:eastAsia="en-US" w:bidi="ar-SA"/>
      </w:rPr>
    </w:lvl>
    <w:lvl w:ilvl="2" w:tplc="2F5EB51C">
      <w:start w:val="1"/>
      <w:numFmt w:val="bullet"/>
      <w:lvlText w:val="•"/>
      <w:lvlJc w:val="left"/>
      <w:pPr>
        <w:ind w:left="2039" w:hanging="307"/>
      </w:pPr>
      <w:rPr>
        <w:rFonts w:hint="default"/>
        <w:lang w:val="ru-RU" w:eastAsia="en-US" w:bidi="ar-SA"/>
      </w:rPr>
    </w:lvl>
    <w:lvl w:ilvl="3" w:tplc="8BB661A0">
      <w:start w:val="1"/>
      <w:numFmt w:val="bullet"/>
      <w:lvlText w:val="•"/>
      <w:lvlJc w:val="left"/>
      <w:pPr>
        <w:ind w:left="2989" w:hanging="307"/>
      </w:pPr>
      <w:rPr>
        <w:rFonts w:hint="default"/>
        <w:lang w:val="ru-RU" w:eastAsia="en-US" w:bidi="ar-SA"/>
      </w:rPr>
    </w:lvl>
    <w:lvl w:ilvl="4" w:tplc="94FAAA3A">
      <w:start w:val="1"/>
      <w:numFmt w:val="bullet"/>
      <w:lvlText w:val="•"/>
      <w:lvlJc w:val="left"/>
      <w:pPr>
        <w:ind w:left="3939" w:hanging="307"/>
      </w:pPr>
      <w:rPr>
        <w:rFonts w:hint="default"/>
        <w:lang w:val="ru-RU" w:eastAsia="en-US" w:bidi="ar-SA"/>
      </w:rPr>
    </w:lvl>
    <w:lvl w:ilvl="5" w:tplc="F2C65E48">
      <w:start w:val="1"/>
      <w:numFmt w:val="bullet"/>
      <w:lvlText w:val="•"/>
      <w:lvlJc w:val="left"/>
      <w:pPr>
        <w:ind w:left="4889" w:hanging="307"/>
      </w:pPr>
      <w:rPr>
        <w:rFonts w:hint="default"/>
        <w:lang w:val="ru-RU" w:eastAsia="en-US" w:bidi="ar-SA"/>
      </w:rPr>
    </w:lvl>
    <w:lvl w:ilvl="6" w:tplc="70BEB9A4">
      <w:start w:val="1"/>
      <w:numFmt w:val="bullet"/>
      <w:lvlText w:val="•"/>
      <w:lvlJc w:val="left"/>
      <w:pPr>
        <w:ind w:left="5839" w:hanging="307"/>
      </w:pPr>
      <w:rPr>
        <w:rFonts w:hint="default"/>
        <w:lang w:val="ru-RU" w:eastAsia="en-US" w:bidi="ar-SA"/>
      </w:rPr>
    </w:lvl>
    <w:lvl w:ilvl="7" w:tplc="469430E4">
      <w:start w:val="1"/>
      <w:numFmt w:val="bullet"/>
      <w:lvlText w:val="•"/>
      <w:lvlJc w:val="left"/>
      <w:pPr>
        <w:ind w:left="6789" w:hanging="307"/>
      </w:pPr>
      <w:rPr>
        <w:rFonts w:hint="default"/>
        <w:lang w:val="ru-RU" w:eastAsia="en-US" w:bidi="ar-SA"/>
      </w:rPr>
    </w:lvl>
    <w:lvl w:ilvl="8" w:tplc="153CE1F4">
      <w:start w:val="1"/>
      <w:numFmt w:val="bullet"/>
      <w:lvlText w:val="•"/>
      <w:lvlJc w:val="left"/>
      <w:pPr>
        <w:ind w:left="7739" w:hanging="307"/>
      </w:pPr>
      <w:rPr>
        <w:rFonts w:hint="default"/>
        <w:lang w:val="ru-RU" w:eastAsia="en-US" w:bidi="ar-SA"/>
      </w:rPr>
    </w:lvl>
  </w:abstractNum>
  <w:abstractNum w:abstractNumId="1">
    <w:nsid w:val="0000000E"/>
    <w:multiLevelType w:val="hybridMultilevel"/>
    <w:tmpl w:val="759C790A"/>
    <w:lvl w:ilvl="0" w:tplc="1278CFD6">
      <w:start w:val="1"/>
      <w:numFmt w:val="decimal"/>
      <w:lvlText w:val="%1."/>
      <w:lvlJc w:val="left"/>
      <w:pPr>
        <w:ind w:left="143" w:hanging="4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298B28E">
      <w:start w:val="1"/>
      <w:numFmt w:val="bullet"/>
      <w:lvlText w:val="•"/>
      <w:lvlJc w:val="left"/>
      <w:pPr>
        <w:ind w:left="1089" w:hanging="422"/>
      </w:pPr>
      <w:rPr>
        <w:rFonts w:hint="default"/>
        <w:lang w:val="ru-RU" w:eastAsia="en-US" w:bidi="ar-SA"/>
      </w:rPr>
    </w:lvl>
    <w:lvl w:ilvl="2" w:tplc="8D0810F6">
      <w:start w:val="1"/>
      <w:numFmt w:val="bullet"/>
      <w:lvlText w:val="•"/>
      <w:lvlJc w:val="left"/>
      <w:pPr>
        <w:ind w:left="2039" w:hanging="422"/>
      </w:pPr>
      <w:rPr>
        <w:rFonts w:hint="default"/>
        <w:lang w:val="ru-RU" w:eastAsia="en-US" w:bidi="ar-SA"/>
      </w:rPr>
    </w:lvl>
    <w:lvl w:ilvl="3" w:tplc="1D70B5AE">
      <w:start w:val="1"/>
      <w:numFmt w:val="bullet"/>
      <w:lvlText w:val="•"/>
      <w:lvlJc w:val="left"/>
      <w:pPr>
        <w:ind w:left="2989" w:hanging="422"/>
      </w:pPr>
      <w:rPr>
        <w:rFonts w:hint="default"/>
        <w:lang w:val="ru-RU" w:eastAsia="en-US" w:bidi="ar-SA"/>
      </w:rPr>
    </w:lvl>
    <w:lvl w:ilvl="4" w:tplc="8C5C1A1C">
      <w:start w:val="1"/>
      <w:numFmt w:val="bullet"/>
      <w:lvlText w:val="•"/>
      <w:lvlJc w:val="left"/>
      <w:pPr>
        <w:ind w:left="3939" w:hanging="422"/>
      </w:pPr>
      <w:rPr>
        <w:rFonts w:hint="default"/>
        <w:lang w:val="ru-RU" w:eastAsia="en-US" w:bidi="ar-SA"/>
      </w:rPr>
    </w:lvl>
    <w:lvl w:ilvl="5" w:tplc="29D2A68E">
      <w:start w:val="1"/>
      <w:numFmt w:val="bullet"/>
      <w:lvlText w:val="•"/>
      <w:lvlJc w:val="left"/>
      <w:pPr>
        <w:ind w:left="4889" w:hanging="422"/>
      </w:pPr>
      <w:rPr>
        <w:rFonts w:hint="default"/>
        <w:lang w:val="ru-RU" w:eastAsia="en-US" w:bidi="ar-SA"/>
      </w:rPr>
    </w:lvl>
    <w:lvl w:ilvl="6" w:tplc="463AAAB0">
      <w:start w:val="1"/>
      <w:numFmt w:val="bullet"/>
      <w:lvlText w:val="•"/>
      <w:lvlJc w:val="left"/>
      <w:pPr>
        <w:ind w:left="5839" w:hanging="422"/>
      </w:pPr>
      <w:rPr>
        <w:rFonts w:hint="default"/>
        <w:lang w:val="ru-RU" w:eastAsia="en-US" w:bidi="ar-SA"/>
      </w:rPr>
    </w:lvl>
    <w:lvl w:ilvl="7" w:tplc="8DEE8EFE">
      <w:start w:val="1"/>
      <w:numFmt w:val="bullet"/>
      <w:lvlText w:val="•"/>
      <w:lvlJc w:val="left"/>
      <w:pPr>
        <w:ind w:left="6789" w:hanging="422"/>
      </w:pPr>
      <w:rPr>
        <w:rFonts w:hint="default"/>
        <w:lang w:val="ru-RU" w:eastAsia="en-US" w:bidi="ar-SA"/>
      </w:rPr>
    </w:lvl>
    <w:lvl w:ilvl="8" w:tplc="2D580A50">
      <w:start w:val="1"/>
      <w:numFmt w:val="bullet"/>
      <w:lvlText w:val="•"/>
      <w:lvlJc w:val="left"/>
      <w:pPr>
        <w:ind w:left="7739" w:hanging="422"/>
      </w:pPr>
      <w:rPr>
        <w:rFonts w:hint="default"/>
        <w:lang w:val="ru-RU" w:eastAsia="en-US" w:bidi="ar-SA"/>
      </w:rPr>
    </w:lvl>
  </w:abstractNum>
  <w:abstractNum w:abstractNumId="2">
    <w:nsid w:val="7B17716D"/>
    <w:multiLevelType w:val="hybridMultilevel"/>
    <w:tmpl w:val="690A2DF2"/>
    <w:lvl w:ilvl="0" w:tplc="E7BCBF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5121"/>
    <w:rsid w:val="000D568E"/>
    <w:rsid w:val="00124313"/>
    <w:rsid w:val="00275121"/>
    <w:rsid w:val="00276F10"/>
    <w:rsid w:val="00392AA1"/>
    <w:rsid w:val="0067129C"/>
    <w:rsid w:val="00686D65"/>
    <w:rsid w:val="0095724E"/>
    <w:rsid w:val="00973D11"/>
    <w:rsid w:val="00F4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121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1"/>
    <w:qFormat/>
    <w:rsid w:val="000D568E"/>
    <w:pPr>
      <w:widowControl w:val="0"/>
      <w:autoSpaceDE w:val="0"/>
      <w:autoSpaceDN w:val="0"/>
      <w:spacing w:before="83" w:line="240" w:lineRule="auto"/>
      <w:jc w:val="center"/>
      <w:outlineLvl w:val="0"/>
    </w:pPr>
    <w:rPr>
      <w:rFonts w:eastAsia="Times New Roman"/>
      <w:b/>
      <w:bCs/>
      <w:spacing w:val="-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275121"/>
    <w:pPr>
      <w:widowControl w:val="0"/>
      <w:autoSpaceDE w:val="0"/>
      <w:autoSpaceDN w:val="0"/>
      <w:spacing w:line="240" w:lineRule="auto"/>
      <w:ind w:left="143" w:firstLine="0"/>
    </w:pPr>
    <w:rPr>
      <w:rFonts w:eastAsia="Times New Roman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7512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275121"/>
    <w:pPr>
      <w:widowControl w:val="0"/>
      <w:autoSpaceDE w:val="0"/>
      <w:autoSpaceDN w:val="0"/>
      <w:spacing w:line="240" w:lineRule="auto"/>
      <w:ind w:left="143" w:firstLine="0"/>
    </w:pPr>
    <w:rPr>
      <w:rFonts w:eastAsia="Times New Roman"/>
      <w:sz w:val="22"/>
    </w:rPr>
  </w:style>
  <w:style w:type="table" w:styleId="a6">
    <w:name w:val="Table Grid"/>
    <w:basedOn w:val="a1"/>
    <w:uiPriority w:val="59"/>
    <w:rsid w:val="00275121"/>
    <w:pPr>
      <w:spacing w:after="0" w:line="240" w:lineRule="auto"/>
    </w:pPr>
    <w:rPr>
      <w:rFonts w:ascii="Calibri" w:eastAsia="Calibri" w:hAnsi="Calibri" w:cs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751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75121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1"/>
    <w:rsid w:val="000D568E"/>
    <w:rPr>
      <w:rFonts w:ascii="Times New Roman" w:eastAsia="Times New Roman" w:hAnsi="Times New Roman" w:cs="Times New Roman"/>
      <w:b/>
      <w:bCs/>
      <w:spacing w:val="-2"/>
      <w:sz w:val="28"/>
      <w:szCs w:val="28"/>
    </w:rPr>
  </w:style>
  <w:style w:type="paragraph" w:styleId="a9">
    <w:name w:val="TOC Heading"/>
    <w:basedOn w:val="1"/>
    <w:next w:val="a"/>
    <w:uiPriority w:val="39"/>
    <w:semiHidden/>
    <w:unhideWhenUsed/>
    <w:qFormat/>
    <w:rsid w:val="00686D65"/>
    <w:pPr>
      <w:keepNext/>
      <w:keepLines/>
      <w:widowControl/>
      <w:autoSpaceDE/>
      <w:autoSpaceDN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pacing w:val="0"/>
    </w:rPr>
  </w:style>
  <w:style w:type="paragraph" w:styleId="11">
    <w:name w:val="toc 1"/>
    <w:basedOn w:val="a"/>
    <w:next w:val="a"/>
    <w:autoRedefine/>
    <w:uiPriority w:val="39"/>
    <w:unhideWhenUsed/>
    <w:qFormat/>
    <w:rsid w:val="00686D65"/>
    <w:pPr>
      <w:spacing w:after="100"/>
    </w:pPr>
  </w:style>
  <w:style w:type="character" w:styleId="aa">
    <w:name w:val="Hyperlink"/>
    <w:basedOn w:val="a0"/>
    <w:uiPriority w:val="99"/>
    <w:unhideWhenUsed/>
    <w:rsid w:val="00686D65"/>
    <w:rPr>
      <w:color w:val="0000FF" w:themeColor="hyperlink"/>
      <w:u w:val="single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124313"/>
    <w:pPr>
      <w:spacing w:after="100" w:line="276" w:lineRule="auto"/>
      <w:ind w:left="22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3">
    <w:name w:val="toc 3"/>
    <w:basedOn w:val="a"/>
    <w:next w:val="a"/>
    <w:autoRedefine/>
    <w:uiPriority w:val="39"/>
    <w:unhideWhenUsed/>
    <w:qFormat/>
    <w:rsid w:val="00124313"/>
    <w:pPr>
      <w:spacing w:after="100" w:line="276" w:lineRule="auto"/>
      <w:ind w:left="440" w:firstLine="0"/>
      <w:jc w:val="left"/>
    </w:pPr>
    <w:rPr>
      <w:rFonts w:asciiTheme="minorHAnsi" w:eastAsiaTheme="minorEastAsia" w:hAnsiTheme="minorHAnsi" w:cstheme="minorBidi"/>
      <w:sz w:val="22"/>
    </w:rPr>
  </w:style>
  <w:style w:type="paragraph" w:styleId="ab">
    <w:name w:val="header"/>
    <w:basedOn w:val="a"/>
    <w:link w:val="ac"/>
    <w:uiPriority w:val="99"/>
    <w:semiHidden/>
    <w:unhideWhenUsed/>
    <w:rsid w:val="00276F1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276F10"/>
    <w:rPr>
      <w:rFonts w:ascii="Times New Roman" w:eastAsia="Calibri" w:hAnsi="Times New Roman" w:cs="Times New Roman"/>
      <w:sz w:val="28"/>
    </w:rPr>
  </w:style>
  <w:style w:type="paragraph" w:styleId="ad">
    <w:name w:val="footer"/>
    <w:basedOn w:val="a"/>
    <w:link w:val="ae"/>
    <w:uiPriority w:val="99"/>
    <w:unhideWhenUsed/>
    <w:rsid w:val="00276F10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76F10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explosion val="25"/>
          <c:dLbls>
            <c:spPr>
              <a:noFill/>
              <a:ln>
                <a:noFill/>
              </a:ln>
              <a:effectLst/>
            </c:sp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0.30000000000000032</c:v>
                </c:pt>
                <c:pt idx="1">
                  <c:v>0.4</c:v>
                </c:pt>
                <c:pt idx="2">
                  <c:v>0.30000000000000032</c:v>
                </c:pt>
              </c:numCache>
            </c:numRef>
          </c:val>
        </c:ser>
        <c:dLbls>
          <c:showPercent val="1"/>
        </c:dLbls>
      </c:pie3DChart>
    </c:plotArea>
    <c:legend>
      <c:legendPos val="t"/>
    </c:legend>
    <c:plotVisOnly val="1"/>
    <c:dispBlanksAs val="zero"/>
  </c:chart>
  <c:txPr>
    <a:bodyPr/>
    <a:lstStyle/>
    <a:p>
      <a:pPr>
        <a:defRPr sz="1400"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133B77"/>
    <w:rsid w:val="00133B77"/>
    <w:rsid w:val="00C16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55CD980A714E7784623A21548C27C2">
    <w:name w:val="8455CD980A714E7784623A21548C27C2"/>
    <w:rsid w:val="00133B77"/>
  </w:style>
  <w:style w:type="paragraph" w:customStyle="1" w:styleId="A05A4D5A73A5429FB9CCE985E82807AF">
    <w:name w:val="A05A4D5A73A5429FB9CCE985E82807AF"/>
    <w:rsid w:val="00133B77"/>
  </w:style>
  <w:style w:type="paragraph" w:customStyle="1" w:styleId="117B5A236EDE4EE88A084CC8BE5D367F">
    <w:name w:val="117B5A236EDE4EE88A084CC8BE5D367F"/>
    <w:rsid w:val="00133B77"/>
  </w:style>
  <w:style w:type="paragraph" w:customStyle="1" w:styleId="B43372FB65264CE4A6D4570EF0B038FF">
    <w:name w:val="B43372FB65264CE4A6D4570EF0B038FF"/>
    <w:rsid w:val="00133B77"/>
  </w:style>
  <w:style w:type="paragraph" w:customStyle="1" w:styleId="850F6B7A47A44A55ADADB7D6A902EBD0">
    <w:name w:val="850F6B7A47A44A55ADADB7D6A902EBD0"/>
    <w:rsid w:val="00133B77"/>
  </w:style>
  <w:style w:type="paragraph" w:customStyle="1" w:styleId="6CC2748D5D2840FD95EF5874B0167B03">
    <w:name w:val="6CC2748D5D2840FD95EF5874B0167B03"/>
    <w:rsid w:val="00133B7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5CE1F4-1CD8-4C60-BCCC-955513244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2185</Words>
  <Characters>12459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2025-06-14T13:55:00Z</dcterms:created>
  <dcterms:modified xsi:type="dcterms:W3CDTF">2025-06-19T14:30:00Z</dcterms:modified>
</cp:coreProperties>
</file>