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BCD88" w14:textId="6F931D5D" w:rsidR="006100F1" w:rsidRPr="006100F1" w:rsidRDefault="006100F1" w:rsidP="002A7C5A">
      <w:pPr>
        <w:ind w:firstLine="709"/>
        <w:jc w:val="center"/>
        <w:rPr>
          <w:rFonts w:eastAsia="Calibri"/>
          <w:b/>
          <w:caps/>
          <w:lang w:eastAsia="en-US"/>
        </w:rPr>
      </w:pPr>
      <w:r w:rsidRPr="006100F1">
        <w:rPr>
          <w:rFonts w:eastAsia="Calibri"/>
          <w:b/>
          <w:caps/>
          <w:lang w:eastAsia="en-US"/>
        </w:rPr>
        <w:t xml:space="preserve">Внутрикорпоративное обучение как </w:t>
      </w:r>
      <w:r w:rsidRPr="002A7C5A">
        <w:rPr>
          <w:rFonts w:eastAsia="Calibri"/>
          <w:b/>
          <w:caps/>
          <w:lang w:eastAsia="en-US"/>
        </w:rPr>
        <w:t xml:space="preserve">способ совершенствования методических </w:t>
      </w:r>
      <w:r w:rsidR="00A33C8C" w:rsidRPr="002A7C5A">
        <w:rPr>
          <w:rFonts w:eastAsia="Calibri"/>
          <w:b/>
          <w:caps/>
          <w:lang w:eastAsia="en-US"/>
        </w:rPr>
        <w:t xml:space="preserve">компетенций </w:t>
      </w:r>
      <w:r w:rsidRPr="002A7C5A">
        <w:rPr>
          <w:rFonts w:eastAsia="Calibri"/>
          <w:b/>
          <w:caps/>
          <w:lang w:eastAsia="en-US"/>
        </w:rPr>
        <w:t>педагога</w:t>
      </w:r>
    </w:p>
    <w:p w14:paraId="2F1C08C2" w14:textId="77777777" w:rsidR="006100F1" w:rsidRPr="002A7C5A" w:rsidRDefault="006100F1" w:rsidP="002A7C5A">
      <w:pPr>
        <w:ind w:firstLine="851"/>
        <w:jc w:val="both"/>
        <w:rPr>
          <w:b/>
          <w:bCs/>
        </w:rPr>
      </w:pPr>
    </w:p>
    <w:p w14:paraId="3972DE66" w14:textId="5D0E5B17" w:rsidR="006100F1" w:rsidRPr="002A7C5A" w:rsidRDefault="006100F1" w:rsidP="002A7C5A">
      <w:pPr>
        <w:ind w:firstLine="851"/>
        <w:jc w:val="both"/>
      </w:pPr>
      <w:r w:rsidRPr="002A7C5A">
        <w:t>Д</w:t>
      </w:r>
      <w:r w:rsidR="007B5415" w:rsidRPr="002A7C5A">
        <w:t>еятельность</w:t>
      </w:r>
      <w:r w:rsidRPr="002A7C5A">
        <w:t xml:space="preserve"> современного</w:t>
      </w:r>
      <w:r w:rsidR="007B5415" w:rsidRPr="002A7C5A">
        <w:t xml:space="preserve"> педагога связана с постоянной адаптацией к новым условиям труда, в частности, необходимо следить за новыми технологиями и методиками, изменениями образовательных стандартов и требований к профессиональной подготовке. </w:t>
      </w:r>
      <w:r w:rsidRPr="002A7C5A">
        <w:t xml:space="preserve">Существует проблема постоянного поиска эффективных механизмов повышения методической компетенции педагога. </w:t>
      </w:r>
      <w:r w:rsidR="007B5415" w:rsidRPr="002A7C5A">
        <w:t>Традиционные формы повышения квалификации часто не отвечают потребностям педагогической среды</w:t>
      </w:r>
      <w:r w:rsidR="00763617" w:rsidRPr="002A7C5A">
        <w:t xml:space="preserve">, являются не ориентированными на практику. </w:t>
      </w:r>
      <w:r w:rsidRPr="002A7C5A">
        <w:t>Внутрикорпоративное обучение может служить действенным инструментом для совершенствования методических навыков и знаний педагогов. Благодаря внутрикорпоративному обучению, педагоги получают возможность освоить новые методики преподавания, научиться эффективно использовать современные образовательные технологии и обмениваться опытом с коллегами. Это способствует повышению их профессиональной компетентности и улучшению качества образовательного процесса в целом.</w:t>
      </w:r>
    </w:p>
    <w:p w14:paraId="7203243D" w14:textId="06CAC766" w:rsidR="00776FC8" w:rsidRPr="002A7C5A" w:rsidRDefault="00776FC8" w:rsidP="002A7C5A">
      <w:pPr>
        <w:ind w:firstLine="851"/>
        <w:jc w:val="both"/>
      </w:pPr>
      <w:r w:rsidRPr="002A7C5A">
        <w:t>Мы ставим перед собой цель</w:t>
      </w:r>
      <w:r w:rsidR="008005F8" w:rsidRPr="002A7C5A">
        <w:t xml:space="preserve">: определить </w:t>
      </w:r>
      <w:r w:rsidR="00783FC7" w:rsidRPr="002A7C5A">
        <w:t xml:space="preserve">степень эффективности </w:t>
      </w:r>
      <w:r w:rsidR="008005F8" w:rsidRPr="002A7C5A">
        <w:t>внутрикорпоративного обучения как средства повышения методологической компетентности педагог</w:t>
      </w:r>
      <w:r w:rsidR="00783FC7" w:rsidRPr="002A7C5A">
        <w:t>ов.</w:t>
      </w:r>
      <w:r w:rsidRPr="002A7C5A">
        <w:t xml:space="preserve"> </w:t>
      </w:r>
    </w:p>
    <w:p w14:paraId="47CD5E9C" w14:textId="297AD46E" w:rsidR="002A7C5A" w:rsidRDefault="00A33C8C" w:rsidP="006942C6">
      <w:pPr>
        <w:ind w:firstLine="851"/>
        <w:jc w:val="both"/>
      </w:pPr>
      <w:r w:rsidRPr="002A7C5A">
        <w:t>Для начала дадим определение понятию методическая компетенция. В научной литературе представлено очень много различных определений, для нашего исследования наиболее содержательным является определение, которое дает Гущина Т. Н. «Методическая компетенция – это совокупность методических знаний, операционно-методических и психолого-педагогических умений, формируемых в процессе профессиональной подготовки педагога, а также технологическую готовность профессионально использовать в учебном процессе современные коммуникативные и информационные технологии, методики и приёмы, адаптируя их к различным педагогическим ситуациям» [</w:t>
      </w:r>
      <w:r w:rsidR="002A7C5A" w:rsidRPr="002A7C5A">
        <w:t xml:space="preserve">Гущина, </w:t>
      </w:r>
      <w:r w:rsidRPr="002A7C5A">
        <w:t>с. 13]</w:t>
      </w:r>
      <w:r w:rsidR="002A7C5A" w:rsidRPr="002A7C5A">
        <w:t xml:space="preserve">. </w:t>
      </w:r>
      <w:r w:rsidR="002A7C5A">
        <w:t xml:space="preserve">Главным аспектом методической компетенции является готовность к обучающей деятельности, получению новых знаний и умений. </w:t>
      </w:r>
      <w:r w:rsidR="006942C6">
        <w:t>В структуре методической компетентности можно выделить следующие элементы:</w:t>
      </w:r>
      <w:r w:rsidR="006942C6" w:rsidRPr="006942C6">
        <w:rPr>
          <w:sz w:val="28"/>
          <w:szCs w:val="28"/>
        </w:rPr>
        <w:t xml:space="preserve"> </w:t>
      </w:r>
      <w:r w:rsidR="006942C6" w:rsidRPr="006942C6">
        <w:t>знания и навыки, владение методической терминологией, методические умения, критическое мышление, дидактические и творческие способности, культуру речи и общения, опыт решения учебных методических задач</w:t>
      </w:r>
      <w:r w:rsidR="006942C6">
        <w:t xml:space="preserve"> </w:t>
      </w:r>
      <w:r w:rsidR="006942C6" w:rsidRPr="006942C6">
        <w:t>[</w:t>
      </w:r>
      <w:proofErr w:type="spellStart"/>
      <w:r w:rsidR="006942C6">
        <w:t>Игна</w:t>
      </w:r>
      <w:proofErr w:type="spellEnd"/>
      <w:r w:rsidR="006942C6">
        <w:t>, с. 91</w:t>
      </w:r>
      <w:r w:rsidR="006942C6" w:rsidRPr="006942C6">
        <w:t>]</w:t>
      </w:r>
      <w:r w:rsidR="006942C6">
        <w:t>. М</w:t>
      </w:r>
      <w:r w:rsidR="006942C6" w:rsidRPr="006942C6">
        <w:t>етодическая компетентность педагога – это динамично развивающийся процесс, который объединяет теоретические знания, практические навыки и опыт, необходимые для эффективного осуществления профессиональной деятельности в сфере образования.</w:t>
      </w:r>
    </w:p>
    <w:p w14:paraId="683459A6" w14:textId="5969F7C2" w:rsidR="007A26D3" w:rsidRDefault="007A26D3" w:rsidP="006942C6">
      <w:pPr>
        <w:ind w:firstLine="851"/>
        <w:jc w:val="both"/>
      </w:pPr>
      <w:r>
        <w:t xml:space="preserve">Внутрикорпоративное обучение в современной российской системе образования получило достаточно широкое распространение, потому что </w:t>
      </w:r>
      <w:r w:rsidR="00462605">
        <w:t xml:space="preserve">оно </w:t>
      </w:r>
      <w:r>
        <w:t>ориентировано на практическую деятельность педагога</w:t>
      </w:r>
      <w:r w:rsidR="00997DC7">
        <w:t xml:space="preserve">, позволяет сразу применять новые знания в учебном процессе с учетом корректировки в зависимости от особенностей образовательного учреждения. Каждая образовательная организация имеет уникальные характеристики, и программы внутрикорпоративного обучения, соответственно, не могут быть шаблонными, в них учтены проблемы учебного заведения, его технические возможности, общий уровень профессиональной подготовки педагогического коллектива. </w:t>
      </w:r>
      <w:r w:rsidR="008156A1">
        <w:t xml:space="preserve">Индивидуализированный </w:t>
      </w:r>
      <w:r w:rsidR="00997DC7">
        <w:t xml:space="preserve">подход позволяет </w:t>
      </w:r>
      <w:r w:rsidR="008156A1">
        <w:t>решать стратегические задачи, которые ставит перед собой школа или вуз, повышать качество образования, видеть сильные и слабые места педагогической деятельности. Можно выделить следующие преимущества внутрикорпоративного обучения: адресность</w:t>
      </w:r>
      <w:r w:rsidR="001A6927">
        <w:t xml:space="preserve">, практическая ориентированность, обмен опытом внутри коллектива. </w:t>
      </w:r>
    </w:p>
    <w:p w14:paraId="5152C669" w14:textId="46938ABB" w:rsidR="00FF5DC0" w:rsidRPr="00105F17" w:rsidRDefault="00FF5DC0" w:rsidP="006942C6">
      <w:pPr>
        <w:ind w:firstLine="851"/>
        <w:jc w:val="both"/>
      </w:pPr>
      <w:r>
        <w:t xml:space="preserve">Ключевым аспектом системы внутрикорпоративного обучения является обмен педагогическим опытом. </w:t>
      </w:r>
      <w:r w:rsidRPr="00FF5DC0">
        <w:t>Педагоги осуществляют обмен передовыми методиками, представляют конкретные примеры из практики и разрабатывают способы преодоления возникающих</w:t>
      </w:r>
      <w:r>
        <w:t xml:space="preserve"> трудностей</w:t>
      </w:r>
      <w:r w:rsidRPr="00FF5DC0">
        <w:t>, опираясь на глубокое понимание особенностей свое</w:t>
      </w:r>
      <w:r>
        <w:t xml:space="preserve">го </w:t>
      </w:r>
      <w:r>
        <w:lastRenderedPageBreak/>
        <w:t>образовательного учреждения. О</w:t>
      </w:r>
      <w:r w:rsidRPr="00FF5DC0">
        <w:t xml:space="preserve">бмен опытом формирует атмосферу, в которой каждый преподаватель осознает свою важность и </w:t>
      </w:r>
      <w:r>
        <w:t xml:space="preserve">значимость. </w:t>
      </w:r>
      <w:r w:rsidR="00F25E2B">
        <w:t>Необходимо отметить, что внутрикорпоративное обучение уместно только там, где есть заинтересованность педагогов. Довольно часто педагоги высказывают свою поддержку рассматриваемой системе методического обучения, выражают готовность</w:t>
      </w:r>
      <w:r w:rsidR="00590A26">
        <w:t xml:space="preserve"> делиться опытом с коллегами, но при этом не выражают желания тратить много времени на получение новых знаний и умений. Формально недостаток времени является препятствием для повышения педагогической компетенции, в действительности, педагоги слабо замотивированы и плохо представляют какую пользу они могут получить от внутрикорпоративного обучения. Исследователь О. И. в качестве необходимых условий для проведения внутрикорпоративного обучения выделяет</w:t>
      </w:r>
      <w:r w:rsidR="00105F17">
        <w:t xml:space="preserve">: </w:t>
      </w:r>
      <w:r w:rsidR="00105F17" w:rsidRPr="00105F17">
        <w:t>целенаправленность, методологическая обоснованность, структурированность форм и методов обучения, сложившиеся устойчивые формы реализации обучения, наличие образовательной инфраструктуры, направленность педагогов на участие в неформальном повышении квалификации, разработанные формы контроля и определения перспектив</w:t>
      </w:r>
      <w:r w:rsidR="00105F17">
        <w:t xml:space="preserve"> </w:t>
      </w:r>
      <w:r w:rsidR="00105F17" w:rsidRPr="00105F17">
        <w:t>[</w:t>
      </w:r>
      <w:r w:rsidR="00105F17">
        <w:t>Ильясова с. 47</w:t>
      </w:r>
      <w:r w:rsidR="00105F17" w:rsidRPr="00105F17">
        <w:t>]</w:t>
      </w:r>
      <w:r w:rsidR="00105F17">
        <w:t>.</w:t>
      </w:r>
    </w:p>
    <w:p w14:paraId="2AC57F90" w14:textId="2E14565B" w:rsidR="00FF5DC0" w:rsidRDefault="00FF5DC0" w:rsidP="006942C6">
      <w:pPr>
        <w:ind w:firstLine="851"/>
        <w:jc w:val="both"/>
      </w:pPr>
      <w:r>
        <w:t>З</w:t>
      </w:r>
      <w:r w:rsidRPr="00FF5DC0">
        <w:t>начительную роль играет адаптивность и скорость внесения корректировок в систему</w:t>
      </w:r>
      <w:r>
        <w:t xml:space="preserve"> внутрикорпоративного обучения. Р</w:t>
      </w:r>
      <w:r w:rsidRPr="00FF5DC0">
        <w:t xml:space="preserve">амках </w:t>
      </w:r>
      <w:r>
        <w:t xml:space="preserve">образовательной </w:t>
      </w:r>
      <w:r w:rsidRPr="00FF5DC0">
        <w:t>организации это выражается в способности модифицировать</w:t>
      </w:r>
      <w:r>
        <w:t xml:space="preserve"> учебные программы</w:t>
      </w:r>
      <w:r w:rsidRPr="00FF5DC0">
        <w:t xml:space="preserve">, обновлять ресурсы и трансформировать методы проведения занятий в соответствии с актуальными требованиями. Подобная оперативность позволяет не только </w:t>
      </w:r>
      <w:r>
        <w:t xml:space="preserve">вовремя </w:t>
      </w:r>
      <w:r w:rsidRPr="00FF5DC0">
        <w:t xml:space="preserve">реагировать на внешние факторы, но и </w:t>
      </w:r>
      <w:r>
        <w:t xml:space="preserve">быстро </w:t>
      </w:r>
      <w:r w:rsidRPr="00FF5DC0">
        <w:t>интегрировать инновационные подходы, тестировать новые фор</w:t>
      </w:r>
      <w:r w:rsidR="00105F17">
        <w:t>мы</w:t>
      </w:r>
      <w:r w:rsidRPr="00FF5DC0">
        <w:t xml:space="preserve"> и методики обучения.</w:t>
      </w:r>
    </w:p>
    <w:p w14:paraId="5D41BABF" w14:textId="23A9D2C4" w:rsidR="00105F17" w:rsidRDefault="00105F17" w:rsidP="006942C6">
      <w:pPr>
        <w:ind w:firstLine="851"/>
        <w:jc w:val="both"/>
      </w:pPr>
      <w:r>
        <w:t xml:space="preserve">Сегодня представителями педагогической науки разработаны многочисленные форматы внутрикорпоративного обучения, исследователь И. Е. Девятова выделяет четыре опорных формата: наставничество, методические семинары, педагогические мастерские, </w:t>
      </w:r>
      <w:proofErr w:type="spellStart"/>
      <w:r>
        <w:t>супервизия</w:t>
      </w:r>
      <w:proofErr w:type="spellEnd"/>
      <w:r w:rsidR="00AB412F">
        <w:t xml:space="preserve"> </w:t>
      </w:r>
      <w:r w:rsidR="00AB412F" w:rsidRPr="00AB412F">
        <w:t>[</w:t>
      </w:r>
      <w:r w:rsidR="00AB412F">
        <w:t>Девятова с. 143-144</w:t>
      </w:r>
      <w:r w:rsidR="00AB412F" w:rsidRPr="00AB412F">
        <w:t>]</w:t>
      </w:r>
      <w:r>
        <w:t xml:space="preserve">. </w:t>
      </w:r>
    </w:p>
    <w:p w14:paraId="45075C4E" w14:textId="4E9C9F17" w:rsidR="005B7849" w:rsidRDefault="005B7849" w:rsidP="006942C6">
      <w:pPr>
        <w:ind w:firstLine="851"/>
        <w:jc w:val="both"/>
      </w:pPr>
      <w:r>
        <w:t xml:space="preserve">1. </w:t>
      </w:r>
      <w:r w:rsidRPr="005B7849">
        <w:t xml:space="preserve">Наставничество представляет собой систему, где квалифицированный </w:t>
      </w:r>
      <w:r>
        <w:t xml:space="preserve">учитель </w:t>
      </w:r>
      <w:r w:rsidRPr="005B7849">
        <w:t>выполняет функцию консультанта для нового</w:t>
      </w:r>
      <w:r>
        <w:t xml:space="preserve"> педагога</w:t>
      </w:r>
      <w:r w:rsidRPr="005B7849">
        <w:t>, оказывая содействие в ознакомлении с учебным процессом, изучении тонкостей педагогических методик и приспособлении к установленным стандартам учебного заведения. В качестве иллюстрации, начинающий учитель получает возможность сотрудничать с опытным коллегой, обладающим навыками персонализированного подхода к каждому ученику.</w:t>
      </w:r>
    </w:p>
    <w:p w14:paraId="699021D9" w14:textId="44FCF105" w:rsidR="005B7849" w:rsidRDefault="005B7849" w:rsidP="006942C6">
      <w:pPr>
        <w:ind w:firstLine="851"/>
        <w:jc w:val="both"/>
      </w:pPr>
      <w:r>
        <w:t xml:space="preserve">2. </w:t>
      </w:r>
      <w:r w:rsidRPr="005B7849">
        <w:t>Методические семинары представляют собой форму профессионального взаимодействия, в рамках которой педагогический состав собирается для коллегиального обсуждения насущных вопросов, обмена передовым опытом и разработки коллективных стратегий для преодоления стандартных затруднений, возникающих в образовательной деятельности.</w:t>
      </w:r>
      <w:r>
        <w:t xml:space="preserve"> </w:t>
      </w:r>
      <w:r w:rsidRPr="005B7849">
        <w:t xml:space="preserve">Итогом </w:t>
      </w:r>
      <w:r>
        <w:t xml:space="preserve">таких встреч </w:t>
      </w:r>
      <w:r w:rsidRPr="005B7849">
        <w:t>становятся методические рекомендации, которые впоследствии внедряются в образовательную практику школы, что способствует повышению качества обучения и расширению профессионального кругозора педагогов различных квалификационных категорий. Такой формат обмена опытом стимулирует профессиональный рост и развитие педагогического мастерства.</w:t>
      </w:r>
    </w:p>
    <w:p w14:paraId="5B01D4DA" w14:textId="4F8500F3" w:rsidR="00FF5DC0" w:rsidRDefault="005B7849" w:rsidP="006942C6">
      <w:pPr>
        <w:ind w:firstLine="851"/>
        <w:jc w:val="both"/>
      </w:pPr>
      <w:r>
        <w:t xml:space="preserve">3. </w:t>
      </w:r>
      <w:r w:rsidRPr="005B7849">
        <w:t xml:space="preserve">Формат педагогических мастерских предполагает совместную разработку учебных пособий и методических рекомендаций, перенося фокус с индивидуальной деятельности на коллективное творчество и взаимодействие. Например, группа </w:t>
      </w:r>
      <w:r>
        <w:t>учите</w:t>
      </w:r>
      <w:r w:rsidRPr="005B7849">
        <w:t xml:space="preserve">лей может объединиться для создания инновационного учебного </w:t>
      </w:r>
      <w:r>
        <w:t>курса</w:t>
      </w:r>
      <w:r w:rsidRPr="005B7849">
        <w:t>, где каждый участник вносит свои идеи, экспериментирует с различными мультимедийными ресурсами, согласовывает содержание презентаций и разрабатывает проверочные задания. Данное сотрудничество не только расширяет методический поте</w:t>
      </w:r>
      <w:r>
        <w:t>н</w:t>
      </w:r>
      <w:r w:rsidRPr="005B7849">
        <w:t>циал образовательного учреждения, но и способствует профессиональному росту каждого участника за счет совместного анализа и совершенствования применяемых методик.</w:t>
      </w:r>
    </w:p>
    <w:p w14:paraId="14368A36" w14:textId="350262B9" w:rsidR="005B7849" w:rsidRDefault="005B7849" w:rsidP="005B7849">
      <w:pPr>
        <w:ind w:firstLine="851"/>
        <w:jc w:val="both"/>
      </w:pPr>
      <w:r>
        <w:t xml:space="preserve">4. </w:t>
      </w:r>
      <w:proofErr w:type="spellStart"/>
      <w:r w:rsidRPr="005B7849">
        <w:t>Супервизия</w:t>
      </w:r>
      <w:proofErr w:type="spellEnd"/>
      <w:r w:rsidRPr="005B7849">
        <w:t xml:space="preserve"> представляет собой форму профессиональной экспертизы образовательной деятельности, при которой квалифицированные специалисты, </w:t>
      </w:r>
      <w:r w:rsidRPr="005B7849">
        <w:lastRenderedPageBreak/>
        <w:t>обладающие всесторонним пониманием педагогических процессов, производят оценку уроков и методических разработок коллег с целью определения достоинств и зон потенциального роста. Данный метод включает в себя не просто наблюдение за учебным процессом, а и организацию аналитической встречи, на которой рассматриваются как успешные элементы, так и области, нуждающиеся в корректировке.</w:t>
      </w:r>
      <w:r>
        <w:t xml:space="preserve"> </w:t>
      </w:r>
      <w:r w:rsidRPr="005B7849">
        <w:t>В качестве иллюстрации, приглашенный эксперт может присутствовать на уроке, после чего инициировать совместное обсуждение с участием всех заинтересованных педагогов, предоставляя при этом конкретные предложения по оптимизации учебных методов и применению интерактивных инструментов. Такая практика способствует повышению квалификации и обмену опытом в педагогическом коллективе.</w:t>
      </w:r>
    </w:p>
    <w:p w14:paraId="1C565AA4" w14:textId="577B3A4E" w:rsidR="005876C9" w:rsidRDefault="00F37A32" w:rsidP="005876C9">
      <w:pPr>
        <w:ind w:firstLine="851"/>
        <w:jc w:val="both"/>
      </w:pPr>
      <w:r>
        <w:t xml:space="preserve">Среди многочисленных форматов внутрикорпоративного обучения также востребованы: </w:t>
      </w:r>
      <w:proofErr w:type="spellStart"/>
      <w:r w:rsidRPr="00F37A32">
        <w:t>коучинговое</w:t>
      </w:r>
      <w:proofErr w:type="spellEnd"/>
      <w:r w:rsidRPr="00F37A32">
        <w:t xml:space="preserve"> сопровождение, педагогические туры, </w:t>
      </w:r>
      <w:proofErr w:type="spellStart"/>
      <w:r w:rsidRPr="00F37A32">
        <w:t>тьюториалы</w:t>
      </w:r>
      <w:proofErr w:type="spellEnd"/>
      <w:r>
        <w:t xml:space="preserve">. </w:t>
      </w:r>
      <w:r w:rsidR="005876C9">
        <w:t xml:space="preserve">Относительно </w:t>
      </w:r>
      <w:r w:rsidR="005876C9" w:rsidRPr="005876C9">
        <w:t>тематических предпочтений, педагогическое сообщество прояв</w:t>
      </w:r>
      <w:r w:rsidR="005876C9">
        <w:t>ляет</w:t>
      </w:r>
      <w:r w:rsidR="005876C9" w:rsidRPr="005876C9">
        <w:t xml:space="preserve"> повышенный интерес к психолого-педагогическим вопросам, включающим стратегии работы с детьми и подростками, характеризующимися сложным поведением</w:t>
      </w:r>
      <w:r w:rsidR="005876C9">
        <w:t xml:space="preserve"> (трудные подростки)</w:t>
      </w:r>
      <w:r w:rsidR="005876C9" w:rsidRPr="005876C9">
        <w:t xml:space="preserve">, принципам инклюзивного образования, а также методам предотвращения и разрешения ситуаций </w:t>
      </w:r>
      <w:proofErr w:type="spellStart"/>
      <w:r w:rsidR="005876C9" w:rsidRPr="005876C9">
        <w:t>буллинга</w:t>
      </w:r>
      <w:proofErr w:type="spellEnd"/>
      <w:r w:rsidR="005876C9" w:rsidRPr="005876C9">
        <w:t xml:space="preserve"> и конфликтов.</w:t>
      </w:r>
      <w:r w:rsidR="005876C9">
        <w:t xml:space="preserve"> </w:t>
      </w:r>
      <w:r w:rsidR="005876C9" w:rsidRPr="005876C9">
        <w:t xml:space="preserve">Не менее значимой областью </w:t>
      </w:r>
      <w:r w:rsidR="005876C9">
        <w:t xml:space="preserve">педагогического </w:t>
      </w:r>
      <w:r w:rsidR="005876C9" w:rsidRPr="005876C9">
        <w:t xml:space="preserve">интереса </w:t>
      </w:r>
      <w:r w:rsidR="005876C9">
        <w:t xml:space="preserve">являются </w:t>
      </w:r>
      <w:r w:rsidR="005876C9" w:rsidRPr="005876C9">
        <w:t xml:space="preserve">новые </w:t>
      </w:r>
      <w:r w:rsidR="005876C9">
        <w:t xml:space="preserve">цифровые </w:t>
      </w:r>
      <w:r w:rsidR="005876C9" w:rsidRPr="005876C9">
        <w:t xml:space="preserve">технологии в образовании. В частности, </w:t>
      </w:r>
      <w:r w:rsidR="00313B02">
        <w:t xml:space="preserve">заметна </w:t>
      </w:r>
      <w:r w:rsidR="005876C9" w:rsidRPr="005876C9">
        <w:t>заинтересованность в изучении возможностей искусственного интеллекта</w:t>
      </w:r>
      <w:r w:rsidR="00E949E1">
        <w:t>,</w:t>
      </w:r>
      <w:r w:rsidR="005876C9" w:rsidRPr="005876C9">
        <w:t xml:space="preserve"> а также в освоении российских интернет-сервисов, предназначенных для использования в школьной практике.</w:t>
      </w:r>
    </w:p>
    <w:p w14:paraId="13107169" w14:textId="59421D78" w:rsidR="00EC1068" w:rsidRDefault="00EC1068" w:rsidP="005876C9">
      <w:pPr>
        <w:ind w:firstLine="851"/>
        <w:jc w:val="both"/>
      </w:pPr>
      <w:r>
        <w:t xml:space="preserve">Эффективность внутрикорпоративного обучения </w:t>
      </w:r>
      <w:r w:rsidR="005F3306">
        <w:t xml:space="preserve">может быть оценена по </w:t>
      </w:r>
      <w:r w:rsidR="002454DE">
        <w:t xml:space="preserve">различным критериям, в частности, по </w:t>
      </w:r>
      <w:r w:rsidR="005F3306">
        <w:t>количеству разработанных методических материалов</w:t>
      </w:r>
      <w:r w:rsidR="00E949E1">
        <w:t xml:space="preserve">, вовлеченности в работу методических объединений, в частом проведении открытых уроков. Показателем эффективности также является овладение педагогами цифровыми инструментами обучения, способность применять на уроках интерактивные средства. </w:t>
      </w:r>
      <w:r w:rsidR="00566E1E">
        <w:t>Об успехах педагога говорят достижения учеников</w:t>
      </w:r>
      <w:r w:rsidR="002454DE">
        <w:t>, система внутрикорпоративного обучения должна отразиться на успеваемость учеников, качестве их проектной деятельности. Главным критерием оценки можно назвать удовлетворенность учителей, их готовность профессионально развиваться</w:t>
      </w:r>
      <w:r w:rsidR="00F24770">
        <w:t xml:space="preserve">, обмениваться опытом с коллегами. </w:t>
      </w:r>
      <w:r w:rsidR="00E7390C">
        <w:t>Чтобы дать объективную оценку эффективности внутрикорпоративного необходимо проводить опросы, анкетирование, анализ методических разработок, открытых уроков и т.д.</w:t>
      </w:r>
      <w:r w:rsidR="00D159E8">
        <w:t xml:space="preserve"> Сегодня нет единых критериев мониторинга эффективности. </w:t>
      </w:r>
    </w:p>
    <w:p w14:paraId="0089DA90" w14:textId="497C0A77" w:rsidR="003C7E58" w:rsidRDefault="003C7E58" w:rsidP="005876C9">
      <w:pPr>
        <w:ind w:firstLine="851"/>
        <w:jc w:val="both"/>
      </w:pPr>
      <w:r>
        <w:t>Несмотря на то, что система внутрикорпоративного обучения показывает значительные результаты, она сталкивается с рядом проблем. Образовательные организации, практикующие внутрикорпоративное обучение</w:t>
      </w:r>
      <w:r w:rsidR="001202F3">
        <w:t>,</w:t>
      </w:r>
      <w:r>
        <w:t xml:space="preserve"> чаще всего</w:t>
      </w:r>
      <w:r w:rsidR="001202F3">
        <w:t>,</w:t>
      </w:r>
      <w:r>
        <w:t xml:space="preserve"> используют только внутренние ресурсы, избегают сторонней помощи, не взаимодействуют с другими организациями. </w:t>
      </w:r>
      <w:r w:rsidR="001202F3">
        <w:t>Необходимо создавать ресурсные методические центры, посредством которых будет производиться взаимодействие образовательных организаций</w:t>
      </w:r>
      <w:r w:rsidR="00CD6436">
        <w:t xml:space="preserve"> и создание</w:t>
      </w:r>
      <w:r w:rsidR="001202F3">
        <w:t xml:space="preserve">. </w:t>
      </w:r>
      <w:r w:rsidR="00CD6436">
        <w:t xml:space="preserve">На ресурсные методические центры может быть возложена обязанность создавать необходимые условия для внутрикорпоративного обучения там, где оно не практикуется. </w:t>
      </w:r>
      <w:r w:rsidR="001202F3">
        <w:t xml:space="preserve">На сегодняшний день внутрикорпоративное обучение в отличии от курсов повышения квалификации не предоставляет </w:t>
      </w:r>
      <w:r w:rsidR="00D159E8">
        <w:t xml:space="preserve">педагогам </w:t>
      </w:r>
      <w:r w:rsidR="001202F3">
        <w:t>возможност</w:t>
      </w:r>
      <w:r w:rsidR="00CD6436">
        <w:t>и</w:t>
      </w:r>
      <w:r w:rsidR="001202F3">
        <w:t xml:space="preserve"> карьерного роста, не обеспечивает премиальные выплаты</w:t>
      </w:r>
      <w:r w:rsidR="00CD6436">
        <w:t xml:space="preserve">. </w:t>
      </w:r>
      <w:r w:rsidR="00D159E8">
        <w:t xml:space="preserve">Также из-за низкого уровня владения </w:t>
      </w:r>
      <w:r w:rsidR="0025364A">
        <w:t xml:space="preserve">современными </w:t>
      </w:r>
      <w:r w:rsidR="00D159E8">
        <w:t xml:space="preserve">цифровыми технологиями многими педагогами становится затруднительным </w:t>
      </w:r>
      <w:r w:rsidR="0025364A">
        <w:t xml:space="preserve">внедрение инновационных разработок. </w:t>
      </w:r>
    </w:p>
    <w:p w14:paraId="36AA5DF5" w14:textId="461228F1" w:rsidR="0025364A" w:rsidRPr="005876C9" w:rsidRDefault="0025364A" w:rsidP="005876C9">
      <w:pPr>
        <w:ind w:firstLine="851"/>
        <w:jc w:val="both"/>
      </w:pPr>
      <w:r>
        <w:t xml:space="preserve">Внутрикорпоративное обучение имеет огромный потенциал, </w:t>
      </w:r>
      <w:r w:rsidR="005936B2">
        <w:t xml:space="preserve">способствует совершенствованию методических компетенций педагога, однако, требует создания благоприятных условий внутри образовательной организации, методической поддержки крупных специалистов, проведение постоянного мониторинга результатов, стимулирующих средств. </w:t>
      </w:r>
    </w:p>
    <w:p w14:paraId="37922B8C" w14:textId="37DFF4C9" w:rsidR="00F37A32" w:rsidRPr="005B7849" w:rsidRDefault="00F37A32" w:rsidP="005B7849">
      <w:pPr>
        <w:ind w:firstLine="851"/>
        <w:jc w:val="both"/>
      </w:pPr>
    </w:p>
    <w:p w14:paraId="3C825C9E" w14:textId="0B60F6C3" w:rsidR="005B7849" w:rsidRPr="006942C6" w:rsidRDefault="005B7849" w:rsidP="006942C6">
      <w:pPr>
        <w:ind w:firstLine="851"/>
        <w:jc w:val="both"/>
      </w:pPr>
    </w:p>
    <w:p w14:paraId="13AF4CC4" w14:textId="7C28E45B" w:rsidR="00A33C8C" w:rsidRPr="002A7C5A" w:rsidRDefault="00A33C8C" w:rsidP="002A7C5A">
      <w:pPr>
        <w:ind w:firstLine="851"/>
        <w:jc w:val="both"/>
        <w:rPr>
          <w:b/>
          <w:bCs/>
        </w:rPr>
      </w:pPr>
      <w:r w:rsidRPr="002A7C5A">
        <w:rPr>
          <w:b/>
          <w:bCs/>
        </w:rPr>
        <w:t>Библиографический список</w:t>
      </w:r>
    </w:p>
    <w:p w14:paraId="7F17A7F8" w14:textId="75788587" w:rsidR="002A7C5A" w:rsidRDefault="002A7C5A" w:rsidP="002A7C5A">
      <w:pPr>
        <w:ind w:firstLine="851"/>
        <w:jc w:val="both"/>
      </w:pPr>
      <w:r w:rsidRPr="002A7C5A">
        <w:t>Гущина Т.Н. Формирование методический компетентности педагогических работников дополнительного образования детей в процессе повышения квалификации: диссертация на соискание ученой степени кандидата педагогически наук. - Ярославль, 2001. - 252 с.</w:t>
      </w:r>
    </w:p>
    <w:p w14:paraId="2BA773F8" w14:textId="01E79B34" w:rsidR="00AB412F" w:rsidRDefault="00AB412F" w:rsidP="002A7C5A">
      <w:pPr>
        <w:ind w:firstLine="851"/>
        <w:jc w:val="both"/>
      </w:pPr>
      <w:r w:rsidRPr="00AB412F">
        <w:t>Девятова, И.Е. Развитие педагогического потенциала учителя в системе корпоративного обучения // Научно-теоретический журнал. – 2016. – № 3 (28). – С. 138-146.</w:t>
      </w:r>
    </w:p>
    <w:p w14:paraId="0A81FB6D" w14:textId="1DC49834" w:rsidR="006942C6" w:rsidRDefault="006942C6" w:rsidP="002A7C5A">
      <w:pPr>
        <w:ind w:firstLine="851"/>
        <w:jc w:val="both"/>
      </w:pPr>
      <w:proofErr w:type="spellStart"/>
      <w:r w:rsidRPr="006942C6">
        <w:t>Игна</w:t>
      </w:r>
      <w:proofErr w:type="spellEnd"/>
      <w:r w:rsidRPr="006942C6">
        <w:t xml:space="preserve"> О.Н. Структура и содержание методической компетентности учителя иностранного языка // Ярославский педагогический вестник. №1. 2022 С. 90-94.</w:t>
      </w:r>
    </w:p>
    <w:p w14:paraId="1A0FC7AD" w14:textId="7F6A59AD" w:rsidR="00105F17" w:rsidRPr="002A7C5A" w:rsidRDefault="00105F17" w:rsidP="002A7C5A">
      <w:pPr>
        <w:ind w:firstLine="851"/>
        <w:jc w:val="both"/>
      </w:pPr>
      <w:r w:rsidRPr="00105F17">
        <w:t>Ильясова О.А. Внутрикорпоративное обучение педагогов общеобразовательной организации как стратегии их непрерывного профессионального развития // Педагогический журнал. 2024. № Т. 14. № 12А. С. 46-56</w:t>
      </w:r>
    </w:p>
    <w:sectPr w:rsidR="00105F17" w:rsidRPr="002A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5DF"/>
    <w:rsid w:val="00105F17"/>
    <w:rsid w:val="001202F3"/>
    <w:rsid w:val="001A6927"/>
    <w:rsid w:val="002454DE"/>
    <w:rsid w:val="0025364A"/>
    <w:rsid w:val="002A7C5A"/>
    <w:rsid w:val="00313B02"/>
    <w:rsid w:val="00355EC8"/>
    <w:rsid w:val="003C7E58"/>
    <w:rsid w:val="00462605"/>
    <w:rsid w:val="00566E1E"/>
    <w:rsid w:val="005876C9"/>
    <w:rsid w:val="00590A26"/>
    <w:rsid w:val="005936B2"/>
    <w:rsid w:val="005B7849"/>
    <w:rsid w:val="005F3306"/>
    <w:rsid w:val="006100F1"/>
    <w:rsid w:val="006942C6"/>
    <w:rsid w:val="007435DF"/>
    <w:rsid w:val="00754A09"/>
    <w:rsid w:val="00763617"/>
    <w:rsid w:val="00776FC8"/>
    <w:rsid w:val="00783FC7"/>
    <w:rsid w:val="007A26D3"/>
    <w:rsid w:val="007B5415"/>
    <w:rsid w:val="008005F8"/>
    <w:rsid w:val="008156A1"/>
    <w:rsid w:val="00997DC7"/>
    <w:rsid w:val="00A33C8C"/>
    <w:rsid w:val="00AB412F"/>
    <w:rsid w:val="00CD6436"/>
    <w:rsid w:val="00D159E8"/>
    <w:rsid w:val="00E7390C"/>
    <w:rsid w:val="00E87149"/>
    <w:rsid w:val="00E949E1"/>
    <w:rsid w:val="00EC1068"/>
    <w:rsid w:val="00F24770"/>
    <w:rsid w:val="00F25E2B"/>
    <w:rsid w:val="00F37A32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57AA0"/>
  <w15:chartTrackingRefBased/>
  <w15:docId w15:val="{D667DEC2-1EDC-4E64-9B2D-D0E0616D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0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BF53F-6885-46E0-A440-657C4DF9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1310</Words>
  <Characters>10887</Characters>
  <Application>Microsoft Office Word</Application>
  <DocSecurity>0</DocSecurity>
  <Lines>170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Паркачев Алексей Леонидович</dc:creator>
  <cp:keywords/>
  <dc:description/>
  <cp:lastModifiedBy>Паркачев Алексей Леонидович</cp:lastModifiedBy>
  <cp:revision>4</cp:revision>
  <dcterms:created xsi:type="dcterms:W3CDTF">2025-06-24T14:14:00Z</dcterms:created>
  <dcterms:modified xsi:type="dcterms:W3CDTF">2025-06-24T22:21:00Z</dcterms:modified>
</cp:coreProperties>
</file>