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3F" w:rsidRPr="00D42B3F" w:rsidRDefault="00D42B3F" w:rsidP="00D42B3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42B3F">
        <w:rPr>
          <w:rFonts w:ascii="Times New Roman" w:hAnsi="Times New Roman" w:cs="Times New Roman"/>
          <w:b/>
          <w:sz w:val="28"/>
          <w:szCs w:val="28"/>
        </w:rPr>
        <w:t>Методика обобщающего повторения тригонометрии в процессе подготовки к ЕГЭ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42B3F" w:rsidRPr="00D42B3F" w:rsidRDefault="00D42B3F" w:rsidP="00D42B3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Тригонометрия — один из важнейших разделов математики, который традиционно вызывает сложности у выпускников при сдаче ЕГЭ. Качественное обобщающее повторение этого материала является ключевым элементом успешной подготовки к экзамену. В данной статье рассмотрим основные методики и подходы к эффективному повторению тригонометрии.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Основная цель повторения тригонометрии — обеспечить прочное усвоение теоретических основ и практических навыков решения задач. В процессе подготовки необходимо решить следующие задачи:</w:t>
      </w:r>
    </w:p>
    <w:p w:rsidR="00D42B3F" w:rsidRPr="00D42B3F" w:rsidRDefault="00D42B3F" w:rsidP="00D42B3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систематизировать знания основных тригонометрических функций;</w:t>
      </w:r>
    </w:p>
    <w:p w:rsidR="00D42B3F" w:rsidRPr="00D42B3F" w:rsidRDefault="00D42B3F" w:rsidP="00D42B3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отработать преобразования тригонометрических выражений;</w:t>
      </w:r>
    </w:p>
    <w:p w:rsidR="00D42B3F" w:rsidRPr="00D42B3F" w:rsidRDefault="00D42B3F" w:rsidP="00D42B3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научиться решать различные типы тригонометрических уравнений;</w:t>
      </w:r>
    </w:p>
    <w:p w:rsidR="00D42B3F" w:rsidRPr="00D42B3F" w:rsidRDefault="00D42B3F" w:rsidP="00D42B3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развить навыки работы с формулами и их применения на практике.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Эффективное повторение должно быть структурированным и последовательным. Рекомендуется следующая структура занятий: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B3F">
        <w:rPr>
          <w:rFonts w:ascii="Times New Roman" w:hAnsi="Times New Roman" w:cs="Times New Roman"/>
          <w:i/>
          <w:sz w:val="28"/>
          <w:szCs w:val="28"/>
        </w:rPr>
        <w:t>Теоретическая часть:</w:t>
      </w:r>
    </w:p>
    <w:p w:rsidR="00D42B3F" w:rsidRPr="00D42B3F" w:rsidRDefault="00D42B3F" w:rsidP="00D42B3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повторение основных определений (синус, косинус, тангенс, котангенс);</w:t>
      </w:r>
    </w:p>
    <w:p w:rsidR="00D42B3F" w:rsidRPr="00D42B3F" w:rsidRDefault="00D42B3F" w:rsidP="00D42B3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изучение основных тригонометрических тождеств;</w:t>
      </w:r>
    </w:p>
    <w:p w:rsidR="00D42B3F" w:rsidRPr="00D42B3F" w:rsidRDefault="00D42B3F" w:rsidP="00D42B3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формулы приведения и сложения углов.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B3F">
        <w:rPr>
          <w:rFonts w:ascii="Times New Roman" w:hAnsi="Times New Roman" w:cs="Times New Roman"/>
          <w:i/>
          <w:sz w:val="28"/>
          <w:szCs w:val="28"/>
        </w:rPr>
        <w:t>Практическая часть:</w:t>
      </w:r>
    </w:p>
    <w:p w:rsidR="00D42B3F" w:rsidRPr="00D42B3F" w:rsidRDefault="00D42B3F" w:rsidP="00D42B3F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решение задач на вычисление значений тригонометрических выражений;</w:t>
      </w:r>
    </w:p>
    <w:p w:rsidR="00D42B3F" w:rsidRPr="00D42B3F" w:rsidRDefault="00D42B3F" w:rsidP="00D42B3F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преобразования буквенных и числовых выражений;</w:t>
      </w:r>
    </w:p>
    <w:p w:rsidR="00D42B3F" w:rsidRPr="00D42B3F" w:rsidRDefault="00D42B3F" w:rsidP="00D42B3F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методы решения тригонометрических уравнений.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B3F">
        <w:rPr>
          <w:rFonts w:ascii="Times New Roman" w:hAnsi="Times New Roman" w:cs="Times New Roman"/>
          <w:i/>
          <w:sz w:val="28"/>
          <w:szCs w:val="28"/>
        </w:rPr>
        <w:t>Контроль знаний:</w:t>
      </w:r>
    </w:p>
    <w:p w:rsidR="00D42B3F" w:rsidRPr="00D42B3F" w:rsidRDefault="00D42B3F" w:rsidP="00D42B3F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2B3F">
        <w:rPr>
          <w:rFonts w:ascii="Times New Roman" w:hAnsi="Times New Roman" w:cs="Times New Roman"/>
          <w:sz w:val="28"/>
          <w:szCs w:val="28"/>
        </w:rPr>
        <w:t>мини-проверочные</w:t>
      </w:r>
      <w:proofErr w:type="gramEnd"/>
      <w:r w:rsidRPr="00D42B3F">
        <w:rPr>
          <w:rFonts w:ascii="Times New Roman" w:hAnsi="Times New Roman" w:cs="Times New Roman"/>
          <w:sz w:val="28"/>
          <w:szCs w:val="28"/>
        </w:rPr>
        <w:t xml:space="preserve"> по каждой теме;</w:t>
      </w:r>
    </w:p>
    <w:p w:rsidR="00D42B3F" w:rsidRPr="00D42B3F" w:rsidRDefault="00D42B3F" w:rsidP="00D42B3F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обсуждение решений в группах;</w:t>
      </w:r>
    </w:p>
    <w:p w:rsidR="00D42B3F" w:rsidRPr="00D42B3F" w:rsidRDefault="00D42B3F" w:rsidP="00D42B3F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индивидуальная проверка письменных работ.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При организации повторения важно использовать разнообразные формы работы: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Групповые задания — позволяют учащимся обмениваться опытом и помогать друг другу.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Индивидуальные консультации — дают возможность учителю корректировать знания каждого ученика.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Тестирование — регулярный контроль знаний помогает отслеживать прогресс.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Исторические справки — повышают интерес к предмету и мотивацию к изучению.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Особое внимание следует уделить систематической работе с заданиями ЕГЭ прошлых лет. Это поможет:</w:t>
      </w:r>
    </w:p>
    <w:p w:rsidR="00D42B3F" w:rsidRPr="00D42B3F" w:rsidRDefault="00D42B3F" w:rsidP="00D42B3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ознакомиться с форматом экзаменационных задач;</w:t>
      </w:r>
    </w:p>
    <w:p w:rsidR="00D42B3F" w:rsidRPr="00D42B3F" w:rsidRDefault="00D42B3F" w:rsidP="00D42B3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lastRenderedPageBreak/>
        <w:t>выявить типичные ошибки;</w:t>
      </w:r>
    </w:p>
    <w:p w:rsidR="00D42B3F" w:rsidRPr="00D42B3F" w:rsidRDefault="00D42B3F" w:rsidP="00D42B3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отработать наиболее сложные темы.</w:t>
      </w:r>
    </w:p>
    <w:p w:rsidR="00D42B3F" w:rsidRPr="00D42B3F" w:rsidRDefault="00D42B3F" w:rsidP="00D42B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2B3F">
        <w:rPr>
          <w:rFonts w:ascii="Times New Roman" w:hAnsi="Times New Roman" w:cs="Times New Roman"/>
          <w:sz w:val="28"/>
          <w:szCs w:val="28"/>
        </w:rPr>
        <w:t>В заключении хочется сказать, что успешная подготовка к ЕГЭ по математике требует тщательного и систематического повторения тригонометрического материала. Важно сочетать теоретическую подготовку с практическими заданиями, использовать разнообразные методы и формы работы. Только комплексный подход и регулярная практика позволят выпускникам уверенно решать тригонометрические задачи на экзамене и достичь высоких результатов.</w:t>
      </w:r>
    </w:p>
    <w:p w:rsidR="008834C0" w:rsidRPr="00D42B3F" w:rsidRDefault="008834C0" w:rsidP="00D42B3F">
      <w:pPr>
        <w:pStyle w:val="a5"/>
        <w:jc w:val="both"/>
        <w:rPr>
          <w:rFonts w:ascii="Times New Roman" w:hAnsi="Times New Roman" w:cs="Times New Roman"/>
        </w:rPr>
      </w:pPr>
    </w:p>
    <w:sectPr w:rsidR="008834C0" w:rsidRPr="00D42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A5452"/>
    <w:multiLevelType w:val="multilevel"/>
    <w:tmpl w:val="46348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6D3333"/>
    <w:multiLevelType w:val="multilevel"/>
    <w:tmpl w:val="F5E4D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6E430B"/>
    <w:multiLevelType w:val="hybridMultilevel"/>
    <w:tmpl w:val="95BE2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221CC"/>
    <w:multiLevelType w:val="hybridMultilevel"/>
    <w:tmpl w:val="79F65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E744E"/>
    <w:multiLevelType w:val="multilevel"/>
    <w:tmpl w:val="4CBC2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872326"/>
    <w:multiLevelType w:val="hybridMultilevel"/>
    <w:tmpl w:val="37EE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F53FA9"/>
    <w:multiLevelType w:val="multilevel"/>
    <w:tmpl w:val="0FDA9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6B690E"/>
    <w:multiLevelType w:val="hybridMultilevel"/>
    <w:tmpl w:val="0E08A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154893"/>
    <w:multiLevelType w:val="hybridMultilevel"/>
    <w:tmpl w:val="DFCC3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3F"/>
    <w:rsid w:val="00036A91"/>
    <w:rsid w:val="00462C7C"/>
    <w:rsid w:val="008834C0"/>
    <w:rsid w:val="00D4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2B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2B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4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2B3F"/>
    <w:rPr>
      <w:b/>
      <w:bCs/>
    </w:rPr>
  </w:style>
  <w:style w:type="paragraph" w:styleId="a5">
    <w:name w:val="No Spacing"/>
    <w:uiPriority w:val="1"/>
    <w:qFormat/>
    <w:rsid w:val="00D42B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2B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2B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4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2B3F"/>
    <w:rPr>
      <w:b/>
      <w:bCs/>
    </w:rPr>
  </w:style>
  <w:style w:type="paragraph" w:styleId="a5">
    <w:name w:val="No Spacing"/>
    <w:uiPriority w:val="1"/>
    <w:qFormat/>
    <w:rsid w:val="00D42B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2025-06-25T15:13:00Z</dcterms:created>
  <dcterms:modified xsi:type="dcterms:W3CDTF">2025-06-25T15:32:00Z</dcterms:modified>
</cp:coreProperties>
</file>