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1E78B" w14:textId="0495DC7F" w:rsidR="00271EAD" w:rsidRDefault="00472593">
      <w:pPr>
        <w:pStyle w:val="1"/>
      </w:pPr>
      <w:r>
        <w:t>Вв</w:t>
      </w:r>
      <w:r w:rsidR="00000000">
        <w:t>едение</w:t>
      </w:r>
    </w:p>
    <w:p w14:paraId="585C7405" w14:textId="77777777" w:rsidR="00271EAD" w:rsidRDefault="00000000">
      <w:pPr>
        <w:pStyle w:val="2"/>
      </w:pPr>
      <w:r>
        <w:t>Значение и актуальность темы исследования</w:t>
      </w:r>
    </w:p>
    <w:p w14:paraId="6DDBCA51" w14:textId="508A5336" w:rsidR="00271EAD" w:rsidRDefault="00000000">
      <w:pPr>
        <w:spacing w:line="350" w:lineRule="auto"/>
      </w:pPr>
      <w:r>
        <w:t>Изучение понятия и признаков нормы права представляет собой важную область в правоведении, которая имеет ключевое значение для осознания и функционирования правовой системы современного общества. Нормы права служат основополагающим элементом правовых регуляций, определяющим поведение граждан и организаций, а также способствующим поддержанию порядка и справедливости в социуме. В условиях динамично развивающегося мира, где социальные, экономические и технологические изменения происходят с беспрецедентной скоростью, актуальность глубокого понимания норм права</w:t>
      </w:r>
      <w:r w:rsidR="00472593">
        <w:t> </w:t>
      </w:r>
      <w:r>
        <w:t>не</w:t>
      </w:r>
      <w:r w:rsidR="00472593">
        <w:t> </w:t>
      </w:r>
      <w:r>
        <w:t>вызывает</w:t>
      </w:r>
      <w:r w:rsidR="00472593">
        <w:t> </w:t>
      </w:r>
      <w:r>
        <w:t>сомнений.</w:t>
      </w:r>
      <w:r>
        <w:br/>
      </w:r>
      <w:r>
        <w:br/>
        <w:t>Нормы права выполняют несколько важнейших функций, среди которых можно выделить регуляцию правового статуса, защиту прав и свобод граждан, установление ответственности за правонарушения и реализацию социальных интересов. В рамках правового регулирования необходимо учитывать, что нормы для своего эффекта требуют не только законодательного закрепления, но и понимания и принятия обществом. Это обуславливает необходимость анализа их признаков, которые в свою очередь помогают выявить их характерные черты и специфику действия в различных</w:t>
      </w:r>
      <w:r w:rsidR="00472593">
        <w:t> </w:t>
      </w:r>
      <w:r>
        <w:t>правовых</w:t>
      </w:r>
      <w:r w:rsidR="00472593">
        <w:t> </w:t>
      </w:r>
      <w:r>
        <w:t>системах</w:t>
      </w:r>
      <w:r w:rsidR="00472593">
        <w:t> </w:t>
      </w:r>
      <w:r>
        <w:t>и</w:t>
      </w:r>
      <w:r w:rsidR="00472593">
        <w:t> </w:t>
      </w:r>
      <w:r>
        <w:t>контекстах.</w:t>
      </w:r>
      <w:r>
        <w:br/>
      </w:r>
      <w:r>
        <w:br/>
        <w:t xml:space="preserve">Актуальность темы исследования также подчеркивается современными вызовами, с которыми сталкивается правовая система. В условиях глобализации, миграции, разнообразия культур и возрастания числа международных правовых актов правовые нормы становятся более сложными и многослойными. Поэтому понимание их значения и </w:t>
      </w:r>
      <w:r>
        <w:lastRenderedPageBreak/>
        <w:t>особенностей среди юристов, студентов и ученых является неотъемлемой частью подготовки профессионалов, способных адекватно реагировать на изменения</w:t>
      </w:r>
      <w:r w:rsidR="00472593">
        <w:t> </w:t>
      </w:r>
      <w:r>
        <w:t>в</w:t>
      </w:r>
      <w:r w:rsidR="00472593">
        <w:t> </w:t>
      </w:r>
      <w:r>
        <w:t>правовой</w:t>
      </w:r>
      <w:r w:rsidR="00472593">
        <w:t> </w:t>
      </w:r>
      <w:r>
        <w:t>реальности.</w:t>
      </w:r>
      <w:r>
        <w:br/>
      </w:r>
      <w:r>
        <w:br/>
        <w:t>Кроме того, изучение норм права способствует формированию правовой грамотности граждан, что особенно важно в демократических обществах. Осознание права не только как инструмента, но и как социальной ценности позволяет создать устойчивые правовые традиции и обеспечить развитие гражданского общества, основанного на уважении к правам каждого индивида. Налог на правовой нигилизм, присущий некоторым слоям населения, может быть снижен за счет научного и практического обсуждения источников, содержания и механизмов действия норм права.</w:t>
      </w:r>
      <w:r>
        <w:br/>
      </w:r>
      <w:r>
        <w:br/>
        <w:t>Таким образом, исследование понятий и признаков нормы права носит не только теоретический, но и практический характер, что подчеркивает высокую значимость и актуальность тематики в условиях современных правовых систем, нуждающихся в глубоком понимании своего фундамента.</w:t>
      </w:r>
    </w:p>
    <w:p w14:paraId="23ED7D50" w14:textId="77777777" w:rsidR="00271EAD" w:rsidRDefault="00000000">
      <w:pPr>
        <w:pStyle w:val="1"/>
      </w:pPr>
      <w:r>
        <w:t>Материалы и методы исследования</w:t>
      </w:r>
    </w:p>
    <w:p w14:paraId="68ED3183" w14:textId="77777777" w:rsidR="00271EAD" w:rsidRDefault="00000000">
      <w:pPr>
        <w:pStyle w:val="1"/>
      </w:pPr>
      <w:r>
        <w:t>Результаты и обсуждение</w:t>
      </w:r>
    </w:p>
    <w:p w14:paraId="6E916B6B" w14:textId="77777777" w:rsidR="00271EAD" w:rsidRDefault="00000000">
      <w:pPr>
        <w:pStyle w:val="2"/>
      </w:pPr>
      <w:r>
        <w:t>Источники и методы анализа</w:t>
      </w:r>
    </w:p>
    <w:p w14:paraId="5BD2D93C" w14:textId="67A72CB3" w:rsidR="00271EAD" w:rsidRDefault="00000000">
      <w:pPr>
        <w:spacing w:line="350" w:lineRule="auto"/>
      </w:pPr>
      <w:r>
        <w:t>Для глубинного изучения понятия и признаков нормы права в данной работе используются разнообразные источники, включая нормативные документы и научную литературу, а также методы системного анализа. Эти инструменты позволяют получить целостное представление о природе норм права и их функций в современных правовых системах.</w:t>
      </w:r>
      <w:r>
        <w:br/>
      </w:r>
      <w:r>
        <w:br/>
        <w:t xml:space="preserve">Первостепенное значение имеют нормативные документы, которые </w:t>
      </w:r>
      <w:r>
        <w:lastRenderedPageBreak/>
        <w:t>составляют основу правового регулирования. К таким документам относятся: конституции, законы, подзаконные акты, международные договоры и иные правовые акты, имеющие юридическую силу. Изучая нормативные документы, исследование фокусируется на том, как формулируются нормы, какие социальные отношения они регулируют и как они исполняются на практике. Законодательные акты, в частности, можно использовать для анализа изменений в общественных предпочтениях и правовом сознании, а также для выявления тенденций в эволюции норм права. Это позволяет увидеть не только статическую картину, но и динамику правового регулирования, что является важным аспектом</w:t>
      </w:r>
      <w:r w:rsidR="00472593">
        <w:t> </w:t>
      </w:r>
      <w:r>
        <w:t>для</w:t>
      </w:r>
      <w:r w:rsidR="00472593">
        <w:t> </w:t>
      </w:r>
      <w:r>
        <w:t>ценного</w:t>
      </w:r>
      <w:r w:rsidR="00472593">
        <w:t> </w:t>
      </w:r>
      <w:r>
        <w:t>исследования.</w:t>
      </w:r>
      <w:r>
        <w:br/>
      </w:r>
      <w:r>
        <w:br/>
        <w:t>Научная литература, в свою очередь, включает труды как отечественных, так и зарубежных правоведов, которая рассматривает теоретические и практические аспекты норм права. Важными источниками служат монографии, статьи в специализированных журналах и диссертационные исследования. Эти материалы помогают осветить различные точки зрения на понятие нормы права, привести примеры из практики и проверить теоретические конструкции на соответствие реальным условиям. Систематизированный подход к выбору литературы обеспечивает покрытие ключевых аспектов темы и позволяет оценить степень ее изученности в научной среде. Обратившись к методам анализа, научные исследования будут основаны на фактических данных и соответствующем теоретическом фоне, обеспечивая всесторонний взгляд на предмет.</w:t>
      </w:r>
      <w:r>
        <w:br/>
      </w:r>
      <w:r>
        <w:br/>
        <w:t xml:space="preserve">Применение методов системного анализа позволяет выявить взаимосвязи между различными элементами юридической системы, что необходим для более глубокого понимания признаков нормы права. Системный анализ включает в себя как качественные, так и количественные методы, позволяя оценить нормы с разных точек зрения. Это подходит для изучения не только </w:t>
      </w:r>
      <w:r>
        <w:lastRenderedPageBreak/>
        <w:t>теоретических аспектов норм, но и их практического применения. Например, анализ статистических данных о количестве правонарушений и их видах может помочь установить, каким образом действующие нормы права</w:t>
      </w:r>
      <w:r w:rsidR="00472593">
        <w:t> </w:t>
      </w:r>
      <w:r>
        <w:t>влияют</w:t>
      </w:r>
      <w:r w:rsidR="00472593">
        <w:t> </w:t>
      </w:r>
      <w:r>
        <w:t>на</w:t>
      </w:r>
      <w:r w:rsidR="00472593">
        <w:t> </w:t>
      </w:r>
      <w:r>
        <w:t>общественные</w:t>
      </w:r>
      <w:r w:rsidR="00472593">
        <w:t> </w:t>
      </w:r>
      <w:r>
        <w:t>отношения.</w:t>
      </w:r>
      <w:r>
        <w:br/>
      </w:r>
      <w:r>
        <w:br/>
        <w:t>Такой комплексный подход к источникам и методам анализа норм права позволяет выстроить целостное понимание их сущности, что в свою очередь способствует более глубокому исследованию не только существующих норм, но и тех изменений, которые происходят в правовом регулировании на уровне общества. Это делает тему исследования актуальной и значимой в свете современных юридических преобразований.</w:t>
      </w:r>
    </w:p>
    <w:p w14:paraId="42E4CC41" w14:textId="77777777" w:rsidR="00271EAD" w:rsidRDefault="00000000">
      <w:pPr>
        <w:pStyle w:val="2"/>
      </w:pPr>
      <w:r>
        <w:t>Понятие нормы права</w:t>
      </w:r>
    </w:p>
    <w:p w14:paraId="5E7CC44F" w14:textId="4D8C6BF9" w:rsidR="00271EAD" w:rsidRDefault="00000000">
      <w:pPr>
        <w:spacing w:line="350" w:lineRule="auto"/>
      </w:pPr>
      <w:r>
        <w:t>Понятие нормы права является одним из ключевых в теории права и представляет собой своего рода базовую единицу правового регулирования. В правоведении существует множество подходов к определению нормы права, что связано с разнообразием юридических систем и их историческим развитием. Основные подходы можно классифицировать на несколько групп:</w:t>
      </w:r>
      <w:r w:rsidR="00472593">
        <w:t> </w:t>
      </w:r>
      <w:proofErr w:type="spellStart"/>
      <w:r>
        <w:t>нормативистский</w:t>
      </w:r>
      <w:proofErr w:type="spellEnd"/>
      <w:r>
        <w:t>,</w:t>
      </w:r>
      <w:r w:rsidR="00472593">
        <w:t> </w:t>
      </w:r>
      <w:r>
        <w:t>социологический и психоаналитический.</w:t>
      </w:r>
      <w:r>
        <w:br/>
      </w:r>
      <w:r>
        <w:br/>
        <w:t xml:space="preserve">Согласно </w:t>
      </w:r>
      <w:proofErr w:type="spellStart"/>
      <w:r>
        <w:t>нормативистскому</w:t>
      </w:r>
      <w:proofErr w:type="spellEnd"/>
      <w:r>
        <w:t xml:space="preserve"> подходу, норма права рассматривается как общеобязательное правило поведения, установленное или санкционированное государством, которое регулирует отношения между людьми. В данной интерпретации акцент делается на формальное выражение нормы в нормативных актах, а также на ее обеспеченность в виде механизмов принуждения, что позволяет гарантировать ее выполнение. Нормы права в этом контексте характеризуются четкостью, доступностью для понимания и стабильностью, что обеспечивается их закреплением</w:t>
      </w:r>
      <w:r w:rsidR="00472593">
        <w:t> </w:t>
      </w:r>
      <w:r>
        <w:t>в</w:t>
      </w:r>
      <w:r w:rsidR="00472593">
        <w:t> </w:t>
      </w:r>
      <w:r>
        <w:t>законодательстве.</w:t>
      </w:r>
      <w:r>
        <w:br/>
      </w:r>
      <w:r>
        <w:br/>
      </w:r>
      <w:r>
        <w:lastRenderedPageBreak/>
        <w:t>Социологический подход, в свою очередь, акцентирует внимание на социальном контексте норм права. Он рассматривает нормы не только как правила, но и как живую практику, возникающую в результате взаимодействия людей в обществе. Здесь нормой права становится не только то, что зафиксировано в законе, но и то, как эти нормы воспринимаются, интерпретируются и применяются в реальной жизни. Этот подход подчеркивает значимость социокультурных факторов, которые определяют, как нормы права функционируют в обществе, а также влияние общественного мнения и моральных норм на правовую систему.</w:t>
      </w:r>
      <w:r>
        <w:br/>
      </w:r>
      <w:r>
        <w:br/>
        <w:t>Классификация норм права позволяет глубже понять их содержание и структуру. Нормы права можно классифицировать по различным критериям. По источнику возникновения выделяют законные нормы, нормы обычаев и нормы правоприменительной практики. По сфере действия нормы могут быть общими (обязательными для всех) и специальными (применяемыми к определённым субъектам или ситуациям). По характеру предписаний эти нормы делятся на запрещающие, разрешающие</w:t>
      </w:r>
      <w:r w:rsidR="00472593">
        <w:t> </w:t>
      </w:r>
      <w:r>
        <w:t>и</w:t>
      </w:r>
      <w:r w:rsidR="00472593">
        <w:t> </w:t>
      </w:r>
      <w:r>
        <w:t>обязывающие.</w:t>
      </w:r>
      <w:r>
        <w:br/>
      </w:r>
      <w:r>
        <w:br/>
        <w:t>Важен также аспект динамики норм права. Нормы могут изменяться, устаревать и даже отменяться в зависимости от изменений в обществе, что делает правовую систему живым организмом, адаптирующимся к новым условиям. Например, нормы права, регулирующие технологические процессы и использование цифровых данных, сегодня являются особенно актуальными в условиях стремительного развития технологий.</w:t>
      </w:r>
      <w:r>
        <w:br/>
      </w:r>
      <w:r>
        <w:br/>
      </w:r>
      <w:r w:rsidR="00472593" w:rsidRPr="00472593">
        <w:t xml:space="preserve">Осознание различных подходов к определению понятия нормы права и широкая классификация дают возможность юристам, законодателям и ученым эффективно работать с правом, учитывая его многогранность и динамику. Важно помнить, что нормы права — это не просто юридические </w:t>
      </w:r>
      <w:r w:rsidR="00472593" w:rsidRPr="00472593">
        <w:lastRenderedPageBreak/>
        <w:t>формулировки, а инструменты, которые регулируют отношения между людьми, способствуя гармонии и правопорядку в обществе.</w:t>
      </w:r>
    </w:p>
    <w:p w14:paraId="7383FDB6" w14:textId="77777777" w:rsidR="00271EAD" w:rsidRDefault="00000000">
      <w:pPr>
        <w:pStyle w:val="2"/>
      </w:pPr>
      <w:r>
        <w:t>Признаки нормы права</w:t>
      </w:r>
    </w:p>
    <w:p w14:paraId="29A9285A" w14:textId="3176239D" w:rsidR="00271EAD" w:rsidRDefault="00000000">
      <w:pPr>
        <w:spacing w:line="350" w:lineRule="auto"/>
      </w:pPr>
      <w:r>
        <w:t xml:space="preserve">Признаки нормы права не только выражают её сущность, но и позволяют провести границу между правовыми нормами и другими видами социальных норм, такими как моральные, этические или обычаи. В этом контексте можно выделить несколько ключевых признаков, среди которых обязательность, </w:t>
      </w:r>
      <w:proofErr w:type="spellStart"/>
      <w:r>
        <w:t>формализованность</w:t>
      </w:r>
      <w:proofErr w:type="spellEnd"/>
      <w:r>
        <w:t xml:space="preserve"> и общеобязательность. Эти характеристики определяют роль норм права в правовой системе и их взаимодействие с другими регуляторами поведения в обществе.</w:t>
      </w:r>
      <w:r>
        <w:br/>
      </w:r>
      <w:r>
        <w:br/>
        <w:t>Обязательность является одним из первых признаков нормы права. Это означает, что нормы права являются обязательными для исполнения всеми гражданами и организациями на территории действия данного законодательства. Невыполнение норм права влечет за собой юридическую ответственность, что становится основополагающим аспектом их функционирования. Обязательность норм права подтверждается тем, что они издаются уполномоченными государственными органами и обладают юридической силой. Это делает нормы права более жесткими по сравнению с обычаями или моральными нормами, которые часто имеют рекомендательный</w:t>
      </w:r>
      <w:r w:rsidR="00472593">
        <w:t> </w:t>
      </w:r>
      <w:r>
        <w:t>характер.</w:t>
      </w:r>
      <w:r>
        <w:br/>
      </w:r>
      <w:r>
        <w:br/>
      </w:r>
      <w:proofErr w:type="spellStart"/>
      <w:r>
        <w:t>Формализованность</w:t>
      </w:r>
      <w:proofErr w:type="spellEnd"/>
      <w:r>
        <w:t xml:space="preserve"> нормы права выражается в её четком и однозначном выражении в нормативных актах. Нормы права фиксируются в письменной форме и принимаются в установленном законом порядке, что обеспечивает их доступность и возможность объективной интерпретации. Форматирование норм позволяет избежать неоднозначностей и толкований, что важно для обеспечения правопорядка и справедливости. В отличие от обычаев, которые могут передаваться устно и часто имеют </w:t>
      </w:r>
      <w:r>
        <w:lastRenderedPageBreak/>
        <w:t>вариативные интерпретации, нормы права существуют в стандартной, унифицированной форме, что делает их применение более предсказуемым для</w:t>
      </w:r>
      <w:r w:rsidR="00472593">
        <w:t> </w:t>
      </w:r>
      <w:r>
        <w:t>всех</w:t>
      </w:r>
      <w:r w:rsidR="00472593">
        <w:t> </w:t>
      </w:r>
      <w:r>
        <w:t>участников</w:t>
      </w:r>
      <w:r w:rsidR="00472593">
        <w:t> </w:t>
      </w:r>
      <w:r>
        <w:t>правовых</w:t>
      </w:r>
      <w:r w:rsidR="00472593">
        <w:t> </w:t>
      </w:r>
      <w:r>
        <w:t>отношений.</w:t>
      </w:r>
      <w:r>
        <w:br/>
      </w:r>
      <w:r>
        <w:br/>
        <w:t>Общеобязательность норм права заключается в их действии на всех граждан и юридических лиц на территории их применения. Это качество подчеркивает, что нормы права не могут применяться выборочно или избирательно. Правила, заложенные в законодательных актах, предназначены для всех, и их осознание является важным элементом правового государства. Таким образом, нормы права вне зависимости от их содержания должны соблюдаться всеми членами общества, что создает равные условия для их участия в социальной жизни.</w:t>
      </w:r>
      <w:r>
        <w:br/>
      </w:r>
      <w:r>
        <w:br/>
        <w:t>Для отличия норм права от других правил поведения, таких как мораль или обычаи, также необходимо учитывать критерии дифференциации. В отличие от моральных норм, которые часто основаны на субъективных представлениях о добре и зле, нормы права действуют в рамках объективных требований, установленных государством и поддерживаемых принудительными мерами. Обычаи, как правило, действуют на основе долгосрочной общественной практики и не всегда имеют законодательно установленный статус. Право, напротив, всегда имеет четкое основание в виде законов и нормативных актов, что делает его более стабильным и предсказуемым.</w:t>
      </w:r>
      <w:r>
        <w:br/>
      </w:r>
      <w:r>
        <w:br/>
        <w:t>Таким образом, анализ признаков нормы права позволяет глубже понять её роль и функции в правовой системе, а также отличия от других социальных норм. Осознание этих особенностей особенно важно для правоохранительных органов, судов, юристов и самих граждан, которые сталкиваются с правом в своей повседневной жизни.</w:t>
      </w:r>
    </w:p>
    <w:p w14:paraId="597DDAA3" w14:textId="77777777" w:rsidR="00271EAD" w:rsidRDefault="00000000">
      <w:pPr>
        <w:pStyle w:val="1"/>
      </w:pPr>
      <w:r>
        <w:lastRenderedPageBreak/>
        <w:t>Заключение</w:t>
      </w:r>
    </w:p>
    <w:p w14:paraId="4C39862A" w14:textId="77777777" w:rsidR="00271EAD" w:rsidRDefault="00000000">
      <w:pPr>
        <w:pStyle w:val="2"/>
      </w:pPr>
      <w:r>
        <w:t>Основные выводы исследования</w:t>
      </w:r>
    </w:p>
    <w:p w14:paraId="55DCE920" w14:textId="4EB36979" w:rsidR="00271EAD" w:rsidRDefault="00000000">
      <w:pPr>
        <w:spacing w:line="350" w:lineRule="auto"/>
      </w:pPr>
      <w:r>
        <w:t xml:space="preserve">В результате проведенного исследования понятие нормы права и её признаки были проанализированы с различных точек зрения, что позволило обобщить их основные характеристики и выявить значимость для правовой системы. Норма права, как основополагающий элемент правового регулирования, имеет четкие и однозначные признаки, которые отличают её от других социальных норм. Основными характеристиками нормы права являются обязательность, </w:t>
      </w:r>
      <w:proofErr w:type="spellStart"/>
      <w:r>
        <w:t>формализованность</w:t>
      </w:r>
      <w:proofErr w:type="spellEnd"/>
      <w:r>
        <w:t xml:space="preserve"> и общеобязательность, каждая из которых играет значительную роль в обеспечении функционирования</w:t>
      </w:r>
      <w:r w:rsidR="00472593">
        <w:t> </w:t>
      </w:r>
      <w:r>
        <w:t>правовой</w:t>
      </w:r>
      <w:r w:rsidR="00472593">
        <w:t> </w:t>
      </w:r>
      <w:r>
        <w:t>системы.</w:t>
      </w:r>
      <w:r>
        <w:br/>
      </w:r>
      <w:r>
        <w:br/>
        <w:t xml:space="preserve">Обязательность нормы права являет собой её значимость для всех членов общества, что лишает пространства для субъективных интерпретаций и сомнений в необходимости выполнения установленных правил. Это качество обеспечивает стабильность и предсказуемость правовых отношений, что является важным условием для функционирования правового государства. </w:t>
      </w:r>
      <w:proofErr w:type="spellStart"/>
      <w:r>
        <w:t>Формализованность</w:t>
      </w:r>
      <w:proofErr w:type="spellEnd"/>
      <w:r>
        <w:t>, в свою очередь, гарантирует, что нормы четко выражены и доступны для понимания, что препятствует возникновению разночтений. Установленный порядок их принятия и письменная форма делают правовые нормы основой для дальнейшего регулирования</w:t>
      </w:r>
      <w:r w:rsidR="00472593">
        <w:t> </w:t>
      </w:r>
      <w:r>
        <w:t>общественных</w:t>
      </w:r>
      <w:r w:rsidR="00472593">
        <w:t> </w:t>
      </w:r>
      <w:r>
        <w:t>отношений.</w:t>
      </w:r>
      <w:r>
        <w:br/>
      </w:r>
      <w:r>
        <w:br/>
        <w:t xml:space="preserve">Общеобязательность норм права подтверждает их действительность и применимость ко всем гражданам и юридическим лицам на данной территории, что создает правовую определенность и равенство перед законом. Это качество норм права формирует правосознание у граждан, подчеркивая важность соблюдения установленных правил и минимизируя случаи правонарушений. В связи с этим, нормы права оказывают </w:t>
      </w:r>
      <w:r>
        <w:lastRenderedPageBreak/>
        <w:t>непосредственное влияние на общественные отношения и помогают поддерживать общественный порядок и безопасность.</w:t>
      </w:r>
      <w:r>
        <w:br/>
      </w:r>
      <w:r>
        <w:br/>
        <w:t>Анализ признаков нормы права также позволил выявить критерии дифференциации, которые помогают отделить правовые нормы от моральных норм и обычаев. В отличие от моральных предписаний, нормы права формируются и принимаются государственными органами. Они имеют четко определенные основания в виде законов, которые издаются в установленном порядке и подкрепляются мерами принуждения. Это делает норму права уникальной в ее функции как регулятора социальных отношений, в отличие от других видов обычного поведения, которые могут носить</w:t>
      </w:r>
      <w:r w:rsidR="00472593">
        <w:t> </w:t>
      </w:r>
      <w:r>
        <w:t>гибкий</w:t>
      </w:r>
      <w:r w:rsidR="00472593">
        <w:t> </w:t>
      </w:r>
      <w:r>
        <w:t>и</w:t>
      </w:r>
      <w:r w:rsidR="00472593">
        <w:t> </w:t>
      </w:r>
      <w:r>
        <w:t>изменчивый</w:t>
      </w:r>
      <w:r w:rsidR="00472593">
        <w:t> </w:t>
      </w:r>
      <w:r>
        <w:t>характер.</w:t>
      </w:r>
      <w:r>
        <w:br/>
      </w:r>
      <w:r>
        <w:br/>
        <w:t>Таким образом, выводы, сделанные в ходе исследования, подчеркивают, что понятие нормы права и её признаки являются не только теоретически верными, но и практически необходимыми для функционирования правовой системы. Они предоставляют структуру для правового регулирования, обеспечивают защиту прав и свобод граждан, а также формируют правосознание и ответственность в обществе. В условиях ускоряющихся изменений в мире, понимание норм права и их природы становится особенно актуальным для формирования успешной правовой политики и поддержания правопорядка. Стремление к более глубокому пониманию норм права будет способствовать улучшению правовой среды и повышению правозащитного уровня общества.</w:t>
      </w:r>
    </w:p>
    <w:p w14:paraId="16E851BC" w14:textId="77777777" w:rsidR="00271EAD" w:rsidRDefault="00000000">
      <w:pPr>
        <w:pStyle w:val="1"/>
      </w:pPr>
      <w:r>
        <w:t>Список литературы</w:t>
      </w:r>
    </w:p>
    <w:p w14:paraId="69945C5B" w14:textId="35CFA26B" w:rsidR="00271EAD" w:rsidRDefault="00000000">
      <w:pPr>
        <w:spacing w:line="350" w:lineRule="auto"/>
      </w:pPr>
      <w:r>
        <w:t xml:space="preserve">1. Вадим Радаев. Великая трансформация: политические и экономические истоки нашего времени. </w:t>
      </w:r>
      <w:r w:rsidRPr="00472593">
        <w:rPr>
          <w:lang w:val="en-US"/>
        </w:rPr>
        <w:t xml:space="preserve">DOI 10.17323/1726-3247-2002-5-115-117 // Journal of Economic Sociology. 01.01.2002 URL: </w:t>
      </w:r>
      <w:r w:rsidRPr="00472593">
        <w:rPr>
          <w:lang w:val="en-US"/>
        </w:rPr>
        <w:lastRenderedPageBreak/>
        <w:t>http://ecsoc.hse.ru/data/2011/12/08/1208205039/ecsoc_t3_n5.pdf#page=115 (</w:t>
      </w:r>
      <w:r>
        <w:t>дата</w:t>
      </w:r>
      <w:r w:rsidRPr="00472593">
        <w:rPr>
          <w:lang w:val="en-US"/>
        </w:rPr>
        <w:t xml:space="preserve"> </w:t>
      </w:r>
      <w:r>
        <w:t>обращения</w:t>
      </w:r>
      <w:r w:rsidRPr="00472593">
        <w:rPr>
          <w:lang w:val="en-US"/>
        </w:rPr>
        <w:t>: 27.06.2025).</w:t>
      </w:r>
      <w:r w:rsidRPr="00472593">
        <w:rPr>
          <w:lang w:val="en-US"/>
        </w:rPr>
        <w:br/>
      </w:r>
      <w:r w:rsidR="00472593">
        <w:t>2</w:t>
      </w:r>
      <w:r>
        <w:t xml:space="preserve">. А. В. Корнев. Нормативность права и </w:t>
      </w:r>
      <w:proofErr w:type="spellStart"/>
      <w:r>
        <w:t>норматизм</w:t>
      </w:r>
      <w:proofErr w:type="spellEnd"/>
      <w:r>
        <w:t xml:space="preserve"> в праве: теоретические и практические перспективы отдельных юридических школ. </w:t>
      </w:r>
      <w:r w:rsidRPr="00472593">
        <w:rPr>
          <w:lang w:val="en-US"/>
        </w:rPr>
        <w:t>DOI 10.12737/jrl.2020.143 // Journal of Russian Law. 08.07.2021 URL: https://jrpnorma.ru/articles/article-3103.pdf?1626376936 (</w:t>
      </w:r>
      <w:r>
        <w:t>дата</w:t>
      </w:r>
      <w:r w:rsidRPr="00472593">
        <w:rPr>
          <w:lang w:val="en-US"/>
        </w:rPr>
        <w:t xml:space="preserve"> </w:t>
      </w:r>
      <w:r>
        <w:t>обращения</w:t>
      </w:r>
      <w:r w:rsidRPr="00472593">
        <w:rPr>
          <w:lang w:val="en-US"/>
        </w:rPr>
        <w:t>: 27.06.2025).</w:t>
      </w:r>
      <w:r w:rsidRPr="00472593">
        <w:rPr>
          <w:lang w:val="en-US"/>
        </w:rPr>
        <w:br/>
      </w:r>
      <w:r w:rsidR="00472593">
        <w:t>3</w:t>
      </w:r>
      <w:r>
        <w:t xml:space="preserve">. Н.В. Самсонов. Акты конституционного правосудия как источники российского гражданского процессуального права. </w:t>
      </w:r>
      <w:r w:rsidRPr="00472593">
        <w:rPr>
          <w:lang w:val="en-US"/>
        </w:rPr>
        <w:t>DOI 10.17323/2072-8166.2023.1.70.93 // Law Journal of the Higher School of Economics. 26.03.2023 URL: https://law-journal.hse.ru/article/view/20102 (</w:t>
      </w:r>
      <w:r>
        <w:t>дата</w:t>
      </w:r>
      <w:r w:rsidRPr="00472593">
        <w:rPr>
          <w:lang w:val="en-US"/>
        </w:rPr>
        <w:t xml:space="preserve"> </w:t>
      </w:r>
      <w:r>
        <w:t>обращения</w:t>
      </w:r>
      <w:r w:rsidRPr="00472593">
        <w:rPr>
          <w:lang w:val="en-US"/>
        </w:rPr>
        <w:t>: 27.06.2025).</w:t>
      </w:r>
      <w:r w:rsidRPr="00472593">
        <w:rPr>
          <w:lang w:val="en-US"/>
        </w:rPr>
        <w:br/>
      </w:r>
      <w:r w:rsidR="00472593">
        <w:t>4</w:t>
      </w:r>
      <w:r>
        <w:t xml:space="preserve">. Эльвира </w:t>
      </w:r>
      <w:proofErr w:type="spellStart"/>
      <w:r>
        <w:t>Талапина</w:t>
      </w:r>
      <w:proofErr w:type="spellEnd"/>
      <w:r>
        <w:t xml:space="preserve">, Эльвира </w:t>
      </w:r>
      <w:proofErr w:type="spellStart"/>
      <w:r>
        <w:t>Талапина</w:t>
      </w:r>
      <w:proofErr w:type="spellEnd"/>
      <w:r>
        <w:t xml:space="preserve">. Право и цифровизация: новые вызовы и перспективы. </w:t>
      </w:r>
      <w:r w:rsidRPr="00472593">
        <w:rPr>
          <w:lang w:val="en-US"/>
        </w:rPr>
        <w:t>DOI 10.12737/art_2018_2_1 // Journal of Russian Law. 31.01.2018 URL: http://jrpnorma.ru/articles/article-2296.pdf?1541081408 (</w:t>
      </w:r>
      <w:r>
        <w:t>дата</w:t>
      </w:r>
      <w:r w:rsidRPr="00472593">
        <w:rPr>
          <w:lang w:val="en-US"/>
        </w:rPr>
        <w:t xml:space="preserve"> </w:t>
      </w:r>
      <w:r>
        <w:t>обращения</w:t>
      </w:r>
      <w:r w:rsidRPr="00472593">
        <w:rPr>
          <w:lang w:val="en-US"/>
        </w:rPr>
        <w:t>: 27.06.2025).</w:t>
      </w:r>
      <w:r w:rsidRPr="00472593">
        <w:rPr>
          <w:lang w:val="en-US"/>
        </w:rPr>
        <w:br/>
      </w:r>
      <w:r w:rsidR="00472593">
        <w:t>5</w:t>
      </w:r>
      <w:r>
        <w:t xml:space="preserve">. Анатолий Ефимов. Экономическая деятельность и правовое положение юридических лиц. DOI 10.17323/2072-8166.2022.3.72.95 // </w:t>
      </w:r>
      <w:proofErr w:type="spellStart"/>
      <w:r>
        <w:t>Law</w:t>
      </w:r>
      <w:proofErr w:type="spellEnd"/>
      <w:r>
        <w:t xml:space="preserve"> Journal </w:t>
      </w:r>
      <w:proofErr w:type="spellStart"/>
      <w:r>
        <w:t>of</w:t>
      </w:r>
      <w:proofErr w:type="spellEnd"/>
      <w:r>
        <w:t xml:space="preserve"> </w:t>
      </w:r>
      <w:proofErr w:type="spellStart"/>
      <w:r>
        <w:t>the</w:t>
      </w:r>
      <w:proofErr w:type="spellEnd"/>
      <w:r>
        <w:t xml:space="preserve"> </w:t>
      </w:r>
      <w:proofErr w:type="spellStart"/>
      <w:r>
        <w:t>Higher</w:t>
      </w:r>
      <w:proofErr w:type="spellEnd"/>
      <w:r>
        <w:t xml:space="preserve"> School </w:t>
      </w:r>
      <w:proofErr w:type="spellStart"/>
      <w:r>
        <w:t>of</w:t>
      </w:r>
      <w:proofErr w:type="spellEnd"/>
      <w:r>
        <w:t xml:space="preserve"> Economics. 23.03.2022 URL: https://law-journal.hse.ru/article/view/20048 (дата обращения: 27.06.2025).</w:t>
      </w:r>
      <w:r>
        <w:br/>
      </w:r>
      <w:r w:rsidR="00472593">
        <w:t>6</w:t>
      </w:r>
      <w:r>
        <w:t xml:space="preserve">. Н. А. </w:t>
      </w:r>
      <w:proofErr w:type="spellStart"/>
      <w:r>
        <w:t>Шавеко</w:t>
      </w:r>
      <w:proofErr w:type="spellEnd"/>
      <w:r>
        <w:t>. К вопросу о соотношении понятий права и морали. DOI 10.52575/2712-746x-2023-48-1-114-126 // NOMOTHETIKA Философия Социология Право. 30.03.2023 URL: https://nomothetika-journal.ru/index.php/journal/article/view/318 (дата обращения: 27.06.2025).</w:t>
      </w:r>
      <w:r>
        <w:br/>
      </w:r>
      <w:r w:rsidR="00472593">
        <w:t>7</w:t>
      </w:r>
      <w:r>
        <w:t xml:space="preserve">. Йорг </w:t>
      </w:r>
      <w:proofErr w:type="spellStart"/>
      <w:r>
        <w:t>Пуделка</w:t>
      </w:r>
      <w:proofErr w:type="spellEnd"/>
      <w:r>
        <w:t xml:space="preserve">. Концепция усмотрения в административном праве Германии и его отличие от судебного усмотрения. </w:t>
      </w:r>
      <w:r w:rsidRPr="00472593">
        <w:rPr>
          <w:lang w:val="en-US"/>
        </w:rPr>
        <w:t xml:space="preserve">DOI 10.21638/11701/spbu14.2017.406 // </w:t>
      </w:r>
      <w:proofErr w:type="spellStart"/>
      <w:r w:rsidRPr="00472593">
        <w:rPr>
          <w:lang w:val="en-US"/>
        </w:rPr>
        <w:t>Vestnik</w:t>
      </w:r>
      <w:proofErr w:type="spellEnd"/>
      <w:r w:rsidRPr="00472593">
        <w:rPr>
          <w:lang w:val="en-US"/>
        </w:rPr>
        <w:t xml:space="preserve"> of Saint Petersburg University Law. 01.01.2017 URL: http://hdl.handle.net/11701/8756 (</w:t>
      </w:r>
      <w:r>
        <w:t>дата</w:t>
      </w:r>
      <w:r w:rsidRPr="00472593">
        <w:rPr>
          <w:lang w:val="en-US"/>
        </w:rPr>
        <w:t xml:space="preserve"> </w:t>
      </w:r>
      <w:r>
        <w:t>обращения</w:t>
      </w:r>
      <w:r w:rsidRPr="00472593">
        <w:rPr>
          <w:lang w:val="en-US"/>
        </w:rPr>
        <w:t>: 27.06.2025).</w:t>
      </w:r>
      <w:r w:rsidRPr="00472593">
        <w:rPr>
          <w:lang w:val="en-US"/>
        </w:rPr>
        <w:br/>
      </w:r>
      <w:r w:rsidR="00472593">
        <w:t>8</w:t>
      </w:r>
      <w:r>
        <w:t xml:space="preserve">. Кравченко </w:t>
      </w:r>
      <w:proofErr w:type="gramStart"/>
      <w:r>
        <w:t>О.А..</w:t>
      </w:r>
      <w:proofErr w:type="gramEnd"/>
      <w:r>
        <w:t xml:space="preserve"> Условия обеспечения конституционного принципа </w:t>
      </w:r>
      <w:r>
        <w:lastRenderedPageBreak/>
        <w:t>достоверности определения волеизъявления народа. DOI 10.7256/1811-9018.2013.11.10047 // Право и политика. 01.11.2013 URL: http://nbpublish.com/library_read_article.php?id=-26557 (дата обращения: 27.06.2025).</w:t>
      </w:r>
      <w:r>
        <w:br/>
      </w:r>
      <w:r w:rsidR="00472593">
        <w:t>9</w:t>
      </w:r>
      <w:r>
        <w:t xml:space="preserve">. Д.В. Масленников, В. А. </w:t>
      </w:r>
      <w:proofErr w:type="spellStart"/>
      <w:r>
        <w:t>Ревнов</w:t>
      </w:r>
      <w:proofErr w:type="spellEnd"/>
      <w:r>
        <w:t xml:space="preserve">. Основная норма Г. </w:t>
      </w:r>
      <w:proofErr w:type="spellStart"/>
      <w:r>
        <w:t>Кельзена</w:t>
      </w:r>
      <w:proofErr w:type="spellEnd"/>
      <w:r>
        <w:t xml:space="preserve"> и её естественно-правовое обоснование. DOI 10.47905/matgip.2022.125.1.006 // Юридическая мысль. 28.03.2022 URL: https://lawinst-spb.ru/file/Jurnal_jurid_misl/%D0%A1%D0%BE%D0%B4%D0%B5%D1%80%D0%B6%D0%B0%D0%BD%D0%B8%D0%B5_%D0%B6%D1%83%D1%80%D0%BD%D0%B0%D0%BB%D0%B0/2022/%D0%9C%D0%B0%D0%BA%D0%B5%D1%82_%D0%AE%D0%9C_2022__1.pdf#page=69 (дата обращения: 27.06.2025).</w:t>
      </w:r>
      <w:r>
        <w:br/>
        <w:t>1</w:t>
      </w:r>
      <w:r w:rsidR="00472593">
        <w:t>0</w:t>
      </w:r>
      <w:r>
        <w:t>. Л.В. Кудрявцева, А.А. Курганская. Источники международного права. DOI 10.18411/trnio-12-2021-182 // ТЕНДЕНЦИИ РАЗВИТИЯ НАУКИ И ОБРАЗОВАНИЯ. 01.01.2021 URL: https://doicode.ru/doifile/lj/80/trnio-12-2021-182.pdf (дата обращения: 27.06.2025).</w:t>
      </w:r>
      <w:r>
        <w:br/>
        <w:t>1</w:t>
      </w:r>
      <w:r w:rsidR="00472593">
        <w:t>1</w:t>
      </w:r>
      <w:r>
        <w:t xml:space="preserve">. </w:t>
      </w:r>
      <w:proofErr w:type="spellStart"/>
      <w:r>
        <w:t>Грудцына</w:t>
      </w:r>
      <w:proofErr w:type="spellEnd"/>
      <w:r>
        <w:t xml:space="preserve"> </w:t>
      </w:r>
      <w:proofErr w:type="gramStart"/>
      <w:r>
        <w:t>Л.Ю..</w:t>
      </w:r>
      <w:proofErr w:type="gramEnd"/>
      <w:r>
        <w:t xml:space="preserve"> </w:t>
      </w:r>
      <w:proofErr w:type="spellStart"/>
      <w:r>
        <w:t>Грудцына</w:t>
      </w:r>
      <w:proofErr w:type="spellEnd"/>
      <w:r>
        <w:t xml:space="preserve"> Л.Ю. Философско-правовая концепция гражданского общества как самоорганизующейся социальной системы: от Гегеля до наших дней. DOI 10.7256/1999-2807.2014.4.11370 // Административное и муниципальное право. 01.04.2014 URL: http://nbpublish.com/library_read_article.php?id=-28284 (дата обращения: 27.06.2025).</w:t>
      </w:r>
      <w:r>
        <w:br/>
        <w:t>1</w:t>
      </w:r>
      <w:r w:rsidR="00472593">
        <w:t>2</w:t>
      </w:r>
      <w:r>
        <w:t xml:space="preserve">. М.В. Степанов, А.В. Петрянин. Социальные и правовые условия криминализации незаконной деятельности, связанной с использованием цифровых финансовых активов. </w:t>
      </w:r>
      <w:r w:rsidRPr="00472593">
        <w:rPr>
          <w:lang w:val="en-US"/>
        </w:rPr>
        <w:t xml:space="preserve">DOI 10.37973/kui.2020.54.49.010 // Bulletin of the Kazan Law Institute of MIA Russia. </w:t>
      </w:r>
      <w:r>
        <w:t>29.06.2020 URL: http://vestnikkui.ru/arhive/2020/2_40_2020.pdf#page=57 (дата обращения: 27.06.2025).</w:t>
      </w:r>
      <w:r>
        <w:br/>
      </w:r>
      <w:r w:rsidR="00472593">
        <w:t>13</w:t>
      </w:r>
      <w:r>
        <w:t xml:space="preserve">. Шугуров </w:t>
      </w:r>
      <w:proofErr w:type="gramStart"/>
      <w:r>
        <w:t>М.В..</w:t>
      </w:r>
      <w:proofErr w:type="gramEnd"/>
      <w:r>
        <w:t xml:space="preserve"> Философско-правовая концепция легитимности права: перспективы развития. DOI 10.7256/1999-2793.2015.1.13240 // Философия и </w:t>
      </w:r>
      <w:r>
        <w:lastRenderedPageBreak/>
        <w:t>культура. 01.01.2015 URL: http://nbpublish.com/library_read_article.php?id=-32396 (дата обращения: 27.06.2025).</w:t>
      </w:r>
      <w:r>
        <w:br/>
      </w:r>
      <w:r w:rsidR="00472593">
        <w:t>14</w:t>
      </w:r>
      <w:r>
        <w:t xml:space="preserve">. Алексей Ю. </w:t>
      </w:r>
      <w:proofErr w:type="spellStart"/>
      <w:r>
        <w:t>Мамычев</w:t>
      </w:r>
      <w:proofErr w:type="spellEnd"/>
      <w:r>
        <w:t xml:space="preserve">, Дарья Петрова. </w:t>
      </w:r>
      <w:proofErr w:type="spellStart"/>
      <w:r>
        <w:t>Биополитические</w:t>
      </w:r>
      <w:proofErr w:type="spellEnd"/>
      <w:r>
        <w:t xml:space="preserve"> и цифровые тенденции развития политико-правовых практик в период пандемии. DOI 10.24866/</w:t>
      </w:r>
      <w:proofErr w:type="spellStart"/>
      <w:r>
        <w:t>vvsu</w:t>
      </w:r>
      <w:proofErr w:type="spellEnd"/>
      <w:r>
        <w:t>/2073-3984/2020-4/018-029 // Территория новых возможностей Вестник Владивостокского государственного университета экономики и сервиса. 01.01.2020 URL: https://science.vvsu.ru/scientific-journals/journal/current/article/id/2148344874/2020_4_3_Biopoliticheskie (дата обращения: 27.06.2025).</w:t>
      </w:r>
      <w:r>
        <w:br/>
      </w:r>
      <w:r w:rsidR="00472593">
        <w:t>15</w:t>
      </w:r>
      <w:r>
        <w:t xml:space="preserve">. Надежда Г. </w:t>
      </w:r>
      <w:proofErr w:type="spellStart"/>
      <w:r>
        <w:t>Гамебух</w:t>
      </w:r>
      <w:proofErr w:type="spellEnd"/>
      <w:r>
        <w:t xml:space="preserve">. Государственная правовая концепция Германии в контексте европейских интеграционных процессов. </w:t>
      </w:r>
      <w:r w:rsidRPr="00472593">
        <w:rPr>
          <w:lang w:val="en-US"/>
        </w:rPr>
        <w:t xml:space="preserve">DOI 10.17223/22253513/21/3 // </w:t>
      </w:r>
      <w:proofErr w:type="spellStart"/>
      <w:r w:rsidRPr="00472593">
        <w:rPr>
          <w:lang w:val="en-US"/>
        </w:rPr>
        <w:t>Vestnik</w:t>
      </w:r>
      <w:proofErr w:type="spellEnd"/>
      <w:r w:rsidRPr="00472593">
        <w:rPr>
          <w:lang w:val="en-US"/>
        </w:rPr>
        <w:t xml:space="preserve"> </w:t>
      </w:r>
      <w:proofErr w:type="spellStart"/>
      <w:r w:rsidRPr="00472593">
        <w:rPr>
          <w:lang w:val="en-US"/>
        </w:rPr>
        <w:t>Tomskogo</w:t>
      </w:r>
      <w:proofErr w:type="spellEnd"/>
      <w:r w:rsidRPr="00472593">
        <w:rPr>
          <w:lang w:val="en-US"/>
        </w:rPr>
        <w:t xml:space="preserve"> </w:t>
      </w:r>
      <w:proofErr w:type="spellStart"/>
      <w:r w:rsidRPr="00472593">
        <w:rPr>
          <w:lang w:val="en-US"/>
        </w:rPr>
        <w:t>gosudarstvennogo</w:t>
      </w:r>
      <w:proofErr w:type="spellEnd"/>
      <w:r w:rsidRPr="00472593">
        <w:rPr>
          <w:lang w:val="en-US"/>
        </w:rPr>
        <w:t xml:space="preserve"> </w:t>
      </w:r>
      <w:proofErr w:type="spellStart"/>
      <w:r w:rsidRPr="00472593">
        <w:rPr>
          <w:lang w:val="en-US"/>
        </w:rPr>
        <w:t>universiteta</w:t>
      </w:r>
      <w:proofErr w:type="spellEnd"/>
      <w:r w:rsidRPr="00472593">
        <w:rPr>
          <w:lang w:val="en-US"/>
        </w:rPr>
        <w:t xml:space="preserve"> </w:t>
      </w:r>
      <w:proofErr w:type="spellStart"/>
      <w:r w:rsidRPr="00472593">
        <w:rPr>
          <w:lang w:val="en-US"/>
        </w:rPr>
        <w:t>Pravo</w:t>
      </w:r>
      <w:proofErr w:type="spellEnd"/>
      <w:r w:rsidRPr="00472593">
        <w:rPr>
          <w:lang w:val="en-US"/>
        </w:rPr>
        <w:t>. 01.09.2016 URL: http://journals.tsu.ru/law/&amp;journal_page=archive&amp;id=1469&amp;article_id=30477 (</w:t>
      </w:r>
      <w:r>
        <w:t>дата</w:t>
      </w:r>
      <w:r w:rsidRPr="00472593">
        <w:rPr>
          <w:lang w:val="en-US"/>
        </w:rPr>
        <w:t xml:space="preserve"> </w:t>
      </w:r>
      <w:r>
        <w:t>обращения</w:t>
      </w:r>
      <w:r w:rsidRPr="00472593">
        <w:rPr>
          <w:lang w:val="en-US"/>
        </w:rPr>
        <w:t>: 27.06.2025).</w:t>
      </w:r>
      <w:r w:rsidRPr="00472593">
        <w:rPr>
          <w:lang w:val="en-US"/>
        </w:rPr>
        <w:br/>
      </w:r>
      <w:r w:rsidR="00472593">
        <w:t>16</w:t>
      </w:r>
      <w:r>
        <w:t xml:space="preserve">. Палеев </w:t>
      </w:r>
      <w:proofErr w:type="gramStart"/>
      <w:r>
        <w:t>Р.Н..</w:t>
      </w:r>
      <w:proofErr w:type="gramEnd"/>
      <w:r>
        <w:t xml:space="preserve"> Макс Вебер о праве и морали. DOI 10.7256/1999-2793.2016.2.16804 // Философия и культура. 01.02.2016 URL: http://nbpublish.com/library_read_article.php?id=-36434 (дата обращения: 27.06.2025).</w:t>
      </w:r>
      <w:r>
        <w:br/>
      </w:r>
      <w:r w:rsidR="00472593">
        <w:t>17</w:t>
      </w:r>
      <w:r>
        <w:t xml:space="preserve">. Шатковская Татьяна Владимировна, Ларина Ольга Григорьевна. ПОНЯТИЕ «СОБСТВЕННОСТИ» В ЕВРАЗИЙСКОЙ ПРАВОВОЙ КОНЦЕПЦИИ Н.Н. АЛЕКСЕЕВА. </w:t>
      </w:r>
      <w:r w:rsidRPr="00472593">
        <w:rPr>
          <w:lang w:val="en-US"/>
        </w:rPr>
        <w:t>DOI 10.22394/2074-7306-2020-1-1-92-98 // NORTH CAUCASUS LEGAL VESTNIK. 30.03.2020 URL: http://vestnik.uriu.ranepa.ru/wp-content/uploads/2020/03/92-98-1.pdf (</w:t>
      </w:r>
      <w:r>
        <w:t>дата</w:t>
      </w:r>
      <w:r w:rsidRPr="00472593">
        <w:rPr>
          <w:lang w:val="en-US"/>
        </w:rPr>
        <w:t xml:space="preserve"> </w:t>
      </w:r>
      <w:r>
        <w:t>обращения</w:t>
      </w:r>
      <w:r w:rsidRPr="00472593">
        <w:rPr>
          <w:lang w:val="en-US"/>
        </w:rPr>
        <w:t>: 27.06.2025).</w:t>
      </w:r>
      <w:r w:rsidRPr="00472593">
        <w:rPr>
          <w:lang w:val="en-US"/>
        </w:rPr>
        <w:br/>
      </w:r>
      <w:r>
        <w:br/>
      </w:r>
      <w:r w:rsidR="00472593">
        <w:t>18</w:t>
      </w:r>
      <w:r>
        <w:t xml:space="preserve">. А.Б. </w:t>
      </w:r>
      <w:proofErr w:type="spellStart"/>
      <w:r>
        <w:t>Дидикин</w:t>
      </w:r>
      <w:proofErr w:type="spellEnd"/>
      <w:r>
        <w:t xml:space="preserve">. </w:t>
      </w:r>
      <w:proofErr w:type="gramStart"/>
      <w:r>
        <w:t>Право</w:t>
      </w:r>
      <w:proofErr w:type="gramEnd"/>
      <w:r>
        <w:t xml:space="preserve"> как планирование. Рецензия на книгу: Шапиро с. Законность. Москва, 2021. 720 </w:t>
      </w:r>
      <w:proofErr w:type="gramStart"/>
      <w:r>
        <w:t>с..</w:t>
      </w:r>
      <w:proofErr w:type="gramEnd"/>
      <w:r>
        <w:t xml:space="preserve"> DOI 10.51634/2307-5201_2023_4_98 // </w:t>
      </w:r>
      <w:proofErr w:type="spellStart"/>
      <w:r>
        <w:t>Law</w:t>
      </w:r>
      <w:proofErr w:type="spellEnd"/>
      <w:r>
        <w:t xml:space="preserve"> </w:t>
      </w:r>
      <w:proofErr w:type="spellStart"/>
      <w:r>
        <w:t>and</w:t>
      </w:r>
      <w:proofErr w:type="spellEnd"/>
      <w:r>
        <w:t xml:space="preserve"> State. 01.12.2023 URL: https://km.mnu.kz/ru/archiv/101/6 (дата обращения: 27.06.2025).</w:t>
      </w:r>
      <w:r>
        <w:br/>
      </w:r>
      <w:r w:rsidR="00472593">
        <w:lastRenderedPageBreak/>
        <w:t>19</w:t>
      </w:r>
      <w:r>
        <w:t xml:space="preserve">. Григорьева </w:t>
      </w:r>
      <w:proofErr w:type="gramStart"/>
      <w:r>
        <w:t>В.А..</w:t>
      </w:r>
      <w:proofErr w:type="gramEnd"/>
      <w:r>
        <w:t xml:space="preserve"> Григорьева В.А. Прямое и опосредованное участие государства в экономических отношениях. DOI 10.7256/1811-9018.2013.8.8856 // Право и политика. 01.08.2013 URL: http://nbpublish.com/library_read_article.php?id=-25288 (дата обращения: 27.06.2025).</w:t>
      </w:r>
      <w:r>
        <w:br/>
      </w:r>
      <w:r w:rsidR="00472593">
        <w:t>20</w:t>
      </w:r>
      <w:r>
        <w:t xml:space="preserve">. </w:t>
      </w:r>
      <w:proofErr w:type="spellStart"/>
      <w:r>
        <w:t>Есева</w:t>
      </w:r>
      <w:proofErr w:type="spellEnd"/>
      <w:r>
        <w:t xml:space="preserve"> </w:t>
      </w:r>
      <w:proofErr w:type="gramStart"/>
      <w:r>
        <w:t>Е.Ю..</w:t>
      </w:r>
      <w:proofErr w:type="gramEnd"/>
      <w:r>
        <w:t xml:space="preserve"> Федеральный закон "О безопасности дорожного движения" в редакции от 07.05.2013 г. в контексте принципа верховенства норм международного права. DOI 10.7256/1999-2807.2015.3.13038 // Административное и муниципальное право. 01.03.2015 URL: http://nbpublish.com/library_read_article.php?id=-32884 (дата обращения: 27.06.2025).</w:t>
      </w:r>
      <w:r>
        <w:br/>
      </w:r>
      <w:r w:rsidR="002871C7">
        <w:t>21</w:t>
      </w:r>
      <w:r>
        <w:t xml:space="preserve">. Гришковец </w:t>
      </w:r>
      <w:proofErr w:type="gramStart"/>
      <w:r>
        <w:t>А.А..</w:t>
      </w:r>
      <w:proofErr w:type="gramEnd"/>
      <w:r>
        <w:t xml:space="preserve"> Гришковец А.А. Нужен ли России специальный федеральный закон о контрольно-надзорной </w:t>
      </w:r>
      <w:proofErr w:type="gramStart"/>
      <w:r>
        <w:t>деятельности?.</w:t>
      </w:r>
      <w:proofErr w:type="gramEnd"/>
      <w:r>
        <w:t xml:space="preserve"> DOI 10.7256/1999-2807.2016.7.19586 // Административное и муниципальное право. 01.07.2016 URL: http://nbpublish.com/library_read_article.php?id=-37709 (дата обращения: 27.06.2025).</w:t>
      </w:r>
      <w:r>
        <w:br/>
      </w:r>
    </w:p>
    <w:sectPr w:rsidR="00271EAD">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E35B7" w14:textId="77777777" w:rsidR="00D26C98" w:rsidRDefault="00D26C98">
      <w:pPr>
        <w:spacing w:after="0" w:line="240" w:lineRule="auto"/>
      </w:pPr>
      <w:r>
        <w:separator/>
      </w:r>
    </w:p>
  </w:endnote>
  <w:endnote w:type="continuationSeparator" w:id="0">
    <w:p w14:paraId="08A5C635" w14:textId="77777777" w:rsidR="00D26C98" w:rsidRDefault="00D26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A92AD" w14:textId="77777777" w:rsidR="00271EAD" w:rsidRDefault="00000000">
    <w:pPr>
      <w:jc w:val="right"/>
    </w:pPr>
    <w:r>
      <w:fldChar w:fldCharType="begin"/>
    </w:r>
    <w:r>
      <w:instrText>PAGE</w:instrText>
    </w:r>
    <w:r>
      <w:fldChar w:fldCharType="separate"/>
    </w:r>
    <w:r w:rsidR="00472593">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5CD3E" w14:textId="77777777" w:rsidR="00D26C98" w:rsidRDefault="00D26C98">
      <w:pPr>
        <w:spacing w:after="0" w:line="240" w:lineRule="auto"/>
      </w:pPr>
      <w:r>
        <w:separator/>
      </w:r>
    </w:p>
  </w:footnote>
  <w:footnote w:type="continuationSeparator" w:id="0">
    <w:p w14:paraId="4DABCDAC" w14:textId="77777777" w:rsidR="00D26C98" w:rsidRDefault="00D26C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12A1D"/>
    <w:multiLevelType w:val="hybridMultilevel"/>
    <w:tmpl w:val="AD6EC384"/>
    <w:lvl w:ilvl="0" w:tplc="128C02E0">
      <w:start w:val="1"/>
      <w:numFmt w:val="bullet"/>
      <w:lvlText w:val="●"/>
      <w:lvlJc w:val="left"/>
      <w:pPr>
        <w:ind w:left="720" w:hanging="360"/>
      </w:pPr>
    </w:lvl>
    <w:lvl w:ilvl="1" w:tplc="8626F38E">
      <w:start w:val="1"/>
      <w:numFmt w:val="bullet"/>
      <w:lvlText w:val="○"/>
      <w:lvlJc w:val="left"/>
      <w:pPr>
        <w:ind w:left="1440" w:hanging="360"/>
      </w:pPr>
    </w:lvl>
    <w:lvl w:ilvl="2" w:tplc="36AE278E">
      <w:start w:val="1"/>
      <w:numFmt w:val="bullet"/>
      <w:lvlText w:val="■"/>
      <w:lvlJc w:val="left"/>
      <w:pPr>
        <w:ind w:left="2160" w:hanging="360"/>
      </w:pPr>
    </w:lvl>
    <w:lvl w:ilvl="3" w:tplc="EF483FD4">
      <w:start w:val="1"/>
      <w:numFmt w:val="bullet"/>
      <w:lvlText w:val="●"/>
      <w:lvlJc w:val="left"/>
      <w:pPr>
        <w:ind w:left="2880" w:hanging="360"/>
      </w:pPr>
    </w:lvl>
    <w:lvl w:ilvl="4" w:tplc="2722B7DE">
      <w:start w:val="1"/>
      <w:numFmt w:val="bullet"/>
      <w:lvlText w:val="○"/>
      <w:lvlJc w:val="left"/>
      <w:pPr>
        <w:ind w:left="3600" w:hanging="360"/>
      </w:pPr>
    </w:lvl>
    <w:lvl w:ilvl="5" w:tplc="6D28201C">
      <w:start w:val="1"/>
      <w:numFmt w:val="bullet"/>
      <w:lvlText w:val="■"/>
      <w:lvlJc w:val="left"/>
      <w:pPr>
        <w:ind w:left="4320" w:hanging="360"/>
      </w:pPr>
    </w:lvl>
    <w:lvl w:ilvl="6" w:tplc="4CF0F820">
      <w:start w:val="1"/>
      <w:numFmt w:val="bullet"/>
      <w:lvlText w:val="●"/>
      <w:lvlJc w:val="left"/>
      <w:pPr>
        <w:ind w:left="5040" w:hanging="360"/>
      </w:pPr>
    </w:lvl>
    <w:lvl w:ilvl="7" w:tplc="A2C4ADAE">
      <w:start w:val="1"/>
      <w:numFmt w:val="bullet"/>
      <w:lvlText w:val="●"/>
      <w:lvlJc w:val="left"/>
      <w:pPr>
        <w:ind w:left="5760" w:hanging="360"/>
      </w:pPr>
    </w:lvl>
    <w:lvl w:ilvl="8" w:tplc="843459CE">
      <w:start w:val="1"/>
      <w:numFmt w:val="bullet"/>
      <w:lvlText w:val="●"/>
      <w:lvlJc w:val="left"/>
      <w:pPr>
        <w:ind w:left="6480" w:hanging="360"/>
      </w:pPr>
    </w:lvl>
  </w:abstractNum>
  <w:num w:numId="1" w16cid:durableId="208306550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EAD"/>
    <w:rsid w:val="00271EAD"/>
    <w:rsid w:val="002871C7"/>
    <w:rsid w:val="00472593"/>
    <w:rsid w:val="00991E11"/>
    <w:rsid w:val="00D2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D82A"/>
  <w15:docId w15:val="{26B067F1-CD46-4D26-9CBD-D95A34A2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a9">
    <w:name w:val="header"/>
    <w:basedOn w:val="a"/>
    <w:link w:val="aa"/>
    <w:uiPriority w:val="99"/>
    <w:unhideWhenUsed/>
    <w:rsid w:val="0047259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72593"/>
  </w:style>
  <w:style w:type="paragraph" w:styleId="ab">
    <w:name w:val="footer"/>
    <w:basedOn w:val="a"/>
    <w:link w:val="ac"/>
    <w:uiPriority w:val="99"/>
    <w:unhideWhenUsed/>
    <w:rsid w:val="0047259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72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3068</Words>
  <Characters>17488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Sasha Gurova</cp:lastModifiedBy>
  <cp:revision>2</cp:revision>
  <dcterms:created xsi:type="dcterms:W3CDTF">2025-06-27T06:56:00Z</dcterms:created>
  <dcterms:modified xsi:type="dcterms:W3CDTF">2025-06-27T07:10:00Z</dcterms:modified>
</cp:coreProperties>
</file>