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25C" w:rsidRDefault="00E7325C" w:rsidP="00E7325C">
      <w:pPr>
        <w:pStyle w:val="1"/>
        <w:tabs>
          <w:tab w:val="left" w:pos="1055"/>
        </w:tabs>
      </w:pPr>
      <w:bookmarkStart w:id="0" w:name="_Toc202094839"/>
    </w:p>
    <w:p w:rsidR="00871780" w:rsidRDefault="00E7325C">
      <w:pPr>
        <w:pStyle w:val="1"/>
      </w:pPr>
      <w:r>
        <w:t>В</w:t>
      </w:r>
      <w:r w:rsidR="00532572">
        <w:t>ведение</w:t>
      </w:r>
      <w:bookmarkEnd w:id="0"/>
    </w:p>
    <w:p w:rsidR="00871780" w:rsidRDefault="00532572">
      <w:pPr>
        <w:pStyle w:val="1"/>
      </w:pPr>
      <w:bookmarkStart w:id="1" w:name="_Toc202094840"/>
      <w:r>
        <w:t>Материальные и процессуальные функции права</w:t>
      </w:r>
      <w:bookmarkEnd w:id="1"/>
    </w:p>
    <w:p w:rsidR="00871780" w:rsidRDefault="00532572">
      <w:pPr>
        <w:pStyle w:val="2"/>
      </w:pPr>
      <w:bookmarkStart w:id="2" w:name="_Toc202094841"/>
      <w:r>
        <w:t>Обоснование актуальности темы и ее значения в правовой науке</w:t>
      </w:r>
      <w:bookmarkEnd w:id="2"/>
    </w:p>
    <w:p w:rsidR="00871780" w:rsidRDefault="00532572">
      <w:pPr>
        <w:spacing w:line="350" w:lineRule="auto"/>
      </w:pPr>
      <w:r>
        <w:t>Тематика функций права в современном обществе является неотъемлемой частью юридической науки и практики. Право, как особая система норм и правил, играет ключевую роль в организации общественных отношений, обеспечивая баланс между интересами различных субъе</w:t>
      </w:r>
      <w:r>
        <w:t>ктов. Осознание и исследование функций права имеет особую актуальность в контексте динамического развития общественных отношений, возникающих в условиях глобализации, научно-технического прогресса и социально-экономических изменений.</w:t>
      </w:r>
      <w:r>
        <w:br/>
      </w:r>
      <w:r>
        <w:br/>
        <w:t>Функции права предста</w:t>
      </w:r>
      <w:r>
        <w:t>вляют собой средства, с помощью которых достигаются цели правового регулирования. Они отвечают на вопросы, как право воздействует на общественные отношения, какие задачи оно решает и каким образом обеспечивает стабильность в обществе. Прежде всего, функции</w:t>
      </w:r>
      <w:r>
        <w:t xml:space="preserve"> права помогают организовать внутреннюю структуру системы нормативно-правовых актов и упрощают понимание процессов </w:t>
      </w:r>
      <w:proofErr w:type="spellStart"/>
      <w:r>
        <w:t>правоприменения</w:t>
      </w:r>
      <w:proofErr w:type="spellEnd"/>
      <w:r>
        <w:t>. Наличие четкой классификации функций позволяет правоведам и практикам идентифицировать их роль и значение в конкретных ситуа</w:t>
      </w:r>
      <w:r>
        <w:t xml:space="preserve">циях, что делает процесс </w:t>
      </w:r>
      <w:proofErr w:type="spellStart"/>
      <w:r>
        <w:t>правоприменения</w:t>
      </w:r>
      <w:proofErr w:type="spellEnd"/>
      <w:r>
        <w:t xml:space="preserve"> более предсказуемым и управляемым.</w:t>
      </w:r>
      <w:r>
        <w:br/>
      </w:r>
      <w:r>
        <w:br/>
        <w:t xml:space="preserve">Классификация функций права не только содействует систематизации </w:t>
      </w:r>
      <w:r>
        <w:lastRenderedPageBreak/>
        <w:t>правовых норм, но и облегчает их анализ. В юридической литературе выделяются несколько ключевых функций, таких как</w:t>
      </w:r>
      <w:r>
        <w:t xml:space="preserve"> регуляция, защитная, охранительная, воспитательная и другие. Каждая из этих функций имеет свое специфическое значение и воздействие на общественные отношения. Например, регулятивная функция права нацелена на упорядочение и модификацию поведения людей в об</w:t>
      </w:r>
      <w:r>
        <w:t>ществе, тогда как защитная функция призвана защищать правовые интересы граждан и организаций от нарушений и злоупотреблений, что особенно важно в условиях усугубления преступности и правон</w:t>
      </w:r>
      <w:r w:rsidR="00E7325C">
        <w:t>арушений на различных уровнях</w:t>
      </w:r>
      <w:r>
        <w:t>.</w:t>
      </w:r>
      <w:r>
        <w:br/>
      </w:r>
      <w:r>
        <w:br/>
      </w:r>
      <w:proofErr w:type="gramStart"/>
      <w:r>
        <w:t>Современное правовое регулировани</w:t>
      </w:r>
      <w:r>
        <w:t>е требует постоянного обновления и адаптации функций права к новым вызовам.</w:t>
      </w:r>
      <w:proofErr w:type="gramEnd"/>
      <w:r>
        <w:t xml:space="preserve"> Все чаще в юридической практике возникают вопросы о том, как реагировать на новые формы общественных отношений, такие как цифровые технологии, интернет-коммерция и экологические уг</w:t>
      </w:r>
      <w:r>
        <w:t xml:space="preserve">розы. В этой связи изучение функций права становится важным инструментом для разработки новых правовых норм и механизмов, способствующих эффективному решению актуальных социальных задач. Следовательно, понимание и исследование функций права необходимо для </w:t>
      </w:r>
      <w:r>
        <w:t>совершенствования действующей правовой системы и обеспечения ее адекватности современным вызовам и угрозам, что существенно влияет на устойчивость и справедливос</w:t>
      </w:r>
      <w:r w:rsidR="00E7325C">
        <w:t>ть правопорядка в государстве</w:t>
      </w:r>
      <w:r>
        <w:t>.</w:t>
      </w:r>
      <w:r>
        <w:br/>
      </w:r>
      <w:r>
        <w:br/>
        <w:t xml:space="preserve">Таким образом, углубленное изучение функций права как одной </w:t>
      </w:r>
      <w:r>
        <w:t xml:space="preserve">из центральных тем правовой науки имеет важное </w:t>
      </w:r>
      <w:proofErr w:type="gramStart"/>
      <w:r>
        <w:t>значение</w:t>
      </w:r>
      <w:proofErr w:type="gramEnd"/>
      <w:r>
        <w:t xml:space="preserve"> как для теоретиков, так и для практиков. Это позволяет не только систематизировать существующие знания о праве, но и разрабатывать новые подходы к его применению, отвечающие требованиям сегодняшнего д</w:t>
      </w:r>
      <w:r>
        <w:t>ня.</w:t>
      </w:r>
    </w:p>
    <w:p w:rsidR="00871780" w:rsidRDefault="00532572">
      <w:pPr>
        <w:pStyle w:val="2"/>
      </w:pPr>
      <w:bookmarkStart w:id="3" w:name="_Toc202094842"/>
      <w:r>
        <w:lastRenderedPageBreak/>
        <w:t>Материальные функции права</w:t>
      </w:r>
      <w:bookmarkEnd w:id="3"/>
    </w:p>
    <w:p w:rsidR="00871780" w:rsidRDefault="00532572">
      <w:pPr>
        <w:spacing w:line="350" w:lineRule="auto"/>
      </w:pPr>
      <w:r>
        <w:t>Материальные функции права представляют собой важный аспект правового регулирования, который обеспечивает эффективность взаимодействия между государством и гражданами, а также внутреннее упорядочение общественных отношений. О</w:t>
      </w:r>
      <w:r>
        <w:t>ни касаются не только норм и правил, а служат основой для конкретных действий, направленных на сохранение стабильности и справедливости в обществе. Основная цель материальных функций права заключается в регулировании общественных отношений, обеспечении пра</w:t>
      </w:r>
      <w:r>
        <w:t>в и свобод граждан, охране собственности и порядка.</w:t>
      </w:r>
      <w:r>
        <w:br/>
      </w:r>
      <w:r>
        <w:br/>
        <w:t>Поскольку право регулирует многообразие социальных связей, его материальные функции охватывают широкий круг вопросов, включая защиту прав собственности, права личности, обязательства сторон, ответственно</w:t>
      </w:r>
      <w:r>
        <w:t>сть за правонарушения и многие другие аспекты. Первостепенное значение в этом контексте имеет функция охраны прав и законных интересов граждан. Право закрепляет основные права и свободы, такие как право на жизнь, свободу слова, право на труд, а также право</w:t>
      </w:r>
      <w:r>
        <w:t xml:space="preserve"> на защиту своей собственности. Без надлежащего правового обеспечения этих прав, граждане могут сталкиваться с различными нарушениями и произволом со </w:t>
      </w:r>
      <w:proofErr w:type="gramStart"/>
      <w:r>
        <w:t>стороны</w:t>
      </w:r>
      <w:proofErr w:type="gramEnd"/>
      <w:r>
        <w:t xml:space="preserve"> как частных лиц, так и государственных институтов, что подрывает доверие к правовой системе и госу</w:t>
      </w:r>
      <w:r w:rsidR="00E7325C">
        <w:t>дарству в целом</w:t>
      </w:r>
      <w:r>
        <w:t>.</w:t>
      </w:r>
      <w:r>
        <w:br/>
      </w:r>
      <w:r>
        <w:br/>
        <w:t xml:space="preserve">Еще одной существенной материальной функцией права является функция охраны порядка. Поддержание общественного порядка необходимо для обеспечения минимальной степени уверенности граждан в том, что их права будут защищены. Это включает </w:t>
      </w:r>
      <w:r>
        <w:t xml:space="preserve">в себя как профилактику правонарушений, так и реагирование на них. По этой причине право </w:t>
      </w:r>
      <w:r>
        <w:lastRenderedPageBreak/>
        <w:t xml:space="preserve">предполагает не только наличие норм, но и механизмов их реализации, включая судебные и административные органы, которые призваны вовремя и адекватно </w:t>
      </w:r>
      <w:proofErr w:type="gramStart"/>
      <w:r>
        <w:t>реагировать</w:t>
      </w:r>
      <w:proofErr w:type="gramEnd"/>
      <w:r>
        <w:t xml:space="preserve"> на воз</w:t>
      </w:r>
      <w:r>
        <w:t>никающие конфликтные ситуации. Право, в этом понимании, служит инструментом, который гарантирует соблюдение этих норм и правил, тем самым способс</w:t>
      </w:r>
      <w:r w:rsidR="00E7325C">
        <w:t>твуя стабильности в обществе</w:t>
      </w:r>
      <w:r>
        <w:t>.</w:t>
      </w:r>
      <w:r>
        <w:br/>
      </w:r>
      <w:r>
        <w:br/>
        <w:t>Материальные функции права также ориентированы на установление правовых посл</w:t>
      </w:r>
      <w:r>
        <w:t>едствий за совершение правонарушений, что позволяет не только предостерегать от негативного поведения, но и воспроизводить справедливость. Это является важной частью правовой культуры и ведет к формированию осознанного уважения граждан к праву и правопоряд</w:t>
      </w:r>
      <w:r>
        <w:t xml:space="preserve">ку. В условиях глобализации и развития новых технологий, таких как </w:t>
      </w:r>
      <w:proofErr w:type="spellStart"/>
      <w:r>
        <w:t>цифровизация</w:t>
      </w:r>
      <w:proofErr w:type="spellEnd"/>
      <w:r>
        <w:t xml:space="preserve"> и интернет, функция материального регулирования правовых отношений приобретает особую актуальность. Разработка норм, касающихся электронной коммерции, защиты персональной инфор</w:t>
      </w:r>
      <w:r>
        <w:t xml:space="preserve">мации и </w:t>
      </w:r>
      <w:proofErr w:type="spellStart"/>
      <w:r>
        <w:t>кибербезопасности</w:t>
      </w:r>
      <w:proofErr w:type="spellEnd"/>
      <w:r>
        <w:t>, требует от правоведов глубокого понимания как существующих, так и новых общественных отношений.</w:t>
      </w:r>
      <w:r>
        <w:br/>
      </w:r>
      <w:r>
        <w:br/>
        <w:t>Таким образом, материальные функции права формируют важную основу для развития и функционирования правовой системы. Они способствуют</w:t>
      </w:r>
      <w:r>
        <w:t xml:space="preserve"> не только охране прав и свобод граждан, но и поддержанию общественного порядка, что является необходимым условием для стабильного и устойчивого общества.</w:t>
      </w:r>
    </w:p>
    <w:p w:rsidR="00871780" w:rsidRDefault="00532572">
      <w:pPr>
        <w:pStyle w:val="2"/>
      </w:pPr>
      <w:bookmarkStart w:id="4" w:name="_Toc202094843"/>
      <w:r>
        <w:t>Процессуальные функции права</w:t>
      </w:r>
      <w:bookmarkEnd w:id="4"/>
    </w:p>
    <w:p w:rsidR="00871780" w:rsidRDefault="00532572">
      <w:pPr>
        <w:spacing w:line="350" w:lineRule="auto"/>
      </w:pPr>
      <w:r>
        <w:t>Процессуальные функции права играют ключевую роль в обеспечении реализац</w:t>
      </w:r>
      <w:r>
        <w:t xml:space="preserve">ии материальных норм, служа механизмом, который структурирует и упорядочивает деятельность судебных и правоприменительных органов. Эти функции касаются всех этапов </w:t>
      </w:r>
      <w:r>
        <w:lastRenderedPageBreak/>
        <w:t>правового процесса, начиная с инициации дела и заканчивая исполнением судебных решений. Их о</w:t>
      </w:r>
      <w:r>
        <w:t xml:space="preserve">собенно </w:t>
      </w:r>
      <w:proofErr w:type="gramStart"/>
      <w:r>
        <w:t>важное значение</w:t>
      </w:r>
      <w:proofErr w:type="gramEnd"/>
      <w:r>
        <w:t xml:space="preserve"> заключается в том, что они определяют порядок, правила и процедуры, по которым права и интересы граждан могут быть защищены в судебной системе.</w:t>
      </w:r>
      <w:r>
        <w:br/>
      </w:r>
      <w:r>
        <w:br/>
        <w:t>Одной из основных процессуальных функций является создание четкой и последовательной пр</w:t>
      </w:r>
      <w:r>
        <w:t xml:space="preserve">оцедуры для разрешения юридических споров. Это включает в себя установление порядка подачи исков, формирование требований к доказательствам, определения сроков для подачи материалов и выполнения процессуальных действий. Правила, регулирующие эти процессы, </w:t>
      </w:r>
      <w:r>
        <w:t xml:space="preserve">помогают обеспечить равенство сторон, соблюдение принципа состязательности и устранение произвольности в </w:t>
      </w:r>
      <w:proofErr w:type="spellStart"/>
      <w:r>
        <w:t>правоприменении</w:t>
      </w:r>
      <w:proofErr w:type="spellEnd"/>
      <w:r>
        <w:t>. Например, процессуальные нормы обеспечивают право каждой стороне на защиту, что позволяет равномерно распределить возможности представ</w:t>
      </w:r>
      <w:r w:rsidR="00E7325C">
        <w:t>ления своих интересов в суде</w:t>
      </w:r>
      <w:r>
        <w:t>.</w:t>
      </w:r>
      <w:r>
        <w:br/>
      </w:r>
      <w:r>
        <w:br/>
        <w:t xml:space="preserve">Также важной частью процессуальных функций является </w:t>
      </w:r>
      <w:proofErr w:type="gramStart"/>
      <w:r>
        <w:t>контроль за</w:t>
      </w:r>
      <w:proofErr w:type="gramEnd"/>
      <w:r>
        <w:t xml:space="preserve"> законностью и обоснованностью принимаемых решений. Судебное производство не ограничивается лишь проверкой фактов, оно включает в себя и анализ правовых норм,</w:t>
      </w:r>
      <w:r>
        <w:t xml:space="preserve"> применимых к рассматриваемым случаям. Таким образом, судьи выступают не только как арбитры, но и как гарант соблюдения правовых норм, что увеличивает доверие граждан к правосудию. В этой связи важным аспектом процесса является возможность обжалования реше</w:t>
      </w:r>
      <w:r>
        <w:t xml:space="preserve">ний судов, что позволяет сторонам защищать свои права в апелляционных и кассационных инстанциях. Эта многоуровневая модель судебного контроля служит дополнительным механизмом защиты прав </w:t>
      </w:r>
      <w:r w:rsidR="00E7325C">
        <w:t>и законных интересов граждан</w:t>
      </w:r>
      <w:r>
        <w:t>.</w:t>
      </w:r>
      <w:r>
        <w:br/>
      </w:r>
      <w:r>
        <w:br/>
        <w:t>Кроме того, процессуальные функции</w:t>
      </w:r>
      <w:r>
        <w:t xml:space="preserve"> права охватывают и стадию исполнения судебных решений, что является финальным аккордом всего </w:t>
      </w:r>
      <w:r>
        <w:lastRenderedPageBreak/>
        <w:t xml:space="preserve">процесса </w:t>
      </w:r>
      <w:proofErr w:type="spellStart"/>
      <w:r>
        <w:t>правоприменения</w:t>
      </w:r>
      <w:proofErr w:type="spellEnd"/>
      <w:r>
        <w:t>. Без надлежащего механизма исполнения решений суда, сам процесс потерял бы смысл, что делало бы правовую систему неэффективной. Поэтому п</w:t>
      </w:r>
      <w:r>
        <w:t>рава лиц, выигравших дело, должны быть гарантированы законами, которые регулируют порядок и условия исполнения судебных актов. Это может включать как исполнение финансовых обязательств, так и восстановление нарушенных прав путем возвращения имущества, осущ</w:t>
      </w:r>
      <w:r>
        <w:t>ествление прав на жилье и прочие аспекты.</w:t>
      </w:r>
      <w:r>
        <w:br/>
      </w:r>
      <w:r>
        <w:br/>
        <w:t>Таким образом, процессуальные функции права формируют необходимую основу для функционирования системы правосудия и защиты прав граждан. Они позволяют обращаться к праву для разрешения споров, обеспечивают законнос</w:t>
      </w:r>
      <w:r>
        <w:t>ть и порядок в процессах, а также способствуют исполнению правосудия, что, в свою очередь, поддерживает общественное доверие к правовой системе и укрепляет правопорядок в государстве.</w:t>
      </w:r>
    </w:p>
    <w:p w:rsidR="00871780" w:rsidRDefault="00532572">
      <w:pPr>
        <w:pStyle w:val="1"/>
      </w:pPr>
      <w:bookmarkStart w:id="5" w:name="_Toc202094844"/>
      <w:r>
        <w:t>Заключение</w:t>
      </w:r>
      <w:bookmarkEnd w:id="5"/>
    </w:p>
    <w:p w:rsidR="00E7325C" w:rsidRDefault="00E7325C" w:rsidP="00E7325C">
      <w:pPr>
        <w:pStyle w:val="2"/>
      </w:pPr>
      <w:bookmarkStart w:id="6" w:name="_Toc202094846"/>
      <w:r>
        <w:t>Выводы и основные результаты исследования</w:t>
      </w:r>
      <w:bookmarkEnd w:id="6"/>
    </w:p>
    <w:p w:rsidR="00E7325C" w:rsidRDefault="00E7325C" w:rsidP="00E7325C">
      <w:pPr>
        <w:spacing w:line="350" w:lineRule="auto"/>
      </w:pPr>
      <w:r>
        <w:t>В ходе исследования видов функций права была проведена тщательная классификация и анализ их значимости и влияния на правовую систему. Функции права можно условно разделить на материальные и процессуальные, каждая из которых выполняет свои уникальные задачи и отвечает на специфические потребности общества. Первые сосредоточены на регулировании общественных отношений, обеспечении прав и свобод граждан, охране собственности и поддержании порядка, в то время как вторые касаются порядка применения материальных норм и их реализации в судебной практике.</w:t>
      </w:r>
      <w:r>
        <w:br/>
      </w:r>
      <w:r>
        <w:br/>
        <w:t xml:space="preserve">Выявленные в ходе исследования материалистические функции права, такие как защитная, регулятивная, охранительная и воспитательная, </w:t>
      </w:r>
      <w:r>
        <w:lastRenderedPageBreak/>
        <w:t xml:space="preserve">показывают, что право является важнейшим инструментом для реализации социальных целей и интересов. Оно выступает как механизм, обеспечивающий баланс между различными общественными интересами и правами личностей, что особенно актуально в условиях современного общества, сталкивающегося с многочисленными вызовами и изменениями. Устойчивость правопорядка и справедливость правовой системы зависят от того, насколько эффективно право выполняет свои материальные функции, что, в свою очередь, определяет уровень доверия граждан к правовой системе </w:t>
      </w:r>
      <w:r>
        <w:t>и государственным институтам</w:t>
      </w:r>
      <w:r>
        <w:t>.</w:t>
      </w:r>
      <w:r>
        <w:br/>
      </w:r>
      <w:r>
        <w:br/>
        <w:t>Процессуальные функции права, такие как установление порядка судебного разбирательства и механизмы исполнения судебных решений, демонстрируют важность четкой организации правоприменительных процедур. Они гарантируют, что интересы обеих сторон будут услышаны, а споры разрешены на основе правовых норм. Важность процессуальных функций заключается в их способности минимизировать произвол и обеспечивать защиту прав граждан, что усиливает эффе</w:t>
      </w:r>
      <w:r>
        <w:t>ктивность правосудия в целом</w:t>
      </w:r>
      <w:r>
        <w:t>.</w:t>
      </w:r>
      <w:r>
        <w:br/>
      </w:r>
      <w:r>
        <w:br/>
        <w:t xml:space="preserve">Общий вывод, основанный на проведенном исследовании, состоит в том, что функции права, как материальные, так и процессуальные, неразрывно связаны между собой и образуют целостную систему, предназначенную для защиты интересов общества. Право не только устанавливает нормы, регулирующие поведение граждан и организаций, но и создает механизмы, посредством которых эти нормы могут быть реализованы и защищены. Это комплексное взаимодействие функций права существенно влияет на </w:t>
      </w:r>
      <w:proofErr w:type="spellStart"/>
      <w:r>
        <w:t>правоприменение</w:t>
      </w:r>
      <w:proofErr w:type="spellEnd"/>
      <w:r>
        <w:t xml:space="preserve"> и формирует правосознание общества.</w:t>
      </w:r>
      <w:r>
        <w:br/>
      </w:r>
      <w:r>
        <w:br/>
        <w:t xml:space="preserve">Таким образом, классификация и систематизация функций права способны помочь правоведам и практикам в более глубоком понимании </w:t>
      </w:r>
      <w:r>
        <w:lastRenderedPageBreak/>
        <w:t>динамики правового регулирования и разработки эффективных норм, соответствующих современным требованиям. Исследование показывает, что только в результатах совместного влияния и синергии материальных и процессуальных функций можно достичь более высокого уровня правопорядка и справедливости в обществе, что стало важным выводом этого исследования.</w:t>
      </w:r>
    </w:p>
    <w:p w:rsidR="00E7325C" w:rsidRDefault="00E7325C">
      <w:pPr>
        <w:pStyle w:val="1"/>
      </w:pPr>
    </w:p>
    <w:p w:rsidR="00871780" w:rsidRDefault="00532572">
      <w:pPr>
        <w:pStyle w:val="1"/>
      </w:pPr>
      <w:bookmarkStart w:id="7" w:name="_Toc202094845"/>
      <w:r>
        <w:t>Список литературы</w:t>
      </w:r>
      <w:bookmarkEnd w:id="7"/>
    </w:p>
    <w:p w:rsidR="00871780" w:rsidRPr="00E7325C" w:rsidRDefault="00532572">
      <w:pPr>
        <w:spacing w:line="350" w:lineRule="auto"/>
        <w:rPr>
          <w:lang w:val="en-US"/>
        </w:rPr>
      </w:pPr>
      <w:r>
        <w:t xml:space="preserve">1. Маликов С.В.. Сущность и функции права: </w:t>
      </w:r>
      <w:proofErr w:type="spellStart"/>
      <w:r>
        <w:t>темпоральный</w:t>
      </w:r>
      <w:proofErr w:type="spellEnd"/>
      <w:r>
        <w:t xml:space="preserve"> анализ. DOI 10.7256/2454-0706.2018.10.17647 // Право и политика. 01.10.2018 URL: https://nbpublish.com/library_read_article.php?id=17647 (дата обращения: 29.06.2025).</w:t>
      </w:r>
      <w:r>
        <w:br/>
        <w:t>2. С.М. Воробьев, Сергей А. Комаров. ПРЕВЕНТИВНАЯ ФУНКЦИЯ ПРАВА В СИСТЕМЕ ИН</w:t>
      </w:r>
      <w:r>
        <w:t>ФОРМАЦИОННЫХ РИСКОВ. DOI 10.47905/matgip.2021.21.1.004 // Теория государства и права. 25.02.2021 URL: http://i.matgip.ru/u/1c/5d47ea768711eb8b77847a28ba8219/-/Journal-TGP_1-2021%20ITOG.pdf (дата обращения: 29.06.2025).</w:t>
      </w:r>
      <w:r>
        <w:br/>
        <w:t xml:space="preserve">3. Вадим </w:t>
      </w:r>
      <w:proofErr w:type="spellStart"/>
      <w:r>
        <w:t>Радаев</w:t>
      </w:r>
      <w:proofErr w:type="spellEnd"/>
      <w:r>
        <w:t>. Великая трансформаци</w:t>
      </w:r>
      <w:r>
        <w:t xml:space="preserve">я: политические и экономические истоки нашего времени. </w:t>
      </w:r>
      <w:r w:rsidRPr="00E7325C">
        <w:rPr>
          <w:lang w:val="en-US"/>
        </w:rPr>
        <w:t>DOI 10.17323/1726-3247-2002-5-115-117 // Journal of Economic Sociology. 01.01.2002 URL: http://ecsoc.hse.ru/data/2011/12/08/1208205039/ecsoc_t3_n5.pdf#page=115 (</w:t>
      </w:r>
      <w:r>
        <w:t>дата</w:t>
      </w:r>
      <w:r w:rsidRPr="00E7325C">
        <w:rPr>
          <w:lang w:val="en-US"/>
        </w:rPr>
        <w:t xml:space="preserve"> </w:t>
      </w:r>
      <w:r>
        <w:t>обращения</w:t>
      </w:r>
      <w:r w:rsidRPr="00E7325C">
        <w:rPr>
          <w:lang w:val="en-US"/>
        </w:rPr>
        <w:t>: 29.06.2025).</w:t>
      </w:r>
      <w:r w:rsidRPr="00E7325C">
        <w:rPr>
          <w:lang w:val="en-US"/>
        </w:rPr>
        <w:br/>
      </w:r>
      <w:r>
        <w:t xml:space="preserve">4. Наталья </w:t>
      </w:r>
      <w:r>
        <w:t xml:space="preserve">Леонидовна Бондаренко. Социальная функция права собственности в контексте конституционного принципа его неприкосновенности. </w:t>
      </w:r>
      <w:r w:rsidRPr="00E7325C">
        <w:rPr>
          <w:lang w:val="en-US"/>
        </w:rPr>
        <w:t xml:space="preserve">DOI 10.17223/22253513/28/10 // </w:t>
      </w:r>
      <w:proofErr w:type="spellStart"/>
      <w:r w:rsidRPr="00E7325C">
        <w:rPr>
          <w:lang w:val="en-US"/>
        </w:rPr>
        <w:t>Vestnik</w:t>
      </w:r>
      <w:proofErr w:type="spellEnd"/>
      <w:r w:rsidRPr="00E7325C">
        <w:rPr>
          <w:lang w:val="en-US"/>
        </w:rPr>
        <w:t xml:space="preserve"> </w:t>
      </w:r>
      <w:proofErr w:type="spellStart"/>
      <w:r w:rsidRPr="00E7325C">
        <w:rPr>
          <w:lang w:val="en-US"/>
        </w:rPr>
        <w:t>Tomskogo</w:t>
      </w:r>
      <w:proofErr w:type="spellEnd"/>
      <w:r w:rsidRPr="00E7325C">
        <w:rPr>
          <w:lang w:val="en-US"/>
        </w:rPr>
        <w:t xml:space="preserve"> </w:t>
      </w:r>
      <w:proofErr w:type="spellStart"/>
      <w:r w:rsidRPr="00E7325C">
        <w:rPr>
          <w:lang w:val="en-US"/>
        </w:rPr>
        <w:t>gosudarstvennogo</w:t>
      </w:r>
      <w:proofErr w:type="spellEnd"/>
      <w:r w:rsidRPr="00E7325C">
        <w:rPr>
          <w:lang w:val="en-US"/>
        </w:rPr>
        <w:t xml:space="preserve"> </w:t>
      </w:r>
      <w:proofErr w:type="spellStart"/>
      <w:r w:rsidRPr="00E7325C">
        <w:rPr>
          <w:lang w:val="en-US"/>
        </w:rPr>
        <w:t>universiteta</w:t>
      </w:r>
      <w:proofErr w:type="spellEnd"/>
      <w:r w:rsidRPr="00E7325C">
        <w:rPr>
          <w:lang w:val="en-US"/>
        </w:rPr>
        <w:t xml:space="preserve"> </w:t>
      </w:r>
      <w:proofErr w:type="spellStart"/>
      <w:r w:rsidRPr="00E7325C">
        <w:rPr>
          <w:lang w:val="en-US"/>
        </w:rPr>
        <w:t>Pravo</w:t>
      </w:r>
      <w:proofErr w:type="spellEnd"/>
      <w:r w:rsidRPr="00E7325C">
        <w:rPr>
          <w:lang w:val="en-US"/>
        </w:rPr>
        <w:t>. 01.06.2018 URL: http://journals.tsu.ru/law/&amp;jou</w:t>
      </w:r>
      <w:r w:rsidRPr="00E7325C">
        <w:rPr>
          <w:lang w:val="en-US"/>
        </w:rPr>
        <w:t>rnal_page=archive&amp;id=1726&amp;article_id=38197 (</w:t>
      </w:r>
      <w:r>
        <w:t>дата</w:t>
      </w:r>
      <w:r w:rsidRPr="00E7325C">
        <w:rPr>
          <w:lang w:val="en-US"/>
        </w:rPr>
        <w:t xml:space="preserve"> </w:t>
      </w:r>
      <w:r>
        <w:t>обращения</w:t>
      </w:r>
      <w:r w:rsidRPr="00E7325C">
        <w:rPr>
          <w:lang w:val="en-US"/>
        </w:rPr>
        <w:t>: 29.06.2025).</w:t>
      </w:r>
      <w:r w:rsidRPr="00E7325C">
        <w:rPr>
          <w:lang w:val="en-US"/>
        </w:rPr>
        <w:br/>
      </w:r>
      <w:r>
        <w:lastRenderedPageBreak/>
        <w:t xml:space="preserve">5. Д.В. Масленников, В. А. </w:t>
      </w:r>
      <w:proofErr w:type="spellStart"/>
      <w:r>
        <w:t>Ревнов</w:t>
      </w:r>
      <w:proofErr w:type="spellEnd"/>
      <w:r>
        <w:t xml:space="preserve">. Основная норма Г. </w:t>
      </w:r>
      <w:proofErr w:type="spellStart"/>
      <w:r>
        <w:t>Кельзена</w:t>
      </w:r>
      <w:proofErr w:type="spellEnd"/>
      <w:r>
        <w:t xml:space="preserve"> и ее естественно-правовое обоснование. </w:t>
      </w:r>
      <w:proofErr w:type="gramStart"/>
      <w:r>
        <w:t>DOI 10.47905/matgip.2022.125.1.006 // Юридическая мысль. 28.03.2022 URL: https://l</w:t>
      </w:r>
      <w:r>
        <w:t>awinst-spb.ru/file/Jurnal_jurid_misl/%D0%A1%D0%BE%D0%B4%D0%B5%D1%80%D0%B6%D0%B0%D0%BD%D0%B8%D0%B5_%D0%B6%D1%83%D1%80%D0%BD%D0%B0%D0%BB%D0%B0/2022/%D0%9C%D0%B0%D0%BA%D0%B5%D1%82</w:t>
      </w:r>
      <w:proofErr w:type="gramEnd"/>
      <w:r>
        <w:t>_%D0%AE%D0%9C_2022__1.pdf#page=69 (дата обращения: 29.06.2025).</w:t>
      </w:r>
      <w:r>
        <w:br/>
        <w:t xml:space="preserve">6. А. М. </w:t>
      </w:r>
      <w:proofErr w:type="spellStart"/>
      <w:r>
        <w:t>Бокарев</w:t>
      </w:r>
      <w:r>
        <w:t>а</w:t>
      </w:r>
      <w:proofErr w:type="spellEnd"/>
      <w:r>
        <w:t>, Д. Э. Удалов. Функции образовательного права. DOI 10.18411/trnio-06-2022-301 // ТЕНДЕНЦИИ РАЗВИТИЯ НАУКИ И ОБРАЗОВАНИЯ. 01.01.2022 URL: https://doicode.ru/doifile/lj/86/trnio-06-2022-301.pdf (дата обращения: 29.06.2025).</w:t>
      </w:r>
      <w:r>
        <w:br/>
        <w:t>7. Волков А.М.. О юридической ко</w:t>
      </w:r>
      <w:r>
        <w:t>нструкции понятия «публичное администрирование». DOI 10.7256/1999-2807.2014.6.11569 // Административное и муниципальное право. 01.06.2014 URL: http://nbpublish.com/library_read_article.php?id=-29497 (дата обращения: 29.06.2025).</w:t>
      </w:r>
      <w:r>
        <w:br/>
        <w:t xml:space="preserve">8. </w:t>
      </w:r>
      <w:proofErr w:type="spellStart"/>
      <w:r>
        <w:t>Утяшов</w:t>
      </w:r>
      <w:proofErr w:type="spellEnd"/>
      <w:r>
        <w:t xml:space="preserve"> Э.К.. Правовые ре</w:t>
      </w:r>
      <w:r>
        <w:t>жимы: понятие, признаки, структура, методы правового регулирования.. DOI 10.7256/1811-9018.2014.2.7303 // Право и политика. 01.02.2014 URL: http://nbpublish.com/library_read_article.php?id=-27309 (дата обращения: 29.06.2025).</w:t>
      </w:r>
      <w:r>
        <w:br/>
        <w:t>9. Анна Васильева. Администрат</w:t>
      </w:r>
      <w:r>
        <w:t xml:space="preserve">ивные иски неправительственных ассоциаций от имени интересов других. </w:t>
      </w:r>
      <w:r w:rsidRPr="00E7325C">
        <w:rPr>
          <w:lang w:val="en-US"/>
        </w:rPr>
        <w:t xml:space="preserve">DOI 10.21638/11701/spbu14.2018.302 // </w:t>
      </w:r>
      <w:proofErr w:type="spellStart"/>
      <w:r w:rsidRPr="00E7325C">
        <w:rPr>
          <w:lang w:val="en-US"/>
        </w:rPr>
        <w:t>Vestnik</w:t>
      </w:r>
      <w:proofErr w:type="spellEnd"/>
      <w:r w:rsidRPr="00E7325C">
        <w:rPr>
          <w:lang w:val="en-US"/>
        </w:rPr>
        <w:t xml:space="preserve"> of Saint Petersburg University Law. 01.01.2018 URL: http://hdl.handle.net/11701/14778 (</w:t>
      </w:r>
      <w:r>
        <w:t>дата</w:t>
      </w:r>
      <w:r w:rsidRPr="00E7325C">
        <w:rPr>
          <w:lang w:val="en-US"/>
        </w:rPr>
        <w:t xml:space="preserve"> </w:t>
      </w:r>
      <w:r>
        <w:t>обращения</w:t>
      </w:r>
      <w:r w:rsidRPr="00E7325C">
        <w:rPr>
          <w:lang w:val="en-US"/>
        </w:rPr>
        <w:t>: 29.06.2025).</w:t>
      </w:r>
      <w:r w:rsidRPr="00E7325C">
        <w:rPr>
          <w:lang w:val="en-US"/>
        </w:rPr>
        <w:br/>
      </w:r>
      <w:r>
        <w:t>10. Эдуард Викторович Гео</w:t>
      </w:r>
      <w:r>
        <w:t xml:space="preserve">ргиевский, Р.В. Кравцов. О путях самых ранних экспериментов против преступления в обычном уголовном праве древней Германии. DOI 10.17150/1996-7756.2015.9(2).404-412 // Криминологический журнал Байкальского государственного университета </w:t>
      </w:r>
      <w:r>
        <w:lastRenderedPageBreak/>
        <w:t>экономики и права. 0</w:t>
      </w:r>
      <w:r>
        <w:t>1.01.2015 URL: https://cj.bgu.ru/reader/article.aspx?id=20174 (дата обращения: 29.06.2025).</w:t>
      </w:r>
      <w:r>
        <w:br/>
        <w:t xml:space="preserve">11. Сергей В. Ведяшкин. ЗАЩИТНАЯ ФУНКЦИЯ АДМИНИСТРАТИВНОГО ПРАВА: ПОНЯТИЕ И РЕАЛИЗАЦИЯ. </w:t>
      </w:r>
      <w:r w:rsidRPr="00E7325C">
        <w:rPr>
          <w:lang w:val="en-US"/>
        </w:rPr>
        <w:t xml:space="preserve">DOI 10.17223/22253513/26/3 // </w:t>
      </w:r>
      <w:proofErr w:type="spellStart"/>
      <w:r w:rsidRPr="00E7325C">
        <w:rPr>
          <w:lang w:val="en-US"/>
        </w:rPr>
        <w:t>Vestnik</w:t>
      </w:r>
      <w:proofErr w:type="spellEnd"/>
      <w:r w:rsidRPr="00E7325C">
        <w:rPr>
          <w:lang w:val="en-US"/>
        </w:rPr>
        <w:t xml:space="preserve"> </w:t>
      </w:r>
      <w:proofErr w:type="spellStart"/>
      <w:r w:rsidRPr="00E7325C">
        <w:rPr>
          <w:lang w:val="en-US"/>
        </w:rPr>
        <w:t>Tomskogo</w:t>
      </w:r>
      <w:proofErr w:type="spellEnd"/>
      <w:r w:rsidRPr="00E7325C">
        <w:rPr>
          <w:lang w:val="en-US"/>
        </w:rPr>
        <w:t xml:space="preserve"> </w:t>
      </w:r>
      <w:proofErr w:type="spellStart"/>
      <w:r w:rsidRPr="00E7325C">
        <w:rPr>
          <w:lang w:val="en-US"/>
        </w:rPr>
        <w:t>gosudarstvennogo</w:t>
      </w:r>
      <w:proofErr w:type="spellEnd"/>
      <w:r w:rsidRPr="00E7325C">
        <w:rPr>
          <w:lang w:val="en-US"/>
        </w:rPr>
        <w:t xml:space="preserve"> </w:t>
      </w:r>
      <w:proofErr w:type="spellStart"/>
      <w:r w:rsidRPr="00E7325C">
        <w:rPr>
          <w:lang w:val="en-US"/>
        </w:rPr>
        <w:t>universiteta</w:t>
      </w:r>
      <w:proofErr w:type="spellEnd"/>
      <w:r w:rsidRPr="00E7325C">
        <w:rPr>
          <w:lang w:val="en-US"/>
        </w:rPr>
        <w:t xml:space="preserve"> </w:t>
      </w:r>
      <w:proofErr w:type="spellStart"/>
      <w:r w:rsidRPr="00E7325C">
        <w:rPr>
          <w:lang w:val="en-US"/>
        </w:rPr>
        <w:t>Pravo</w:t>
      </w:r>
      <w:proofErr w:type="spellEnd"/>
      <w:r w:rsidRPr="00E7325C">
        <w:rPr>
          <w:lang w:val="en-US"/>
        </w:rPr>
        <w:t>. 01.12.2017 URL: http://journals.tsu.ru/law/&amp;journal_page=archive&amp;id=1666&amp;article_id=37058 (</w:t>
      </w:r>
      <w:r>
        <w:t>дата</w:t>
      </w:r>
      <w:r w:rsidRPr="00E7325C">
        <w:rPr>
          <w:lang w:val="en-US"/>
        </w:rPr>
        <w:t xml:space="preserve"> </w:t>
      </w:r>
      <w:r>
        <w:t>обращения</w:t>
      </w:r>
      <w:r w:rsidRPr="00E7325C">
        <w:rPr>
          <w:lang w:val="en-US"/>
        </w:rPr>
        <w:t>: 29.06.2025).</w:t>
      </w:r>
      <w:r w:rsidRPr="00E7325C">
        <w:rPr>
          <w:lang w:val="en-US"/>
        </w:rPr>
        <w:br/>
      </w:r>
      <w:r>
        <w:t xml:space="preserve">12. Степан Сергеевич Быков. ПРАВИЛА ПРОТИВ УКЛОНЕНИЯ В РУССКОМ И НЕМЕЦКОМ НАЛОГОВОМ ПРАВЕ: СРАВНЕНИЕ ПРАКТИК РЕШЕНИЯ КОЛЛИЗИЙ. </w:t>
      </w:r>
      <w:r w:rsidRPr="00E7325C">
        <w:rPr>
          <w:lang w:val="en-US"/>
        </w:rPr>
        <w:t>D</w:t>
      </w:r>
      <w:r w:rsidRPr="00E7325C">
        <w:rPr>
          <w:lang w:val="en-US"/>
        </w:rPr>
        <w:t>OI 10.15826/jtr.2016.2.1.017 // Journal of Tax Reform. 01.01.2016 URL: http://jtr.urfu.ru/ru/arkhiv/journal/77/article/988/ (</w:t>
      </w:r>
      <w:r>
        <w:t>дата</w:t>
      </w:r>
      <w:r w:rsidRPr="00E7325C">
        <w:rPr>
          <w:lang w:val="en-US"/>
        </w:rPr>
        <w:t xml:space="preserve"> </w:t>
      </w:r>
      <w:r>
        <w:t>обращения</w:t>
      </w:r>
      <w:r w:rsidRPr="00E7325C">
        <w:rPr>
          <w:lang w:val="en-US"/>
        </w:rPr>
        <w:t>: 29.06.2025).</w:t>
      </w:r>
      <w:r w:rsidRPr="00E7325C">
        <w:rPr>
          <w:lang w:val="en-US"/>
        </w:rPr>
        <w:br/>
      </w:r>
      <w:r>
        <w:t>13. Виталий Калитин. Функции моральных прав в современном информационном обществе. DOI 10.17323/2072-8</w:t>
      </w:r>
      <w:r>
        <w:t xml:space="preserve">166.2016.4.43.53 // </w:t>
      </w:r>
      <w:proofErr w:type="spellStart"/>
      <w:r>
        <w:t>Law</w:t>
      </w:r>
      <w:proofErr w:type="spellEnd"/>
      <w:r>
        <w:t xml:space="preserve">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Higher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Economics</w:t>
      </w:r>
      <w:proofErr w:type="spellEnd"/>
      <w:r>
        <w:t>. 01.12.2016 URL: https://law-journal.hse.ru/2016--4/198672464.html (дата обращения: 29.06.2025).</w:t>
      </w:r>
      <w:r>
        <w:br/>
        <w:t>14. Громова Г.А.. Громова Г.А. УЧЕНИЕ ОБ АДМИНИСТРАТИВНОМ ПРИНУЖДЕНИИ КАК ОХРАНИТЕЛЬНОЙ ФУНКЦ</w:t>
      </w:r>
      <w:r>
        <w:t>ИИ АДМИНИСТРАТИВНОГО ПРАВА КОНЦА XIX — НАЧАЛА XX вв.. DOI 10.7256/1999-2807.2015.3.14184 // Административное и муниципальное право. 01.03.2015 URL: http://nbpublish.com/library_read_article.php?id=-32879 (дата обращения: 29.06.2025).</w:t>
      </w:r>
      <w:r>
        <w:br/>
        <w:t xml:space="preserve">15. Вадим </w:t>
      </w:r>
      <w:proofErr w:type="spellStart"/>
      <w:r>
        <w:t>Радаев</w:t>
      </w:r>
      <w:proofErr w:type="spellEnd"/>
      <w:r>
        <w:t>. Вели</w:t>
      </w:r>
      <w:r>
        <w:t>кая Трансформация: Политические и Экономические Корни</w:t>
      </w:r>
      <w:proofErr w:type="gramStart"/>
      <w:r>
        <w:t xml:space="preserve"> Н</w:t>
      </w:r>
      <w:proofErr w:type="gramEnd"/>
      <w:r>
        <w:t xml:space="preserve">ашего Времени. </w:t>
      </w:r>
      <w:r w:rsidRPr="00E7325C">
        <w:rPr>
          <w:lang w:val="en-US"/>
        </w:rPr>
        <w:t>DOI 10.17323/1726-3247-2002-5-115-117 // Journal of Economic Sociology. 01.01.2002 URL: http://ecsoc.hse.ru/data/2011/12/08/1208205039/ecsoc_t3_n5.pdf#page=115 (</w:t>
      </w:r>
      <w:r>
        <w:t>дата</w:t>
      </w:r>
      <w:r w:rsidRPr="00E7325C">
        <w:rPr>
          <w:lang w:val="en-US"/>
        </w:rPr>
        <w:t xml:space="preserve"> </w:t>
      </w:r>
      <w:r>
        <w:t>обращения</w:t>
      </w:r>
      <w:r w:rsidRPr="00E7325C">
        <w:rPr>
          <w:lang w:val="en-US"/>
        </w:rPr>
        <w:t>: 29.06.202</w:t>
      </w:r>
      <w:r w:rsidRPr="00E7325C">
        <w:rPr>
          <w:lang w:val="en-US"/>
        </w:rPr>
        <w:t>5).</w:t>
      </w:r>
      <w:r w:rsidRPr="00E7325C">
        <w:rPr>
          <w:lang w:val="en-US"/>
        </w:rPr>
        <w:br/>
      </w:r>
      <w:r w:rsidRPr="00E7325C">
        <w:rPr>
          <w:lang w:val="en-US"/>
        </w:rPr>
        <w:lastRenderedPageBreak/>
        <w:t xml:space="preserve">16. </w:t>
      </w:r>
      <w:r>
        <w:t>Соломатина</w:t>
      </w:r>
      <w:r w:rsidRPr="00E7325C">
        <w:rPr>
          <w:lang w:val="en-US"/>
        </w:rPr>
        <w:t xml:space="preserve"> </w:t>
      </w:r>
      <w:r>
        <w:t>Е</w:t>
      </w:r>
      <w:r w:rsidRPr="00E7325C">
        <w:rPr>
          <w:lang w:val="en-US"/>
        </w:rPr>
        <w:t>.</w:t>
      </w:r>
      <w:r>
        <w:t>А</w:t>
      </w:r>
      <w:proofErr w:type="gramStart"/>
      <w:r w:rsidRPr="00E7325C">
        <w:rPr>
          <w:lang w:val="en-US"/>
        </w:rPr>
        <w:t>..</w:t>
      </w:r>
      <w:proofErr w:type="gramEnd"/>
      <w:r w:rsidRPr="00E7325C">
        <w:rPr>
          <w:lang w:val="en-US"/>
        </w:rPr>
        <w:t xml:space="preserve"> </w:t>
      </w:r>
      <w:r>
        <w:t>Правовое регулирование деятельности полиции в зарубежных странах. DOI 10.7256/2306-4218.2013.3.8916 // NB Российское полицейское право. 01.03.2013 URL: http://nbpublish.com/library_read_article.php?id=8916 (дата обращения: 29.06.20</w:t>
      </w:r>
      <w:r>
        <w:t>25).</w:t>
      </w:r>
      <w:r>
        <w:br/>
        <w:t>17. Курбанов Р.А.. Правовое регулирование электроэнергетики (США). DOI 10.7256/1811-9018.2014.8.11632 // Право и политика. 01.08.2014 URL: http://nbpublish.com/library_read_article.php?id=-30189 (дата обращения: 29.06.2025).</w:t>
      </w:r>
      <w:r>
        <w:br/>
        <w:t xml:space="preserve">18. </w:t>
      </w:r>
      <w:proofErr w:type="spellStart"/>
      <w:r>
        <w:t>Ерпылева</w:t>
      </w:r>
      <w:proofErr w:type="spellEnd"/>
      <w:r>
        <w:t xml:space="preserve"> Н.Ю., Максимо</w:t>
      </w:r>
      <w:r>
        <w:t xml:space="preserve">в Д.М.. Правовое регулирование международных комбинированных перевозок грузов, пассажиров и багажа. DOI 10.7256/2226-6305.2013.4.10356 // Международное право и международные организации /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Law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Organizations</w:t>
      </w:r>
      <w:proofErr w:type="spellEnd"/>
      <w:r>
        <w:t>. 01.04.2013 URL: h</w:t>
      </w:r>
      <w:r>
        <w:t>ttp://nbpublish.com/library_read_article.php?id=-26846 (дата обращения: 29.06.2025).</w:t>
      </w:r>
      <w:r>
        <w:br/>
        <w:t>19. Кабанов Павел Анатольевич. Правовое регулирование антикоррупционного мониторинга в субъектах Российской Федерации: проблемы и перспективы. DOI 10.7256/1999-2807.2013.0</w:t>
      </w:r>
      <w:r>
        <w:t>4.8 // Административное и муниципальное право. 01.04.2013 URL: http://nbpublish.com/library_read_article.php?id=-23918 (дата обращения: 29.06.2025).</w:t>
      </w:r>
      <w:r>
        <w:br/>
        <w:t xml:space="preserve">20. Елена </w:t>
      </w:r>
      <w:proofErr w:type="spellStart"/>
      <w:r>
        <w:t>Чернобровкина</w:t>
      </w:r>
      <w:proofErr w:type="spellEnd"/>
      <w:r>
        <w:t>. Влияние бюджетной политики государства на правовое регулирование публичного долга.</w:t>
      </w:r>
      <w:r>
        <w:t xml:space="preserve"> DOI 10.7256/2310-0508.2014.2.11492 // Финансовое право и управление. 01.02.2014 URL: http://nbpublish.com/library_read_article.php?id=-31174 (дата обращения: 29.06.2025).</w:t>
      </w:r>
      <w:r>
        <w:br/>
        <w:t xml:space="preserve">21. В.Н. </w:t>
      </w:r>
      <w:proofErr w:type="spellStart"/>
      <w:r>
        <w:t>Шеломенцев</w:t>
      </w:r>
      <w:proofErr w:type="spellEnd"/>
      <w:r>
        <w:t>. Конституционно-правовое регулирование в экологической сфере. DO</w:t>
      </w:r>
      <w:r>
        <w:t xml:space="preserve">I 10.7256/1812-8696.2013.04.2 // Политика и Общество. 01.04.2013 URL: </w:t>
      </w:r>
      <w:r>
        <w:lastRenderedPageBreak/>
        <w:t>http://nbpublish.com/library_read_article.php?id=-24257 (дата обращения: 29.06.2025).</w:t>
      </w:r>
      <w:r>
        <w:br/>
        <w:t>22. Лапина М.А.. Правовое регулирование национальной инновационной системы России. DOI 10.7256/2454-</w:t>
      </w:r>
      <w:r>
        <w:t>0595.2017.12.24762 // Административное и муниципальное право. 01.12.2017 URL: http://nbpublish.com/library_read_article.php?id=24762 (дата обращения: 29.06.2025).</w:t>
      </w:r>
      <w:r>
        <w:br/>
        <w:t xml:space="preserve">23. </w:t>
      </w:r>
      <w:proofErr w:type="spellStart"/>
      <w:r>
        <w:t>Яо</w:t>
      </w:r>
      <w:proofErr w:type="spellEnd"/>
      <w:proofErr w:type="gramStart"/>
      <w:r>
        <w:t xml:space="preserve"> Л</w:t>
      </w:r>
      <w:proofErr w:type="gramEnd"/>
      <w:r>
        <w:t>и. Нормативно-правовое регулирование генеративного искусственного интеллекта в Велико</w:t>
      </w:r>
      <w:r>
        <w:t xml:space="preserve">британии, США, Европейском союзе и Китае. </w:t>
      </w:r>
      <w:r w:rsidRPr="00E7325C">
        <w:rPr>
          <w:lang w:val="en-US"/>
        </w:rPr>
        <w:t>DOI 10.17323/2072-8166.2023.3.245.267 // Law Journal of the Higher School of Economics. 28.03.2023 URL: https://law-journal.hse.ru/article/view/20042 (</w:t>
      </w:r>
      <w:r>
        <w:t>дата</w:t>
      </w:r>
      <w:r w:rsidRPr="00E7325C">
        <w:rPr>
          <w:lang w:val="en-US"/>
        </w:rPr>
        <w:t xml:space="preserve"> </w:t>
      </w:r>
      <w:r>
        <w:t>обращения</w:t>
      </w:r>
      <w:r w:rsidRPr="00E7325C">
        <w:rPr>
          <w:lang w:val="en-US"/>
        </w:rPr>
        <w:t>: 29.06.2025).</w:t>
      </w:r>
      <w:r w:rsidRPr="00E7325C">
        <w:rPr>
          <w:lang w:val="en-US"/>
        </w:rPr>
        <w:br/>
        <w:t xml:space="preserve">24. </w:t>
      </w:r>
      <w:r>
        <w:t>Шашкина</w:t>
      </w:r>
      <w:r w:rsidRPr="00E7325C">
        <w:rPr>
          <w:lang w:val="en-US"/>
        </w:rPr>
        <w:t xml:space="preserve"> </w:t>
      </w:r>
      <w:r>
        <w:t>А</w:t>
      </w:r>
      <w:r w:rsidRPr="00E7325C">
        <w:rPr>
          <w:lang w:val="en-US"/>
        </w:rPr>
        <w:t>.</w:t>
      </w:r>
      <w:r>
        <w:t>Н</w:t>
      </w:r>
      <w:proofErr w:type="gramStart"/>
      <w:r w:rsidRPr="00E7325C">
        <w:rPr>
          <w:lang w:val="en-US"/>
        </w:rPr>
        <w:t>..</w:t>
      </w:r>
      <w:proofErr w:type="gramEnd"/>
      <w:r w:rsidRPr="00E7325C">
        <w:rPr>
          <w:lang w:val="en-US"/>
        </w:rPr>
        <w:t xml:space="preserve"> </w:t>
      </w:r>
      <w:r>
        <w:t>Шашкина А.Н. Адм</w:t>
      </w:r>
      <w:r>
        <w:t>инистративно-правовое регулирование таможенного контроля после выпуска товаров в Российской Федерации. DOI 10.7256/1999-2807.2014.12.13627 // Административное и муниципальное право. 01.12.2014 URL: http://nbpublish.com/library_read_article.php?id=-31605 (д</w:t>
      </w:r>
      <w:r>
        <w:t>ата обращения: 29.06.2025).</w:t>
      </w:r>
      <w:r>
        <w:br/>
        <w:t>25. Кабанов П.А.. Правовое регулирование организации и проведения антикоррупционного мониторинга на муниципальном уровне. DOI 10.7256/1999-2807.2013.05.9 // Административное и муниципальное право. 01.05.2013 URL: http://nbpublis</w:t>
      </w:r>
      <w:r>
        <w:t>h.com/library_read_article.php?id=-24418 (дата обращения: 29.06.2025).</w:t>
      </w:r>
      <w:r>
        <w:br/>
        <w:t>26. Павлов П.В.. Оценка эффективности функционирования особых экономических зон: правовое регулирование и экономическое содержание. DOI 10.7256/1999-2807.2014.6.12108 // Административно</w:t>
      </w:r>
      <w:r>
        <w:t>е и муниципальное право. 01.06.2014 URL: http://nbpublish.com/library_read_article.php?id=-29499 (дата обращения: 29.06.2025).</w:t>
      </w:r>
      <w:r>
        <w:br/>
        <w:t xml:space="preserve">27. Вадим </w:t>
      </w:r>
      <w:proofErr w:type="spellStart"/>
      <w:r>
        <w:t>Радаев</w:t>
      </w:r>
      <w:proofErr w:type="spellEnd"/>
      <w:r>
        <w:t xml:space="preserve">. Срок капитала, формы капитала и их конверсия. DOI </w:t>
      </w:r>
      <w:r>
        <w:lastRenderedPageBreak/>
        <w:t xml:space="preserve">10.17323/1726-3247-2002-4-20-32 //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Sociol</w:t>
      </w:r>
      <w:r>
        <w:t>ogy</w:t>
      </w:r>
      <w:proofErr w:type="spellEnd"/>
      <w:r>
        <w:t>. 01.01.2002 URL: http://ecsoc.hse.ru/data/2011/12/08/1208205038/ecsoc_t3_n4.pdf#page=20 (дата обращения: 29.06.2025).</w:t>
      </w:r>
      <w:r>
        <w:br/>
        <w:t>28. Елена В. Лунева. Тенденции в развитии методологии научного познания гражданской правовой реальности. DOI 10.17072/1995-4190-2015-3</w:t>
      </w:r>
      <w:r>
        <w:t>-117-124 // Вестник Пермского университета Юридические науки. 01.01.2015 URL: http://www.jurvestnik.psu.ru/index.php/en/issue-3-29-2015?id=2134 (дата обращения: 29.06.2025).</w:t>
      </w:r>
      <w:r>
        <w:br/>
        <w:t xml:space="preserve">29. Е. О. Вострикова, А. П. </w:t>
      </w:r>
      <w:proofErr w:type="spellStart"/>
      <w:r>
        <w:t>Мешкова</w:t>
      </w:r>
      <w:proofErr w:type="spellEnd"/>
      <w:r>
        <w:t>. Критерии ESG в инвестициях: зарубежный и росс</w:t>
      </w:r>
      <w:r>
        <w:t xml:space="preserve">ийский опыт. </w:t>
      </w:r>
      <w:r w:rsidRPr="00E7325C">
        <w:rPr>
          <w:lang w:val="en-US"/>
        </w:rPr>
        <w:t>DOI 10.31107/2075-1990-2020-4-117-129 // Financial Journal. 01.01.2020 URL: https://www.finjournal-nifi.ru/images/FILES/Journal/Archive/2020/4/statii/08_4_2020_v12.pdf (</w:t>
      </w:r>
      <w:r>
        <w:t>дата</w:t>
      </w:r>
      <w:r w:rsidRPr="00E7325C">
        <w:rPr>
          <w:lang w:val="en-US"/>
        </w:rPr>
        <w:t xml:space="preserve"> </w:t>
      </w:r>
      <w:bookmarkStart w:id="8" w:name="_GoBack"/>
      <w:bookmarkEnd w:id="8"/>
      <w:r>
        <w:t>обращения</w:t>
      </w:r>
      <w:r w:rsidRPr="00E7325C">
        <w:rPr>
          <w:lang w:val="en-US"/>
        </w:rPr>
        <w:t>: 29.06.2025).</w:t>
      </w:r>
    </w:p>
    <w:sectPr w:rsidR="00871780" w:rsidRPr="00E7325C">
      <w:footerReference w:type="default" r:id="rId8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572" w:rsidRDefault="00532572">
      <w:pPr>
        <w:spacing w:after="0" w:line="240" w:lineRule="auto"/>
      </w:pPr>
      <w:r>
        <w:separator/>
      </w:r>
    </w:p>
  </w:endnote>
  <w:endnote w:type="continuationSeparator" w:id="0">
    <w:p w:rsidR="00532572" w:rsidRDefault="00532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80" w:rsidRDefault="00532572">
    <w:pPr>
      <w:jc w:val="right"/>
    </w:pPr>
    <w:r>
      <w:fldChar w:fldCharType="begin"/>
    </w:r>
    <w:r>
      <w:instrText>PAGE</w:instrText>
    </w:r>
    <w:r w:rsidR="00E7325C">
      <w:fldChar w:fldCharType="separate"/>
    </w:r>
    <w:r w:rsidR="00E7325C">
      <w:rPr>
        <w:noProof/>
      </w:rP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572" w:rsidRDefault="00532572">
      <w:pPr>
        <w:spacing w:after="0" w:line="240" w:lineRule="auto"/>
      </w:pPr>
      <w:r>
        <w:separator/>
      </w:r>
    </w:p>
  </w:footnote>
  <w:footnote w:type="continuationSeparator" w:id="0">
    <w:p w:rsidR="00532572" w:rsidRDefault="005325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826C7"/>
    <w:multiLevelType w:val="hybridMultilevel"/>
    <w:tmpl w:val="CA188AB8"/>
    <w:lvl w:ilvl="0" w:tplc="1A163914">
      <w:start w:val="1"/>
      <w:numFmt w:val="bullet"/>
      <w:lvlText w:val="●"/>
      <w:lvlJc w:val="left"/>
      <w:pPr>
        <w:ind w:left="720" w:hanging="360"/>
      </w:pPr>
    </w:lvl>
    <w:lvl w:ilvl="1" w:tplc="2FD0A586">
      <w:start w:val="1"/>
      <w:numFmt w:val="bullet"/>
      <w:lvlText w:val="○"/>
      <w:lvlJc w:val="left"/>
      <w:pPr>
        <w:ind w:left="1440" w:hanging="360"/>
      </w:pPr>
    </w:lvl>
    <w:lvl w:ilvl="2" w:tplc="A68482AE">
      <w:start w:val="1"/>
      <w:numFmt w:val="bullet"/>
      <w:lvlText w:val="■"/>
      <w:lvlJc w:val="left"/>
      <w:pPr>
        <w:ind w:left="2160" w:hanging="360"/>
      </w:pPr>
    </w:lvl>
    <w:lvl w:ilvl="3" w:tplc="C370534C">
      <w:start w:val="1"/>
      <w:numFmt w:val="bullet"/>
      <w:lvlText w:val="●"/>
      <w:lvlJc w:val="left"/>
      <w:pPr>
        <w:ind w:left="2880" w:hanging="360"/>
      </w:pPr>
    </w:lvl>
    <w:lvl w:ilvl="4" w:tplc="EC6CB24E">
      <w:start w:val="1"/>
      <w:numFmt w:val="bullet"/>
      <w:lvlText w:val="○"/>
      <w:lvlJc w:val="left"/>
      <w:pPr>
        <w:ind w:left="3600" w:hanging="360"/>
      </w:pPr>
    </w:lvl>
    <w:lvl w:ilvl="5" w:tplc="D6146E50">
      <w:start w:val="1"/>
      <w:numFmt w:val="bullet"/>
      <w:lvlText w:val="■"/>
      <w:lvlJc w:val="left"/>
      <w:pPr>
        <w:ind w:left="4320" w:hanging="360"/>
      </w:pPr>
    </w:lvl>
    <w:lvl w:ilvl="6" w:tplc="8ECCA826">
      <w:start w:val="1"/>
      <w:numFmt w:val="bullet"/>
      <w:lvlText w:val="●"/>
      <w:lvlJc w:val="left"/>
      <w:pPr>
        <w:ind w:left="5040" w:hanging="360"/>
      </w:pPr>
    </w:lvl>
    <w:lvl w:ilvl="7" w:tplc="3AD2D242">
      <w:start w:val="1"/>
      <w:numFmt w:val="bullet"/>
      <w:lvlText w:val="●"/>
      <w:lvlJc w:val="left"/>
      <w:pPr>
        <w:ind w:left="5760" w:hanging="360"/>
      </w:pPr>
    </w:lvl>
    <w:lvl w:ilvl="8" w:tplc="A87C4DB6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71780"/>
    <w:rsid w:val="00532572"/>
    <w:rsid w:val="00871780"/>
    <w:rsid w:val="00E7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4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qFormat/>
    <w:pPr>
      <w:spacing w:after="120"/>
      <w:outlineLvl w:val="1"/>
    </w:pPr>
    <w:rPr>
      <w:b/>
      <w:bCs/>
      <w:sz w:val="32"/>
      <w:szCs w:val="32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customStyle="1" w:styleId="10">
    <w:name w:val="Строгий1"/>
    <w:qFormat/>
    <w:rPr>
      <w:b/>
      <w:bCs/>
    </w:rPr>
  </w:style>
  <w:style w:type="paragraph" w:styleId="a4">
    <w:name w:val="List Paragraph"/>
    <w:qFormat/>
    <w:rPr>
      <w:color w:val="000000"/>
    </w:rPr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E7325C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E7325C"/>
    <w:pPr>
      <w:spacing w:after="100"/>
      <w:ind w:left="280"/>
    </w:pPr>
  </w:style>
  <w:style w:type="paragraph" w:styleId="a9">
    <w:name w:val="Balloon Text"/>
    <w:basedOn w:val="a"/>
    <w:link w:val="aa"/>
    <w:uiPriority w:val="99"/>
    <w:semiHidden/>
    <w:unhideWhenUsed/>
    <w:rsid w:val="00E73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32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4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qFormat/>
    <w:pPr>
      <w:spacing w:after="120"/>
      <w:outlineLvl w:val="1"/>
    </w:pPr>
    <w:rPr>
      <w:b/>
      <w:bCs/>
      <w:sz w:val="32"/>
      <w:szCs w:val="32"/>
    </w:rPr>
  </w:style>
  <w:style w:type="paragraph" w:styleId="3">
    <w:name w:val="heading 3"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qFormat/>
    <w:pPr>
      <w:outlineLvl w:val="3"/>
    </w:pPr>
    <w:rPr>
      <w:i/>
      <w:iCs/>
      <w:color w:val="2E74B5"/>
    </w:rPr>
  </w:style>
  <w:style w:type="paragraph" w:styleId="5">
    <w:name w:val="heading 5"/>
    <w:qFormat/>
    <w:pPr>
      <w:outlineLvl w:val="4"/>
    </w:pPr>
    <w:rPr>
      <w:color w:val="2E74B5"/>
    </w:rPr>
  </w:style>
  <w:style w:type="paragraph" w:styleId="6">
    <w:name w:val="heading 6"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qFormat/>
    <w:rPr>
      <w:sz w:val="56"/>
      <w:szCs w:val="56"/>
    </w:rPr>
  </w:style>
  <w:style w:type="paragraph" w:customStyle="1" w:styleId="10">
    <w:name w:val="Строгий1"/>
    <w:qFormat/>
    <w:rPr>
      <w:b/>
      <w:bCs/>
    </w:rPr>
  </w:style>
  <w:style w:type="paragraph" w:styleId="a4">
    <w:name w:val="List Paragraph"/>
    <w:qFormat/>
    <w:rPr>
      <w:color w:val="000000"/>
    </w:rPr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  <w:style w:type="paragraph" w:styleId="11">
    <w:name w:val="toc 1"/>
    <w:basedOn w:val="a"/>
    <w:next w:val="a"/>
    <w:autoRedefine/>
    <w:uiPriority w:val="39"/>
    <w:unhideWhenUsed/>
    <w:rsid w:val="00E7325C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E7325C"/>
    <w:pPr>
      <w:spacing w:after="100"/>
      <w:ind w:left="280"/>
    </w:pPr>
  </w:style>
  <w:style w:type="paragraph" w:styleId="a9">
    <w:name w:val="Balloon Text"/>
    <w:basedOn w:val="a"/>
    <w:link w:val="aa"/>
    <w:uiPriority w:val="99"/>
    <w:semiHidden/>
    <w:unhideWhenUsed/>
    <w:rsid w:val="00E73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32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2981</Words>
  <Characters>16993</Characters>
  <Application>Microsoft Office Word</Application>
  <DocSecurity>0</DocSecurity>
  <Lines>141</Lines>
  <Paragraphs>39</Paragraphs>
  <ScaleCrop>false</ScaleCrop>
  <Company>SPecialiST RePack</Company>
  <LinksUpToDate>false</LinksUpToDate>
  <CharactersWithSpaces>19935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Tatyana</cp:lastModifiedBy>
  <cp:revision>2</cp:revision>
  <dcterms:created xsi:type="dcterms:W3CDTF">2025-06-29T10:06:00Z</dcterms:created>
  <dcterms:modified xsi:type="dcterms:W3CDTF">2025-06-29T10:12:00Z</dcterms:modified>
</cp:coreProperties>
</file>