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6CF6" w14:textId="24D0D533" w:rsidR="00C04884" w:rsidRDefault="005170B1" w:rsidP="00D3393D">
      <w:pPr>
        <w:ind w:firstLine="0"/>
        <w:jc w:val="center"/>
        <w:rPr>
          <w:b/>
          <w:bCs/>
          <w:caps/>
        </w:rPr>
      </w:pPr>
      <w:r w:rsidRPr="005170B1">
        <w:rPr>
          <w:b/>
          <w:bCs/>
          <w:caps/>
        </w:rPr>
        <w:t>Игровые технологии как средство формирования функциональной грамотности</w:t>
      </w:r>
    </w:p>
    <w:p w14:paraId="7A8FBE05" w14:textId="77777777" w:rsidR="005170B1" w:rsidRDefault="005170B1" w:rsidP="00D3393D">
      <w:pPr>
        <w:ind w:firstLine="0"/>
        <w:jc w:val="center"/>
        <w:rPr>
          <w:b/>
          <w:bCs/>
        </w:rPr>
      </w:pPr>
    </w:p>
    <w:p w14:paraId="001DEEBD" w14:textId="2500904B" w:rsidR="00385911" w:rsidRPr="004758DD" w:rsidRDefault="00C04884" w:rsidP="00385911">
      <w:pPr>
        <w:spacing w:after="0"/>
        <w:jc w:val="right"/>
      </w:pPr>
      <w:proofErr w:type="spellStart"/>
      <w:r w:rsidRPr="00C04884">
        <w:t>Кемпинская</w:t>
      </w:r>
      <w:proofErr w:type="spellEnd"/>
      <w:r w:rsidRPr="00C04884">
        <w:t xml:space="preserve"> Анна Александровна</w:t>
      </w:r>
      <w:r w:rsidR="00385911">
        <w:t xml:space="preserve">, </w:t>
      </w:r>
      <w:r>
        <w:t>воспитатель</w:t>
      </w:r>
    </w:p>
    <w:p w14:paraId="7706E182" w14:textId="5945C15F" w:rsidR="00324DFE" w:rsidRDefault="00C04884" w:rsidP="009A4F0D">
      <w:pPr>
        <w:ind w:firstLine="142"/>
        <w:jc w:val="right"/>
      </w:pPr>
      <w:r>
        <w:t>МАДОУ «</w:t>
      </w:r>
      <w:r w:rsidRPr="00C04884">
        <w:t>Детский сад</w:t>
      </w:r>
      <w:r>
        <w:t xml:space="preserve"> №</w:t>
      </w:r>
      <w:r w:rsidRPr="00C04884">
        <w:t xml:space="preserve"> 422</w:t>
      </w:r>
      <w:r>
        <w:t xml:space="preserve">» </w:t>
      </w:r>
      <w:r w:rsidRPr="00C04884">
        <w:t>г.</w:t>
      </w:r>
      <w:r>
        <w:t xml:space="preserve"> </w:t>
      </w:r>
      <w:r w:rsidRPr="00C04884">
        <w:t>Челябинска</w:t>
      </w:r>
    </w:p>
    <w:p w14:paraId="25A49E1D" w14:textId="77777777" w:rsidR="00C04884" w:rsidRPr="00242BCE" w:rsidRDefault="00C04884" w:rsidP="009A4F0D">
      <w:pPr>
        <w:ind w:firstLine="142"/>
        <w:jc w:val="right"/>
      </w:pPr>
    </w:p>
    <w:p w14:paraId="13F5D9CA" w14:textId="0A063601" w:rsidR="00616275" w:rsidRDefault="00242BCE" w:rsidP="00451FEF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 w:rsidR="00F451A5">
        <w:rPr>
          <w:b/>
          <w:bCs/>
          <w:i/>
          <w:iCs/>
        </w:rPr>
        <w:t>.</w:t>
      </w:r>
      <w:r w:rsidR="00F451A5" w:rsidRPr="00F451A5">
        <w:t xml:space="preserve"> </w:t>
      </w:r>
      <w:r w:rsidR="005170B1" w:rsidRPr="005170B1">
        <w:rPr>
          <w:i/>
          <w:iCs/>
        </w:rPr>
        <w:t xml:space="preserve">В статье рассматривается роль игровых технологий в формировании функциональной грамотности у детей дошкольного возраста. </w:t>
      </w:r>
      <w:r w:rsidR="005170B1">
        <w:rPr>
          <w:i/>
          <w:iCs/>
        </w:rPr>
        <w:t>А</w:t>
      </w:r>
      <w:r w:rsidR="005170B1" w:rsidRPr="005170B1">
        <w:rPr>
          <w:i/>
          <w:iCs/>
        </w:rPr>
        <w:t>нализиру</w:t>
      </w:r>
      <w:r w:rsidR="005170B1">
        <w:rPr>
          <w:i/>
          <w:iCs/>
        </w:rPr>
        <w:t>ю</w:t>
      </w:r>
      <w:r w:rsidR="005170B1" w:rsidRPr="005170B1">
        <w:rPr>
          <w:i/>
          <w:iCs/>
        </w:rPr>
        <w:t>т</w:t>
      </w:r>
      <w:r w:rsidR="005170B1">
        <w:rPr>
          <w:i/>
          <w:iCs/>
        </w:rPr>
        <w:t>ся</w:t>
      </w:r>
      <w:r w:rsidR="005170B1" w:rsidRPr="005170B1">
        <w:rPr>
          <w:i/>
          <w:iCs/>
        </w:rPr>
        <w:t xml:space="preserve"> практические методы и приемы, которые помогают воспитателям развивать у дошкольников базовые навыки чтения, счета, коммуникации и критического мышления через игру. Приводятся конкретные примеры игр и упражнений, адаптированных для разных возрастных групп.</w:t>
      </w:r>
    </w:p>
    <w:p w14:paraId="7AB7433F" w14:textId="4B5DB4CA" w:rsidR="00451FEF" w:rsidRDefault="00242BCE" w:rsidP="00451FEF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="005170B1" w:rsidRPr="005170B1">
        <w:rPr>
          <w:i/>
        </w:rPr>
        <w:t>игровые технологии, функциональная грамотность, дошкольное образование, развивающие игры, познавательная активность, практические методы.</w:t>
      </w:r>
    </w:p>
    <w:p w14:paraId="3533AAD6" w14:textId="77777777" w:rsidR="00F451A5" w:rsidRDefault="00F451A5" w:rsidP="00451FEF">
      <w:pPr>
        <w:spacing w:after="0"/>
        <w:jc w:val="both"/>
      </w:pPr>
    </w:p>
    <w:p w14:paraId="060B13DD" w14:textId="4BD4BDDD" w:rsidR="005170B1" w:rsidRPr="005170B1" w:rsidRDefault="005170B1" w:rsidP="005170B1">
      <w:pPr>
        <w:spacing w:after="0"/>
        <w:jc w:val="both"/>
      </w:pPr>
      <w:r w:rsidRPr="005170B1">
        <w:t>Функциональная грамотность — это не просто умение читать и писать, а способность применять знания в реальной жизни. Для дошкольников она включает базовые навыки счета, понимание простых текстов, умение общаться и решать повседневные задачи. Современные исследования подтверждают, что игровые технологии — один из самых эффективных способов формирования этих компетенций. Игра естественна для ребенка, она мотивирует, снижает стресс и позволяет усваивать сложные понятия через действие.</w:t>
      </w:r>
      <w:r>
        <w:t xml:space="preserve"> </w:t>
      </w:r>
      <w:r w:rsidRPr="005170B1">
        <w:rPr>
          <w:bCs/>
        </w:rPr>
        <w:t>Цель данной статьи</w:t>
      </w:r>
      <w:r>
        <w:t xml:space="preserve"> </w:t>
      </w:r>
      <w:r w:rsidRPr="005170B1">
        <w:t>– продемонстрировать воспитателям дошкольных образовательных учреждений, как с помощью игровых технологий можно эффективно формировать основы функциональной грамотности у детей.</w:t>
      </w:r>
    </w:p>
    <w:p w14:paraId="3DB6F168" w14:textId="77777777" w:rsidR="005170B1" w:rsidRPr="005170B1" w:rsidRDefault="005170B1" w:rsidP="005170B1">
      <w:pPr>
        <w:spacing w:after="0"/>
        <w:jc w:val="both"/>
      </w:pPr>
      <w:r w:rsidRPr="005170B1">
        <w:t xml:space="preserve">Сюжетно-ролевые игры представляют собой мощный инструмент формирования функциональной грамотности, органично соединяя в себе обучение и естественную для дошкольников игровую деятельность. Эти игры </w:t>
      </w:r>
      <w:r w:rsidRPr="005170B1">
        <w:lastRenderedPageBreak/>
        <w:t>создают уникальную развивающую среду, где дети незаметно для себя осваивают сложные понятия через практическое взаимодействие с предметами и сверстниками. Особенность таких игр заключается в их многогранном воздействии - они одновременно развивают математические способности, языковые навыки, логическое мышление и социальную компетентность.</w:t>
      </w:r>
    </w:p>
    <w:p w14:paraId="2E57F0A2" w14:textId="355CBBDE" w:rsidR="005170B1" w:rsidRPr="005170B1" w:rsidRDefault="005170B1" w:rsidP="005170B1">
      <w:pPr>
        <w:spacing w:after="0"/>
        <w:jc w:val="both"/>
      </w:pPr>
      <w:r w:rsidRPr="005170B1">
        <w:t>Возьмем</w:t>
      </w:r>
      <w:r>
        <w:t xml:space="preserve"> для примера классическую игру «Магазин»</w:t>
      </w:r>
      <w:r w:rsidRPr="005170B1">
        <w:t>, которая превращает групповую комнату в пространство для освоения экономических понятий. Дети с увлечением включаются в процесс подготовки - вместе с воспитателем создают товары, рисуют ценники, изготавливают игровые деньги. Уже на этом этапе происходит важная работа - малыши учатся соотносить цифру с количеством, знакомятся с номиналом денег, осваивают понятие стоимости. В ходе самой игры, взяв на себя роли продавца и покупателя, дошкольники незаметно тренируют устный счет, когда подсчитывают сумму покупки или высчитывают сдачу. Добавление подписей к ценникам вводит элемент чтения, а необходимость вести диалог развивает коммуникативные навыки. Особенно ценно, что игра позволяет легко дифференцировать задания - для младших групп можно ограничиться простым пересчетом предметов, тогда как старшие дошкольники уже способны решать элементарные экономические задачи, сравнивать цены, делать осознанный выбор.</w:t>
      </w:r>
    </w:p>
    <w:p w14:paraId="7EB7461F" w14:textId="3715DC92" w:rsidR="005170B1" w:rsidRPr="005170B1" w:rsidRDefault="005170B1" w:rsidP="005170B1">
      <w:pPr>
        <w:spacing w:after="0"/>
        <w:jc w:val="both"/>
      </w:pPr>
      <w:r w:rsidRPr="005170B1">
        <w:t xml:space="preserve">Не менее богатые возможности предоставляет игра </w:t>
      </w:r>
      <w:r>
        <w:t>«</w:t>
      </w:r>
      <w:r w:rsidRPr="005170B1">
        <w:t>Почта</w:t>
      </w:r>
      <w:r>
        <w:t>»</w:t>
      </w:r>
      <w:r w:rsidRPr="005170B1">
        <w:t xml:space="preserve">, которая вводит детей в мир социальных взаимодействий и знаковых систем. Подписывая конверты, даже не умеющие писать дети делают важные шаги в освоении письменной речи - они учатся оставлять графические следы на бумаге, проводят линии, рисуют условные обозначения. Сортировка писем по различным признакам развивает логическое мышление и способность к классификации. Особый смысл приобретает чтение, </w:t>
      </w:r>
      <w:r>
        <w:t>когда ребенок-почтальон должен «</w:t>
      </w:r>
      <w:r w:rsidRPr="005170B1">
        <w:t>прочитать</w:t>
      </w:r>
      <w:r>
        <w:t>»</w:t>
      </w:r>
      <w:r w:rsidRPr="005170B1">
        <w:t xml:space="preserve"> адрес, чтобы доставить письмо нужному получателю. При этом воспитатель может варьировать сложность заданий - от простого распознавания цветовых меток до чтения первых букв имен. В процессе игры </w:t>
      </w:r>
      <w:r w:rsidRPr="005170B1">
        <w:lastRenderedPageBreak/>
        <w:t>естественным образом формируются важные социальные навыки - дети учатся вежливому общению, очередности действий, взаимопомощи.</w:t>
      </w:r>
    </w:p>
    <w:p w14:paraId="580A1A35" w14:textId="77777777" w:rsidR="005170B1" w:rsidRPr="005170B1" w:rsidRDefault="005170B1" w:rsidP="005170B1">
      <w:pPr>
        <w:spacing w:after="0"/>
        <w:jc w:val="both"/>
      </w:pPr>
      <w:r w:rsidRPr="005170B1">
        <w:t>Эти примеры наглядно показывают, как через сюжетно-ролевую игру можно комплексно развивать различные аспекты функциональной грамотности. Главное преимущество такого подхода заключается в его естественности - дети воспринимают деятельность как увлекательную игру, а не как учебное задание. При этом воспитатель получает возможность мягко направлять процесс, постепенно усложняя задачи и вводя новые элементы по мере развития детей. Важно, что в таких играх знания приобретают практическую значимость - ребенок видит, зачем нужно уметь считать, читать или писать, что создает устойчивую внутреннюю мотивацию к обучению.</w:t>
      </w:r>
    </w:p>
    <w:p w14:paraId="169C4257" w14:textId="22952293" w:rsidR="005170B1" w:rsidRPr="005170B1" w:rsidRDefault="005170B1" w:rsidP="005170B1">
      <w:pPr>
        <w:spacing w:after="0"/>
        <w:jc w:val="both"/>
      </w:pPr>
      <w:r w:rsidRPr="005170B1">
        <w:t>Эффективность сюжетно-ролевых игр значительно возрастает, когда воспитатель творчески подходит к их организации, учитывая интересы конкретной группы детей. Можно менять тематику игр, связывая их с текущими событиями в жизни детей или изучаемыми темам</w:t>
      </w:r>
      <w:r>
        <w:t>и. Например, перед Новым годом «</w:t>
      </w:r>
      <w:r w:rsidRPr="005170B1">
        <w:t>магазин</w:t>
      </w:r>
      <w:r>
        <w:t>»</w:t>
      </w:r>
      <w:r w:rsidRPr="005170B1">
        <w:t xml:space="preserve"> может превратиться в </w:t>
      </w:r>
      <w:r>
        <w:t>«</w:t>
      </w:r>
      <w:r w:rsidRPr="005170B1">
        <w:t>рождественскую ярмарку</w:t>
      </w:r>
      <w:r>
        <w:t>»</w:t>
      </w:r>
      <w:r w:rsidRPr="005170B1">
        <w:t xml:space="preserve">, а </w:t>
      </w:r>
      <w:r>
        <w:t>«</w:t>
      </w:r>
      <w:r w:rsidRPr="005170B1">
        <w:t>почта</w:t>
      </w:r>
      <w:r>
        <w:t>»</w:t>
      </w:r>
      <w:r w:rsidRPr="005170B1">
        <w:t xml:space="preserve"> - в </w:t>
      </w:r>
      <w:r>
        <w:t>«</w:t>
      </w:r>
      <w:r w:rsidRPr="005170B1">
        <w:t>поздравительную службу Деда Мороза</w:t>
      </w:r>
      <w:r>
        <w:t>»</w:t>
      </w:r>
      <w:r w:rsidRPr="005170B1">
        <w:t>. Такие вариации не только поддерживают интерес детей, но и расширяют их кругозор, показывая практическое применение формируемых навыков в разных жизненных ситуациях.</w:t>
      </w:r>
    </w:p>
    <w:p w14:paraId="7F5DF38C" w14:textId="4868E495" w:rsidR="004A661B" w:rsidRDefault="004A661B" w:rsidP="005170B1">
      <w:pPr>
        <w:spacing w:after="0"/>
        <w:jc w:val="both"/>
      </w:pPr>
      <w:r w:rsidRPr="004A661B">
        <w:t xml:space="preserve">Дидактические игры с карточками </w:t>
      </w:r>
      <w:r>
        <w:t xml:space="preserve">также </w:t>
      </w:r>
      <w:r w:rsidRPr="004A661B">
        <w:t xml:space="preserve">служат прекрасным инструментом для развития когнитивных и речевых навыков дошкольников, предлагая наглядный и интерактивный способ освоения новых понятий. В игре </w:t>
      </w:r>
      <w:r>
        <w:t>«</w:t>
      </w:r>
      <w:r w:rsidRPr="004A661B">
        <w:t>Найди пару</w:t>
      </w:r>
      <w:r>
        <w:t>»</w:t>
      </w:r>
      <w:r w:rsidRPr="004A661B">
        <w:t xml:space="preserve"> дети учатся устанавливать логические связи между изображением и соответствующим словом, что не только расширяет их словарный запас, но и формирует навыки визуального восприятия и ассоциативного мышления - младшие дошкольники могут подбирать пары одинаковых картинок, а старшие уже соотносят изображения с написанными словами или даже короткими описаниями. Игра </w:t>
      </w:r>
      <w:r>
        <w:t>«</w:t>
      </w:r>
      <w:r w:rsidRPr="004A661B">
        <w:t>Что лишнее?</w:t>
      </w:r>
      <w:r>
        <w:t>»</w:t>
      </w:r>
      <w:r w:rsidRPr="004A661B">
        <w:t xml:space="preserve"> идет дальше, развивая категориальное мышление: дети анализируют группу предметов, </w:t>
      </w:r>
      <w:r w:rsidRPr="004A661B">
        <w:lastRenderedPageBreak/>
        <w:t xml:space="preserve">выделяя существенные признаки (цвет, форма, назначение) и находя объект, не соответствующий общему признаку, при этом воспитатель может варьировать сложность, предлагая сначала очевидные различия (три фрукта и один овощ), а затем более тонкие (три диких и одно домашнее животное). Особый потенциал имеют игры с элементами ТРИЗ-технологий, которые учат детей мыслить нестандартно и находить оригинальные решения - в задании </w:t>
      </w:r>
      <w:r>
        <w:t>«</w:t>
      </w:r>
      <w:r w:rsidRPr="004A661B">
        <w:t>Спаси Колобка</w:t>
      </w:r>
      <w:r>
        <w:t>»</w:t>
      </w:r>
      <w:r w:rsidRPr="004A661B">
        <w:t xml:space="preserve"> дошкольники, работая в группе, предлагают различные варианты спасения персонажа (спрятаться, перехитрить лису, позвать на помощь), а воспитатель, фиксируя все идеи на доске, поощряет даже самые неожиданные предложения, тем самым развивая дивергентное мышление и речевую активность, а затем вместе с детьми анализирует, какие из предложенных способов действительно могли бы помочь Колобку, формируя тем самым основы критического мышления и умения аргументировать свою точку зрения.</w:t>
      </w:r>
    </w:p>
    <w:p w14:paraId="20B74F51" w14:textId="649B57AC" w:rsidR="005170B1" w:rsidRPr="005170B1" w:rsidRDefault="005170B1" w:rsidP="005170B1">
      <w:pPr>
        <w:spacing w:after="0"/>
        <w:jc w:val="both"/>
      </w:pPr>
      <w:r w:rsidRPr="005170B1">
        <w:t xml:space="preserve">Не менее важны подвижные игры с познавательным компонентом. </w:t>
      </w:r>
      <w:r w:rsidR="004A661B">
        <w:t>«</w:t>
      </w:r>
      <w:r w:rsidRPr="005170B1">
        <w:t>Съедобное-несъедобное</w:t>
      </w:r>
      <w:r w:rsidR="004A661B">
        <w:t>»</w:t>
      </w:r>
      <w:r w:rsidRPr="005170B1">
        <w:t xml:space="preserve"> с мячом тренирует быстроту реакции и знание категорий, а </w:t>
      </w:r>
      <w:r w:rsidR="004A661B">
        <w:t>«</w:t>
      </w:r>
      <w:r w:rsidRPr="005170B1">
        <w:t>Классики с цифрами</w:t>
      </w:r>
      <w:r w:rsidR="004A661B">
        <w:t>»</w:t>
      </w:r>
      <w:r w:rsidRPr="005170B1">
        <w:t xml:space="preserve"> — координацию и счет. В теплое время года можно организовать </w:t>
      </w:r>
      <w:r w:rsidR="004A661B">
        <w:t>«</w:t>
      </w:r>
      <w:r w:rsidRPr="005170B1">
        <w:t xml:space="preserve">Математический </w:t>
      </w:r>
      <w:proofErr w:type="spellStart"/>
      <w:r w:rsidRPr="005170B1">
        <w:t>квест</w:t>
      </w:r>
      <w:proofErr w:type="spellEnd"/>
      <w:r w:rsidR="004A661B">
        <w:t>»</w:t>
      </w:r>
      <w:r w:rsidRPr="005170B1">
        <w:t xml:space="preserve"> на </w:t>
      </w:r>
      <w:r w:rsidR="004A661B">
        <w:t>улице</w:t>
      </w:r>
      <w:r w:rsidRPr="005170B1">
        <w:t>: дети ищут спрятанные числа, реш</w:t>
      </w:r>
      <w:r w:rsidR="004A661B">
        <w:t>ают простые примеры (например, «3+2»</w:t>
      </w:r>
      <w:r w:rsidRPr="005170B1">
        <w:t>) и двигаются к следующей точке. Такие активности объединяют физическое и интеллектуальное развитие.</w:t>
      </w:r>
    </w:p>
    <w:p w14:paraId="336AAB19" w14:textId="4B3C573A" w:rsidR="005170B1" w:rsidRPr="005170B1" w:rsidRDefault="005170B1" w:rsidP="005170B1">
      <w:pPr>
        <w:spacing w:after="0"/>
        <w:jc w:val="both"/>
      </w:pPr>
      <w:r w:rsidRPr="005170B1">
        <w:t>Особое внимание стоит уделить играм с технологичными элементами. Интерактивная доска или план</w:t>
      </w:r>
      <w:r w:rsidR="004A661B">
        <w:t>шет с обучающими приложениями («</w:t>
      </w:r>
      <w:proofErr w:type="spellStart"/>
      <w:r w:rsidRPr="005170B1">
        <w:t>Буквария</w:t>
      </w:r>
      <w:proofErr w:type="spellEnd"/>
      <w:r w:rsidR="004A661B">
        <w:t>», «</w:t>
      </w:r>
      <w:r w:rsidRPr="005170B1">
        <w:t>Математика для малышей</w:t>
      </w:r>
      <w:r w:rsidR="004A661B">
        <w:t>»</w:t>
      </w:r>
      <w:r w:rsidRPr="005170B1">
        <w:t xml:space="preserve">) вызывают у детей повышенный интерес. Однако важно дозировать экранное время и комбинировать цифровые инструменты с </w:t>
      </w:r>
      <w:r w:rsidR="004A661B">
        <w:t>«</w:t>
      </w:r>
      <w:r w:rsidRPr="005170B1">
        <w:t>живыми</w:t>
      </w:r>
      <w:r w:rsidR="004A661B">
        <w:t>»</w:t>
      </w:r>
      <w:r w:rsidRPr="005170B1">
        <w:t xml:space="preserve"> играми. Например, после интерактивного задания на составление слов можно предложить выложить эти же слова из магнитных букв.</w:t>
      </w:r>
    </w:p>
    <w:p w14:paraId="1E329B4D" w14:textId="2D3F6020" w:rsidR="005170B1" w:rsidRPr="005170B1" w:rsidRDefault="005170B1" w:rsidP="005170B1">
      <w:pPr>
        <w:spacing w:after="0"/>
        <w:jc w:val="both"/>
      </w:pPr>
      <w:r w:rsidRPr="005170B1">
        <w:t xml:space="preserve">В заключение </w:t>
      </w:r>
      <w:r w:rsidR="004A661B">
        <w:t>хочется отметить</w:t>
      </w:r>
      <w:r w:rsidRPr="005170B1">
        <w:t xml:space="preserve">, что успешность применения игровых технологий зависит от системности. Воспитателю полезно вести дневник наблюдений, фиксируя, какие игры вызывают наибольший отклик, и </w:t>
      </w:r>
      <w:r w:rsidRPr="005170B1">
        <w:lastRenderedPageBreak/>
        <w:t>адаптировать их под индивидуальные особенности группы. Главное — создавать среду, где ребенок чувствует себя комфортно, а обучение становится увлекательным приключением.</w:t>
      </w:r>
    </w:p>
    <w:p w14:paraId="3618D8D9" w14:textId="77777777" w:rsidR="00324DFE" w:rsidRDefault="00324DFE" w:rsidP="00B433EC">
      <w:pPr>
        <w:spacing w:after="0"/>
        <w:jc w:val="both"/>
      </w:pPr>
    </w:p>
    <w:p w14:paraId="2E4B2425" w14:textId="77777777" w:rsidR="00B433EC" w:rsidRPr="00B433EC" w:rsidRDefault="00B433EC" w:rsidP="00B433EC">
      <w:pPr>
        <w:spacing w:after="0"/>
        <w:jc w:val="both"/>
      </w:pPr>
    </w:p>
    <w:p w14:paraId="5F013A48" w14:textId="51556192" w:rsidR="00655AE1" w:rsidRDefault="009A0E2A" w:rsidP="00655AE1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14:paraId="137A7364" w14:textId="5A63E353" w:rsidR="004A661B" w:rsidRPr="004A661B" w:rsidRDefault="004A661B" w:rsidP="004A661B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Style w:val="a4"/>
          <w:color w:val="auto"/>
          <w:u w:val="none"/>
          <w:lang w:val="en-US"/>
        </w:rPr>
      </w:pPr>
      <w:proofErr w:type="spellStart"/>
      <w:r w:rsidRPr="00D03A52">
        <w:t>Винокурова</w:t>
      </w:r>
      <w:proofErr w:type="spellEnd"/>
      <w:r w:rsidRPr="00D03A52">
        <w:t xml:space="preserve"> </w:t>
      </w:r>
      <w:r>
        <w:t>Н. В.</w:t>
      </w:r>
      <w:r w:rsidRPr="00D03A52">
        <w:t xml:space="preserve">, Васенина </w:t>
      </w:r>
      <w:r>
        <w:t>С. И.</w:t>
      </w:r>
      <w:r w:rsidRPr="00D03A52">
        <w:t xml:space="preserve">, Мазуренко </w:t>
      </w:r>
      <w:r>
        <w:t>О. В.</w:t>
      </w:r>
      <w:r w:rsidRPr="00D03A52">
        <w:t xml:space="preserve"> </w:t>
      </w:r>
      <w:r>
        <w:t>П</w:t>
      </w:r>
      <w:r w:rsidRPr="00D03A52">
        <w:t xml:space="preserve">едагогические условия формирования предпосылок функциональной грамотности дошкольников // Проблемы современного педагогического образования. </w:t>
      </w:r>
      <w:r w:rsidRPr="004A661B">
        <w:rPr>
          <w:lang w:val="en-US"/>
        </w:rPr>
        <w:t xml:space="preserve">2022. №76-4. URL: </w:t>
      </w:r>
      <w:hyperlink r:id="rId5" w:history="1">
        <w:r w:rsidRPr="004A661B">
          <w:rPr>
            <w:rStyle w:val="a4"/>
            <w:lang w:val="en-US"/>
          </w:rPr>
          <w:t>https://cyberleninka.ru/article/n/pedagogicheskie-usloviya-formirovaniya-predposylok-funktsionalnoy-gramotnosti-doshkolnikov</w:t>
        </w:r>
      </w:hyperlink>
    </w:p>
    <w:p w14:paraId="629A15A0" w14:textId="44325310" w:rsidR="004A661B" w:rsidRPr="004A661B" w:rsidRDefault="004A661B" w:rsidP="004A661B">
      <w:pPr>
        <w:pStyle w:val="a3"/>
        <w:numPr>
          <w:ilvl w:val="0"/>
          <w:numId w:val="3"/>
        </w:numPr>
        <w:spacing w:after="0"/>
        <w:ind w:left="0" w:firstLine="851"/>
        <w:jc w:val="both"/>
      </w:pPr>
      <w:r w:rsidRPr="004A661B">
        <w:t xml:space="preserve">Ермолаева Р. В. План-сценарий проведения педагогического </w:t>
      </w:r>
      <w:proofErr w:type="spellStart"/>
      <w:r w:rsidRPr="004A661B">
        <w:t>квеста</w:t>
      </w:r>
      <w:proofErr w:type="spellEnd"/>
      <w:r w:rsidRPr="004A661B">
        <w:t xml:space="preserve"> «Функциональная грамотность» / Р. В. Ермолаева. — Текст : непосредственный // Школьная педагогика. — 2023. — № 1 (27). — С. 38-39. — URL: </w:t>
      </w:r>
      <w:hyperlink r:id="rId6" w:history="1">
        <w:r w:rsidRPr="002D6F25">
          <w:rPr>
            <w:rStyle w:val="a4"/>
          </w:rPr>
          <w:t>https://moluch.ru/th/2/archive/239/7892/</w:t>
        </w:r>
      </w:hyperlink>
      <w:r>
        <w:t xml:space="preserve"> </w:t>
      </w:r>
    </w:p>
    <w:p w14:paraId="762F1344" w14:textId="2CF25E76" w:rsidR="004A661B" w:rsidRPr="004A661B" w:rsidRDefault="004A661B" w:rsidP="004A661B">
      <w:pPr>
        <w:pStyle w:val="a3"/>
        <w:numPr>
          <w:ilvl w:val="0"/>
          <w:numId w:val="3"/>
        </w:numPr>
        <w:spacing w:after="0"/>
        <w:ind w:left="0" w:firstLine="851"/>
        <w:jc w:val="both"/>
      </w:pPr>
      <w:proofErr w:type="spellStart"/>
      <w:r>
        <w:t>Комарская</w:t>
      </w:r>
      <w:proofErr w:type="spellEnd"/>
      <w:r w:rsidRPr="00D03A52">
        <w:t xml:space="preserve"> М. А. Формирование предпосылок финансовой грамотности дошкольников в контексте функциональной грамотности / М. А. </w:t>
      </w:r>
      <w:proofErr w:type="spellStart"/>
      <w:r w:rsidRPr="00D03A52">
        <w:t>Комарская</w:t>
      </w:r>
      <w:proofErr w:type="spellEnd"/>
      <w:r w:rsidRPr="00D03A52">
        <w:t xml:space="preserve">. — Текст : непосредственный // Вопросы дошкольной педагогики. — 2022. — № 11 (59). — С. 19-21. — URL: </w:t>
      </w:r>
      <w:hyperlink r:id="rId7" w:history="1">
        <w:r w:rsidRPr="007373A6">
          <w:rPr>
            <w:rStyle w:val="a4"/>
          </w:rPr>
          <w:t>https://moluch.ru/th/1/archive/237/7766/</w:t>
        </w:r>
      </w:hyperlink>
    </w:p>
    <w:sectPr w:rsidR="004A661B" w:rsidRPr="004A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BF7"/>
    <w:multiLevelType w:val="multilevel"/>
    <w:tmpl w:val="9FF6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B2E65"/>
    <w:multiLevelType w:val="multilevel"/>
    <w:tmpl w:val="164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A7C3C"/>
    <w:multiLevelType w:val="multilevel"/>
    <w:tmpl w:val="DF80E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75F8A"/>
    <w:multiLevelType w:val="multilevel"/>
    <w:tmpl w:val="E8548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228AC"/>
    <w:multiLevelType w:val="hybridMultilevel"/>
    <w:tmpl w:val="7186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601"/>
    <w:multiLevelType w:val="multilevel"/>
    <w:tmpl w:val="258E0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E4458"/>
    <w:multiLevelType w:val="multilevel"/>
    <w:tmpl w:val="284687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72964"/>
    <w:multiLevelType w:val="multilevel"/>
    <w:tmpl w:val="382C6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855B5"/>
    <w:multiLevelType w:val="multilevel"/>
    <w:tmpl w:val="77F8DC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12776"/>
    <w:multiLevelType w:val="multilevel"/>
    <w:tmpl w:val="241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F5A53"/>
    <w:multiLevelType w:val="multilevel"/>
    <w:tmpl w:val="D850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30A39"/>
    <w:multiLevelType w:val="multilevel"/>
    <w:tmpl w:val="9C3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07213"/>
    <w:multiLevelType w:val="multilevel"/>
    <w:tmpl w:val="3566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1919"/>
    <w:multiLevelType w:val="multilevel"/>
    <w:tmpl w:val="0CBC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B109C5"/>
    <w:multiLevelType w:val="multilevel"/>
    <w:tmpl w:val="F632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A6CEA"/>
    <w:multiLevelType w:val="multilevel"/>
    <w:tmpl w:val="3F480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B72615"/>
    <w:multiLevelType w:val="multilevel"/>
    <w:tmpl w:val="657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F4652"/>
    <w:multiLevelType w:val="multilevel"/>
    <w:tmpl w:val="00A07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C32468"/>
    <w:multiLevelType w:val="multilevel"/>
    <w:tmpl w:val="DC1E1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C2148"/>
    <w:multiLevelType w:val="multilevel"/>
    <w:tmpl w:val="EA1E3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85BFB"/>
    <w:multiLevelType w:val="multilevel"/>
    <w:tmpl w:val="FE56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92233"/>
    <w:multiLevelType w:val="multilevel"/>
    <w:tmpl w:val="4BA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A97F92"/>
    <w:multiLevelType w:val="multilevel"/>
    <w:tmpl w:val="B35A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4329B5"/>
    <w:multiLevelType w:val="multilevel"/>
    <w:tmpl w:val="91445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6E545C"/>
    <w:multiLevelType w:val="multilevel"/>
    <w:tmpl w:val="3520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E95AA8"/>
    <w:multiLevelType w:val="hybridMultilevel"/>
    <w:tmpl w:val="35729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3BA1AF1"/>
    <w:multiLevelType w:val="multilevel"/>
    <w:tmpl w:val="6FB4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28" w15:restartNumberingAfterBreak="0">
    <w:nsid w:val="69CB6C33"/>
    <w:multiLevelType w:val="multilevel"/>
    <w:tmpl w:val="58F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200968"/>
    <w:multiLevelType w:val="multilevel"/>
    <w:tmpl w:val="09A2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36C4B"/>
    <w:multiLevelType w:val="multilevel"/>
    <w:tmpl w:val="6FA4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97401"/>
    <w:multiLevelType w:val="hybridMultilevel"/>
    <w:tmpl w:val="DFF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E6699"/>
    <w:multiLevelType w:val="multilevel"/>
    <w:tmpl w:val="B568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606B08"/>
    <w:multiLevelType w:val="multilevel"/>
    <w:tmpl w:val="C608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801CC8"/>
    <w:multiLevelType w:val="multilevel"/>
    <w:tmpl w:val="D868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67272E"/>
    <w:multiLevelType w:val="multilevel"/>
    <w:tmpl w:val="746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922072">
    <w:abstractNumId w:val="31"/>
  </w:num>
  <w:num w:numId="2" w16cid:durableId="736975437">
    <w:abstractNumId w:val="4"/>
  </w:num>
  <w:num w:numId="3" w16cid:durableId="1284658040">
    <w:abstractNumId w:val="27"/>
  </w:num>
  <w:num w:numId="4" w16cid:durableId="355931192">
    <w:abstractNumId w:val="25"/>
  </w:num>
  <w:num w:numId="5" w16cid:durableId="2079397733">
    <w:abstractNumId w:val="28"/>
  </w:num>
  <w:num w:numId="6" w16cid:durableId="1513182136">
    <w:abstractNumId w:val="24"/>
  </w:num>
  <w:num w:numId="7" w16cid:durableId="1194611689">
    <w:abstractNumId w:val="1"/>
  </w:num>
  <w:num w:numId="8" w16cid:durableId="105587204">
    <w:abstractNumId w:val="30"/>
  </w:num>
  <w:num w:numId="9" w16cid:durableId="1645963866">
    <w:abstractNumId w:val="34"/>
  </w:num>
  <w:num w:numId="10" w16cid:durableId="586379663">
    <w:abstractNumId w:val="16"/>
  </w:num>
  <w:num w:numId="11" w16cid:durableId="963383802">
    <w:abstractNumId w:val="10"/>
  </w:num>
  <w:num w:numId="12" w16cid:durableId="1410345559">
    <w:abstractNumId w:val="14"/>
  </w:num>
  <w:num w:numId="13" w16cid:durableId="1455363190">
    <w:abstractNumId w:val="33"/>
  </w:num>
  <w:num w:numId="14" w16cid:durableId="2136871210">
    <w:abstractNumId w:val="21"/>
  </w:num>
  <w:num w:numId="15" w16cid:durableId="1939095357">
    <w:abstractNumId w:val="20"/>
  </w:num>
  <w:num w:numId="16" w16cid:durableId="1453016618">
    <w:abstractNumId w:val="11"/>
  </w:num>
  <w:num w:numId="17" w16cid:durableId="696733881">
    <w:abstractNumId w:val="35"/>
  </w:num>
  <w:num w:numId="18" w16cid:durableId="951746337">
    <w:abstractNumId w:val="13"/>
  </w:num>
  <w:num w:numId="19" w16cid:durableId="866527631">
    <w:abstractNumId w:val="9"/>
  </w:num>
  <w:num w:numId="20" w16cid:durableId="821308556">
    <w:abstractNumId w:val="12"/>
  </w:num>
  <w:num w:numId="21" w16cid:durableId="674263900">
    <w:abstractNumId w:val="32"/>
  </w:num>
  <w:num w:numId="22" w16cid:durableId="932974351">
    <w:abstractNumId w:val="15"/>
  </w:num>
  <w:num w:numId="23" w16cid:durableId="958529804">
    <w:abstractNumId w:val="7"/>
  </w:num>
  <w:num w:numId="24" w16cid:durableId="1828356065">
    <w:abstractNumId w:val="6"/>
  </w:num>
  <w:num w:numId="25" w16cid:durableId="1871140935">
    <w:abstractNumId w:val="2"/>
  </w:num>
  <w:num w:numId="26" w16cid:durableId="1145926893">
    <w:abstractNumId w:val="8"/>
  </w:num>
  <w:num w:numId="27" w16cid:durableId="1233810417">
    <w:abstractNumId w:val="0"/>
  </w:num>
  <w:num w:numId="28" w16cid:durableId="266423580">
    <w:abstractNumId w:val="23"/>
  </w:num>
  <w:num w:numId="29" w16cid:durableId="739795668">
    <w:abstractNumId w:val="5"/>
  </w:num>
  <w:num w:numId="30" w16cid:durableId="867327896">
    <w:abstractNumId w:val="18"/>
  </w:num>
  <w:num w:numId="31" w16cid:durableId="726151403">
    <w:abstractNumId w:val="3"/>
  </w:num>
  <w:num w:numId="32" w16cid:durableId="480999034">
    <w:abstractNumId w:val="29"/>
  </w:num>
  <w:num w:numId="33" w16cid:durableId="1124956495">
    <w:abstractNumId w:val="26"/>
  </w:num>
  <w:num w:numId="34" w16cid:durableId="1454786604">
    <w:abstractNumId w:val="19"/>
  </w:num>
  <w:num w:numId="35" w16cid:durableId="2076201074">
    <w:abstractNumId w:val="22"/>
  </w:num>
  <w:num w:numId="36" w16cid:durableId="17196664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F47"/>
    <w:rsid w:val="00006F6E"/>
    <w:rsid w:val="000312B7"/>
    <w:rsid w:val="00063683"/>
    <w:rsid w:val="0006709E"/>
    <w:rsid w:val="00083EB8"/>
    <w:rsid w:val="00091543"/>
    <w:rsid w:val="000A540A"/>
    <w:rsid w:val="000C0665"/>
    <w:rsid w:val="001049B8"/>
    <w:rsid w:val="00124565"/>
    <w:rsid w:val="00147A83"/>
    <w:rsid w:val="00157EF0"/>
    <w:rsid w:val="00164BAB"/>
    <w:rsid w:val="001955BE"/>
    <w:rsid w:val="001978C8"/>
    <w:rsid w:val="001B533A"/>
    <w:rsid w:val="001C150A"/>
    <w:rsid w:val="001C5307"/>
    <w:rsid w:val="001C58B3"/>
    <w:rsid w:val="00204418"/>
    <w:rsid w:val="00215636"/>
    <w:rsid w:val="00242BCE"/>
    <w:rsid w:val="00266772"/>
    <w:rsid w:val="002B0EE0"/>
    <w:rsid w:val="002B5F95"/>
    <w:rsid w:val="002E77B8"/>
    <w:rsid w:val="00311F47"/>
    <w:rsid w:val="00324DFE"/>
    <w:rsid w:val="0034332D"/>
    <w:rsid w:val="0037362B"/>
    <w:rsid w:val="00385911"/>
    <w:rsid w:val="00387740"/>
    <w:rsid w:val="00396022"/>
    <w:rsid w:val="003F2C4A"/>
    <w:rsid w:val="00411B54"/>
    <w:rsid w:val="00451FEF"/>
    <w:rsid w:val="004758DD"/>
    <w:rsid w:val="004A5927"/>
    <w:rsid w:val="004A661B"/>
    <w:rsid w:val="004B6C70"/>
    <w:rsid w:val="005049E4"/>
    <w:rsid w:val="005170B1"/>
    <w:rsid w:val="00557495"/>
    <w:rsid w:val="005673C2"/>
    <w:rsid w:val="00585E22"/>
    <w:rsid w:val="005974B4"/>
    <w:rsid w:val="00597970"/>
    <w:rsid w:val="005A5E81"/>
    <w:rsid w:val="005B04DA"/>
    <w:rsid w:val="005D622E"/>
    <w:rsid w:val="005E2F8F"/>
    <w:rsid w:val="005F6EFF"/>
    <w:rsid w:val="00605621"/>
    <w:rsid w:val="00616275"/>
    <w:rsid w:val="006430F7"/>
    <w:rsid w:val="00653695"/>
    <w:rsid w:val="00655AE1"/>
    <w:rsid w:val="006C336F"/>
    <w:rsid w:val="00742D5C"/>
    <w:rsid w:val="0079080C"/>
    <w:rsid w:val="007A7F3D"/>
    <w:rsid w:val="007D7746"/>
    <w:rsid w:val="007F42D8"/>
    <w:rsid w:val="00801DE6"/>
    <w:rsid w:val="00802B82"/>
    <w:rsid w:val="00805ACC"/>
    <w:rsid w:val="00831943"/>
    <w:rsid w:val="00890862"/>
    <w:rsid w:val="008B07E9"/>
    <w:rsid w:val="008C4AB7"/>
    <w:rsid w:val="00904E65"/>
    <w:rsid w:val="009152C2"/>
    <w:rsid w:val="009351DB"/>
    <w:rsid w:val="009478B6"/>
    <w:rsid w:val="009719A2"/>
    <w:rsid w:val="00987163"/>
    <w:rsid w:val="009A0E2A"/>
    <w:rsid w:val="009A4F0D"/>
    <w:rsid w:val="009F19EF"/>
    <w:rsid w:val="00A32D0B"/>
    <w:rsid w:val="00A608A7"/>
    <w:rsid w:val="00A60EB8"/>
    <w:rsid w:val="00A73876"/>
    <w:rsid w:val="00A76FF3"/>
    <w:rsid w:val="00AF6AA1"/>
    <w:rsid w:val="00B239C0"/>
    <w:rsid w:val="00B264BD"/>
    <w:rsid w:val="00B42D17"/>
    <w:rsid w:val="00B433EC"/>
    <w:rsid w:val="00B43F7B"/>
    <w:rsid w:val="00BB7EBC"/>
    <w:rsid w:val="00BF38DD"/>
    <w:rsid w:val="00C03618"/>
    <w:rsid w:val="00C04884"/>
    <w:rsid w:val="00C15DA3"/>
    <w:rsid w:val="00C45235"/>
    <w:rsid w:val="00C70DD0"/>
    <w:rsid w:val="00CA5C23"/>
    <w:rsid w:val="00CF4CC6"/>
    <w:rsid w:val="00D07C86"/>
    <w:rsid w:val="00D27292"/>
    <w:rsid w:val="00D300B4"/>
    <w:rsid w:val="00D3393D"/>
    <w:rsid w:val="00D7650C"/>
    <w:rsid w:val="00D852AE"/>
    <w:rsid w:val="00D925BD"/>
    <w:rsid w:val="00D948A3"/>
    <w:rsid w:val="00D9635B"/>
    <w:rsid w:val="00D97A04"/>
    <w:rsid w:val="00E421F2"/>
    <w:rsid w:val="00E869F7"/>
    <w:rsid w:val="00EA370D"/>
    <w:rsid w:val="00ED0D21"/>
    <w:rsid w:val="00F06CD9"/>
    <w:rsid w:val="00F451A5"/>
    <w:rsid w:val="00F57ED6"/>
    <w:rsid w:val="00F711FD"/>
    <w:rsid w:val="00F8584A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FCA0"/>
  <w15:docId w15:val="{9FE88B1B-04AE-B242-9E97-3402F0E3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6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0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7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1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5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0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0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8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9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moluch.ru/th/1/archive/237/7766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moluch.ru/th/2/archive/239/7892/" TargetMode="External" /><Relationship Id="rId5" Type="http://schemas.openxmlformats.org/officeDocument/2006/relationships/hyperlink" Target="https://cyberleninka.ru/article/n/pedagogicheskie-usloviya-formirovaniya-predposylok-funktsionalnoy-gramotnosti-doshkolnikov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Бересневич</dc:creator>
  <cp:keywords/>
  <dc:description/>
  <cp:lastModifiedBy>Анна Кемпинская</cp:lastModifiedBy>
  <cp:revision>2</cp:revision>
  <dcterms:created xsi:type="dcterms:W3CDTF">2025-07-12T05:45:00Z</dcterms:created>
  <dcterms:modified xsi:type="dcterms:W3CDTF">2025-07-12T05:45:00Z</dcterms:modified>
</cp:coreProperties>
</file>