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AB8BD" w14:textId="213DFDC1" w:rsidR="009556C6" w:rsidRDefault="00C2375F" w:rsidP="00D3393D">
      <w:pPr>
        <w:ind w:firstLine="0"/>
        <w:jc w:val="center"/>
        <w:rPr>
          <w:b/>
          <w:bCs/>
          <w:caps/>
        </w:rPr>
      </w:pPr>
      <w:r w:rsidRPr="00C2375F">
        <w:rPr>
          <w:b/>
          <w:bCs/>
          <w:caps/>
        </w:rPr>
        <w:t xml:space="preserve">Роль игры в образовательном процессе </w:t>
      </w:r>
      <w:r w:rsidR="00AB2366">
        <w:rPr>
          <w:b/>
          <w:bCs/>
          <w:caps/>
        </w:rPr>
        <w:br/>
      </w:r>
      <w:r w:rsidRPr="00C2375F">
        <w:rPr>
          <w:b/>
          <w:bCs/>
          <w:caps/>
        </w:rPr>
        <w:t>начальной школы</w:t>
      </w:r>
    </w:p>
    <w:p w14:paraId="4959E9D1" w14:textId="77777777" w:rsidR="00C2375F" w:rsidRDefault="00C2375F" w:rsidP="00D3393D">
      <w:pPr>
        <w:ind w:firstLine="0"/>
        <w:jc w:val="center"/>
        <w:rPr>
          <w:b/>
          <w:bCs/>
        </w:rPr>
      </w:pPr>
    </w:p>
    <w:p w14:paraId="6D7FB5CA" w14:textId="77777777" w:rsidR="00D111CA" w:rsidRDefault="00F11963" w:rsidP="00385911">
      <w:pPr>
        <w:spacing w:after="0"/>
        <w:jc w:val="right"/>
        <w:rPr>
          <w:lang/>
        </w:rPr>
      </w:pPr>
      <w:r>
        <w:rPr>
          <w:lang/>
        </w:rPr>
        <w:t xml:space="preserve">Жолтикова Анастасия </w:t>
      </w:r>
      <w:r w:rsidR="00D111CA">
        <w:rPr>
          <w:lang/>
        </w:rPr>
        <w:t>Юрьевна,</w:t>
      </w:r>
    </w:p>
    <w:p w14:paraId="4F09E242" w14:textId="77777777" w:rsidR="009076D4" w:rsidRDefault="00385911" w:rsidP="00D111CA">
      <w:pPr>
        <w:spacing w:after="0"/>
        <w:jc w:val="right"/>
        <w:rPr>
          <w:lang/>
        </w:rPr>
      </w:pPr>
      <w:r>
        <w:t xml:space="preserve"> </w:t>
      </w:r>
      <w:r w:rsidR="009556C6">
        <w:t>учитель начальных классов</w:t>
      </w:r>
    </w:p>
    <w:p w14:paraId="59C8145D" w14:textId="213A3316" w:rsidR="004D32C0" w:rsidRPr="004D32C0" w:rsidRDefault="004D32C0" w:rsidP="00D111CA">
      <w:pPr>
        <w:spacing w:after="0"/>
        <w:jc w:val="right"/>
        <w:rPr>
          <w:lang/>
        </w:rPr>
      </w:pPr>
      <w:r>
        <w:rPr>
          <w:lang/>
        </w:rPr>
        <w:t>МБОУ ОЦ №7</w:t>
      </w:r>
    </w:p>
    <w:p w14:paraId="55E69300" w14:textId="36596AEF" w:rsidR="00D3393D" w:rsidRPr="009076D4" w:rsidRDefault="009556C6" w:rsidP="00D111CA">
      <w:pPr>
        <w:spacing w:after="0"/>
        <w:jc w:val="right"/>
        <w:rPr>
          <w:lang/>
        </w:rPr>
      </w:pPr>
      <w:r>
        <w:t xml:space="preserve"> </w:t>
      </w:r>
      <w:r>
        <w:rPr>
          <w:lang/>
        </w:rPr>
        <w:t>г</w:t>
      </w:r>
      <w:r>
        <w:t xml:space="preserve">. </w:t>
      </w:r>
      <w:r w:rsidR="009076D4">
        <w:rPr>
          <w:lang/>
        </w:rPr>
        <w:t>Владимир</w:t>
      </w:r>
    </w:p>
    <w:p w14:paraId="29ECB3E2" w14:textId="77777777" w:rsidR="009556C6" w:rsidRPr="00242BCE" w:rsidRDefault="009556C6" w:rsidP="009A4F0D">
      <w:pPr>
        <w:ind w:firstLine="142"/>
        <w:jc w:val="right"/>
      </w:pPr>
    </w:p>
    <w:p w14:paraId="13F5D9CA" w14:textId="7AB11674" w:rsidR="00616275" w:rsidRDefault="00242BCE" w:rsidP="00451FEF">
      <w:pPr>
        <w:spacing w:after="0"/>
        <w:jc w:val="both"/>
        <w:rPr>
          <w:i/>
          <w:iCs/>
        </w:rPr>
      </w:pPr>
      <w:r w:rsidRPr="00242BCE">
        <w:rPr>
          <w:b/>
          <w:bCs/>
          <w:i/>
          <w:iCs/>
        </w:rPr>
        <w:t>Аннотация</w:t>
      </w:r>
      <w:r w:rsidR="00F451A5">
        <w:rPr>
          <w:b/>
          <w:bCs/>
          <w:i/>
          <w:iCs/>
        </w:rPr>
        <w:t>.</w:t>
      </w:r>
      <w:r w:rsidR="00F451A5" w:rsidRPr="00F451A5">
        <w:t xml:space="preserve"> </w:t>
      </w:r>
      <w:r w:rsidR="00C2375F" w:rsidRPr="00C2375F">
        <w:rPr>
          <w:i/>
          <w:iCs/>
        </w:rPr>
        <w:t>Статья посвящена роли игры в образовательном процессе начальной школы, раскрывая ее значимость как средства развития детей, повышения мотивации и закрепления знаний. Игровая деятельность способствует формированию у школьников навыков общения, творческого мышления, а также умения работать в коллективе. В статье рассматриваются различные виды игр, которые могут быть использованы на уроках и во внеурочной деятельности, а также примеры интеграции игры с другими образовательными направлениями. Игровой подход в обучении помогает детям лучше усваивать материал, развивать личностные качества и социальные навыки.</w:t>
      </w:r>
    </w:p>
    <w:p w14:paraId="3533AAD6" w14:textId="79D1BFD8" w:rsidR="00F451A5" w:rsidRDefault="00242BCE" w:rsidP="00451FEF">
      <w:pPr>
        <w:spacing w:after="0"/>
        <w:jc w:val="both"/>
        <w:rPr>
          <w:i/>
        </w:rPr>
      </w:pPr>
      <w:r w:rsidRPr="00242BCE">
        <w:rPr>
          <w:b/>
          <w:bCs/>
          <w:i/>
          <w:iCs/>
        </w:rPr>
        <w:t>Ключевые слова:</w:t>
      </w:r>
      <w:r w:rsidRPr="00242BCE">
        <w:rPr>
          <w:i/>
          <w:iCs/>
        </w:rPr>
        <w:t xml:space="preserve"> </w:t>
      </w:r>
      <w:r w:rsidR="00C2375F" w:rsidRPr="00C2375F">
        <w:rPr>
          <w:i/>
        </w:rPr>
        <w:t>игровая деятельность, начальная школа, образовательный процесс, развитие, творческое мышление, командная работа, мотивация.</w:t>
      </w:r>
    </w:p>
    <w:p w14:paraId="3861688F" w14:textId="77777777" w:rsidR="00C2375F" w:rsidRDefault="00C2375F" w:rsidP="00451FEF">
      <w:pPr>
        <w:spacing w:after="0"/>
        <w:jc w:val="both"/>
      </w:pPr>
    </w:p>
    <w:p w14:paraId="661ED9A0" w14:textId="77777777" w:rsidR="00C2375F" w:rsidRPr="00C2375F" w:rsidRDefault="00C2375F" w:rsidP="00C2375F">
      <w:pPr>
        <w:spacing w:after="0"/>
        <w:jc w:val="both"/>
      </w:pPr>
      <w:r w:rsidRPr="00C2375F">
        <w:t>Игра занимает особое место в жизни каждого ребенка. Это не просто способ развлечься, но и мощный инструмент обучения и развития. В начальной школе игра становится одним из основных методов, который помогает организовать образовательный процесс, делает его более увлекательным и доступным для детей. Игровая деятельность способствует развитию различных навыков, таких как внимание, память, логическое мышление, а также социализация и эмоциональное восприятие. Важно отметить, что игра не только помогает усваивать учебный материал, но и стимулирует мотивацию к обучению.</w:t>
      </w:r>
    </w:p>
    <w:p w14:paraId="488FCC8E" w14:textId="77777777" w:rsidR="00C2375F" w:rsidRPr="00C2375F" w:rsidRDefault="00C2375F" w:rsidP="00C2375F">
      <w:pPr>
        <w:spacing w:after="0"/>
        <w:jc w:val="both"/>
      </w:pPr>
      <w:r w:rsidRPr="00C2375F">
        <w:t>Для младших школьников учебный процесс через игру приобретает особую значимость. В возрасте 6–9 лет дети активнее всего учат мир через непосредственные впечатления и действия. Именно через игру дети учат правила общения, исследуют окружающий мир, открывают новые знания и на практике осваивают социальные роли. Например, через ролевые игры дети могут научиться понимать, как устроены разные профессии, какие отношения существуют между людьми в разных сферах жизни. Такая деятельность помогает развивать у детей не только учебные, но и личностные качества.</w:t>
      </w:r>
    </w:p>
    <w:p w14:paraId="4FA73FF9" w14:textId="77777777" w:rsidR="00C2375F" w:rsidRPr="00C2375F" w:rsidRDefault="00C2375F" w:rsidP="00C2375F">
      <w:pPr>
        <w:spacing w:after="0"/>
        <w:jc w:val="both"/>
      </w:pPr>
      <w:r w:rsidRPr="00C2375F">
        <w:t>Роль игры в образовательном процессе трудно переоценить. Именно в процессе игры дети лучше воспринимают новые знания, формируют представления об окружающем мире и учат, как применять их в реальной жизни. Например, на уроках математики с помощью игр можно разыгрывать ситуации, в которых необходимо решить задачи на сложение и вычитание. Такие игры помогают детям не только тренировать вычислительные навыки, но и учат их применять математические знания в повседневной жизни, что является важной частью функциональной грамотности.</w:t>
      </w:r>
    </w:p>
    <w:p w14:paraId="5E4E0BDF" w14:textId="77777777" w:rsidR="00C2375F" w:rsidRPr="00C2375F" w:rsidRDefault="00C2375F" w:rsidP="00C2375F">
      <w:pPr>
        <w:spacing w:after="0"/>
        <w:jc w:val="both"/>
      </w:pPr>
      <w:r w:rsidRPr="00C2375F">
        <w:t>На уроках литературного чтения также активно используется игровая деятельность. Множество упражнений и заданий включают элементы игры: это могут быть игры на внимание, разгадывание загадок, конкурс на лучшее пересказанное произведение, создание совместных историй. Такие игры помогают детям не только закрепить знания о прочитанном произведении, но и развивают их воображение, речь, учат работать в команде, уважать мнение других.</w:t>
      </w:r>
    </w:p>
    <w:p w14:paraId="732A50BC" w14:textId="2ABF708E" w:rsidR="00C2375F" w:rsidRPr="00C2375F" w:rsidRDefault="00C2375F" w:rsidP="00C2375F">
      <w:pPr>
        <w:spacing w:after="0"/>
        <w:jc w:val="both"/>
      </w:pPr>
      <w:r w:rsidRPr="00C2375F">
        <w:t>Кроме того, игровая деятельность активно используется для развития творческого мышления детей. В процессе игр дети могут проявить свою фантазию, изобретательность, научиться решать нестанда</w:t>
      </w:r>
      <w:r w:rsidR="00AB2366">
        <w:t>ртные задачи. Например, игра в «</w:t>
      </w:r>
      <w:r w:rsidRPr="00C2375F">
        <w:t>строителей</w:t>
      </w:r>
      <w:r w:rsidR="00AB2366">
        <w:t>»</w:t>
      </w:r>
      <w:r w:rsidRPr="00C2375F">
        <w:t xml:space="preserve"> помогает развить навыки работы в группе, планирования, а также творческого подхода к выполнению заданий. Создание моделей, проектов, использование конструктора — все эти игры позволяют развивать у детей как познавательные способности, так и умение работать руками, а значит, и мелкую моторику.</w:t>
      </w:r>
    </w:p>
    <w:p w14:paraId="39683DA0" w14:textId="77777777" w:rsidR="00C2375F" w:rsidRPr="00C2375F" w:rsidRDefault="00C2375F" w:rsidP="00C2375F">
      <w:pPr>
        <w:spacing w:after="0"/>
        <w:jc w:val="both"/>
      </w:pPr>
      <w:r w:rsidRPr="00C2375F">
        <w:t>Игровая деятельность также играет важную роль в социализации детей. Младшие школьники учат правила коллективного взаимодействия, учат договариваться и работать в команде. Совместные игры способствуют развитию эмпатии, умению слушать и понимать другого человека. Это помогает ребенку не только в образовательной среде, но и в повседневной жизни, где важно умение взаимодействовать с окружающими.</w:t>
      </w:r>
    </w:p>
    <w:p w14:paraId="6F10EA61" w14:textId="77777777" w:rsidR="00C2375F" w:rsidRPr="00C2375F" w:rsidRDefault="00C2375F" w:rsidP="00C2375F">
      <w:pPr>
        <w:spacing w:after="0"/>
        <w:jc w:val="both"/>
      </w:pPr>
      <w:r w:rsidRPr="00C2375F">
        <w:t>Применение игры в обучении также значительно повышает мотивацию учащихся. Игра превращает образовательный процесс в увлекательное занятие, которое дети ждут с нетерпением. Именно игра может стать тем стимулом, который побуждает ребенка к более глубокому изучению предметов, улучшению результатов. В отличие от традиционных методов обучения, игра позволяет избежать усталости и скуки, она дает ребенку возможность в непринужденной обстановке продемонстрировать свои знания и способности.</w:t>
      </w:r>
    </w:p>
    <w:p w14:paraId="76FC8179" w14:textId="4203DD3F" w:rsidR="00C2375F" w:rsidRPr="00C2375F" w:rsidRDefault="00C2375F" w:rsidP="00C2375F">
      <w:pPr>
        <w:spacing w:after="0"/>
        <w:jc w:val="both"/>
      </w:pPr>
      <w:r w:rsidRPr="00C2375F">
        <w:t xml:space="preserve">Одним из примеров использования игры в обучении является метод </w:t>
      </w:r>
      <w:r w:rsidR="00AB2366">
        <w:t>«</w:t>
      </w:r>
      <w:r w:rsidRPr="00C2375F">
        <w:t>обучающих станций</w:t>
      </w:r>
      <w:r w:rsidR="00AB2366">
        <w:t>»</w:t>
      </w:r>
      <w:r w:rsidRPr="00C2375F">
        <w:t>. На уроках можно создать несколько станций, каждая из которых будет посвящена определенному аспекту темы. Дети, переходя от одной станции к другой, выполняют различные задания, связанные с темой урока. Это может быть как индивидуальная работа, так и задания для группы. Таким образом, ученики не только закрепляют материал, но и активно взаимодействуют друг с другом, что способствует развитию командных навыков.</w:t>
      </w:r>
    </w:p>
    <w:p w14:paraId="4FFFF112" w14:textId="35E74C01" w:rsidR="00C2375F" w:rsidRPr="00C2375F" w:rsidRDefault="00C2375F" w:rsidP="00C2375F">
      <w:pPr>
        <w:spacing w:after="0"/>
        <w:jc w:val="both"/>
      </w:pPr>
      <w:r w:rsidRPr="00C2375F">
        <w:t>Важную роль играют и ролевые игры, которые можно использовать для тренировки различных навыков. Ролевые игры помогают ученикам усваивать материал через воспроизведение реальных жизненных ситуаций. Например, можно</w:t>
      </w:r>
      <w:r w:rsidR="00AB2366">
        <w:t xml:space="preserve"> провести ролевую игру по теме «</w:t>
      </w:r>
      <w:r w:rsidRPr="00C2375F">
        <w:t>В магазине</w:t>
      </w:r>
      <w:r w:rsidR="00AB2366">
        <w:t>»</w:t>
      </w:r>
      <w:r w:rsidRPr="00C2375F">
        <w:t>, где дети научатся не только правильному поведению в магазине, но и применению числовых данных, научатся составлять список покупок и считать деньги. Это развивает математические навыки, а также учит важным социальным взаимодействиям, что является частью воспитательной работы.</w:t>
      </w:r>
    </w:p>
    <w:p w14:paraId="28D031F5" w14:textId="441BD1A4" w:rsidR="00C2375F" w:rsidRPr="00C2375F" w:rsidRDefault="00C2375F" w:rsidP="00C2375F">
      <w:pPr>
        <w:spacing w:after="0"/>
        <w:jc w:val="both"/>
      </w:pPr>
      <w:r w:rsidRPr="00C2375F">
        <w:t>Игры, сочиненные самим учителем, могут использоваться для закрепления знаний на уроках, а также для того, чтобы научить детей работать с информацией. В условиях, когда важно не только усвоить учебный материал, но и развить умение работать с текстами, игровой подход помогает увлекательно и эффективно решать эту задачу. Например, на уроках литератур</w:t>
      </w:r>
      <w:r w:rsidR="00AB2366">
        <w:t>ного чтения можно использовать игру «</w:t>
      </w:r>
      <w:r w:rsidRPr="00C2375F">
        <w:t>Литературные герои</w:t>
      </w:r>
      <w:r w:rsidR="00AB2366">
        <w:t>»</w:t>
      </w:r>
      <w:r w:rsidRPr="00C2375F">
        <w:t>, где детям предстоит разгадывать персонажей, их поступки и мотивацию, что способствует развитию аналитического мышления.</w:t>
      </w:r>
    </w:p>
    <w:p w14:paraId="5619457D" w14:textId="77777777" w:rsidR="00C2375F" w:rsidRPr="00C2375F" w:rsidRDefault="00C2375F" w:rsidP="00C2375F">
      <w:pPr>
        <w:spacing w:after="0"/>
        <w:jc w:val="both"/>
      </w:pPr>
      <w:r w:rsidRPr="00C2375F">
        <w:t>Использование игры на уроках физической культуры и в других предметах также приносит положительный эффект. В играх дети учат работать в команде, развивают физическую выносливость, учат координировать свои действия. Это помогает ребенку быть не только умственно развитыми, но и физически активными и здоровыми.</w:t>
      </w:r>
    </w:p>
    <w:p w14:paraId="228BC32C" w14:textId="77777777" w:rsidR="00C2375F" w:rsidRPr="00C2375F" w:rsidRDefault="00C2375F" w:rsidP="00C2375F">
      <w:pPr>
        <w:spacing w:after="0"/>
        <w:jc w:val="both"/>
      </w:pPr>
      <w:r w:rsidRPr="00C2375F">
        <w:t>Таким образом, роль игры в образовательном процессе начальной школы заключается в создании интересной, мотивирующей и развивающей среды для учеников. Игра помогает детям не только закрепить учебный материал, но и развивает их личностные и социальные качества, творческое и критическое мышление. Игровая деятельность становится основой эффективного обучения, поскольку она объединяет познавательные и воспитательные цели, помогает развивать навыки, которые будут полезны не только в школе, но и в жизни.</w:t>
      </w:r>
    </w:p>
    <w:p w14:paraId="412E74FF" w14:textId="77777777" w:rsidR="00B433EC" w:rsidRDefault="00B433EC" w:rsidP="00B433EC">
      <w:pPr>
        <w:spacing w:after="0"/>
        <w:jc w:val="both"/>
      </w:pPr>
    </w:p>
    <w:p w14:paraId="7A464895" w14:textId="77777777" w:rsidR="00AB2366" w:rsidRDefault="00AB2366" w:rsidP="00B433EC">
      <w:pPr>
        <w:spacing w:after="0"/>
        <w:jc w:val="both"/>
      </w:pPr>
    </w:p>
    <w:p w14:paraId="755B6B52" w14:textId="77777777" w:rsidR="00AB2366" w:rsidRDefault="00AB2366" w:rsidP="00B433EC">
      <w:pPr>
        <w:spacing w:after="0"/>
        <w:jc w:val="both"/>
      </w:pPr>
    </w:p>
    <w:p w14:paraId="4F3117E8" w14:textId="77777777" w:rsidR="00AB2366" w:rsidRDefault="00AB2366" w:rsidP="00B433EC">
      <w:pPr>
        <w:spacing w:after="0"/>
        <w:jc w:val="both"/>
      </w:pPr>
    </w:p>
    <w:p w14:paraId="2E4B2425" w14:textId="77777777" w:rsidR="00B433EC" w:rsidRPr="00B433EC" w:rsidRDefault="00B433EC" w:rsidP="00B433EC">
      <w:pPr>
        <w:spacing w:after="0"/>
        <w:jc w:val="both"/>
      </w:pPr>
    </w:p>
    <w:p w14:paraId="5F013A48" w14:textId="51556192" w:rsidR="00655AE1" w:rsidRDefault="009A0E2A" w:rsidP="00655AE1">
      <w:pPr>
        <w:spacing w:after="0"/>
        <w:jc w:val="center"/>
        <w:rPr>
          <w:b/>
          <w:bCs/>
        </w:rPr>
      </w:pPr>
      <w:r w:rsidRPr="009A0E2A">
        <w:rPr>
          <w:b/>
          <w:bCs/>
        </w:rPr>
        <w:t>Список литературы</w:t>
      </w:r>
    </w:p>
    <w:p w14:paraId="0ABB1CFF" w14:textId="64982F22" w:rsidR="00AB2366" w:rsidRDefault="00AB2366" w:rsidP="00AB2366">
      <w:pPr>
        <w:pStyle w:val="a3"/>
        <w:numPr>
          <w:ilvl w:val="0"/>
          <w:numId w:val="3"/>
        </w:numPr>
        <w:spacing w:after="0"/>
        <w:ind w:left="0" w:firstLine="851"/>
        <w:jc w:val="both"/>
      </w:pPr>
      <w:r w:rsidRPr="00AB2366">
        <w:t>Бородинская Е.</w:t>
      </w:r>
      <w:r>
        <w:t xml:space="preserve"> </w:t>
      </w:r>
      <w:r w:rsidRPr="00AB2366">
        <w:t>Н. Взаимодействие игровой и учебно-познавательной деятельности младших школьников в условиях реализации ФГОС // Современная начальная школа. — 2017. — №8. — С. 5–7.</w:t>
      </w:r>
    </w:p>
    <w:p w14:paraId="24A6BC18" w14:textId="4659C9F0" w:rsidR="00AB2366" w:rsidRDefault="00AB2366" w:rsidP="00AB2366">
      <w:pPr>
        <w:pStyle w:val="a3"/>
        <w:numPr>
          <w:ilvl w:val="0"/>
          <w:numId w:val="3"/>
        </w:numPr>
        <w:spacing w:after="0"/>
        <w:ind w:left="0" w:firstLine="851"/>
        <w:jc w:val="both"/>
      </w:pPr>
      <w:r w:rsidRPr="00AB2366">
        <w:t xml:space="preserve">Ганихина Н. Н. Как игра помогает делать обучение младших школьников интересным / Н. Н. Ганихина. — Текст : непосредственный // Молодой ученый. — 2022. — № 13 (408). — С. 104-105. — URL: </w:t>
      </w:r>
      <w:hyperlink r:id="rId5" w:tgtFrame="_blank" w:history="1">
        <w:r w:rsidRPr="00AB2366">
          <w:rPr>
            <w:rStyle w:val="a4"/>
          </w:rPr>
          <w:t>https://moluch.ru/archive/408/89832/</w:t>
        </w:r>
      </w:hyperlink>
    </w:p>
    <w:p w14:paraId="39B06553" w14:textId="43440B2A" w:rsidR="00AB2366" w:rsidRPr="00AB2366" w:rsidRDefault="00AB2366" w:rsidP="00AB2366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lang w:val="en-US"/>
        </w:rPr>
      </w:pPr>
      <w:r w:rsidRPr="00AB2366">
        <w:t xml:space="preserve">Желвакова Е. С. Методы использования дидактической игры в начальной школе // Science Time. 2021. </w:t>
      </w:r>
      <w:r w:rsidRPr="00AB2366">
        <w:rPr>
          <w:lang w:val="en-US"/>
        </w:rPr>
        <w:t xml:space="preserve">№7 (91). URL: </w:t>
      </w:r>
      <w:hyperlink r:id="rId6" w:tgtFrame="_blank" w:history="1">
        <w:r w:rsidRPr="00AB2366">
          <w:rPr>
            <w:rStyle w:val="a4"/>
            <w:lang w:val="en-US"/>
          </w:rPr>
          <w:t>https://cyberleninka.ru/article/n/metody-ispolzovaniya-didakticheskoy-igry-v-nachalnoy-shkole</w:t>
        </w:r>
      </w:hyperlink>
    </w:p>
    <w:p w14:paraId="14AE623D" w14:textId="0A71CC90" w:rsidR="00616275" w:rsidRPr="00AB2366" w:rsidRDefault="00AB2366" w:rsidP="00AB2366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lang w:val="en-US"/>
        </w:rPr>
      </w:pPr>
      <w:r w:rsidRPr="00AB2366">
        <w:t>Харабаджах М.</w:t>
      </w:r>
      <w:r>
        <w:t xml:space="preserve"> </w:t>
      </w:r>
      <w:r w:rsidRPr="00AB2366">
        <w:t xml:space="preserve">Н. Игровые технологии в учебно-воспитательном процессе начального образования // Педагогический вестник. </w:t>
      </w:r>
      <w:r w:rsidRPr="00AB2366">
        <w:rPr>
          <w:lang w:val="en-US"/>
        </w:rPr>
        <w:t xml:space="preserve">2020. №12. URL: </w:t>
      </w:r>
      <w:hyperlink r:id="rId7" w:history="1">
        <w:r w:rsidRPr="00B01228">
          <w:rPr>
            <w:rStyle w:val="a4"/>
            <w:lang w:val="en-US"/>
          </w:rPr>
          <w:t>https://cyberleninka.ru/article/n/igrovye-tehnologii-v-uchebno-vospitatelnom-protsesse-nachalnogo-obrazovaniya</w:t>
        </w:r>
      </w:hyperlink>
      <w:r w:rsidRPr="00AB2366">
        <w:rPr>
          <w:lang w:val="en-US"/>
        </w:rPr>
        <w:t xml:space="preserve"> </w:t>
      </w:r>
    </w:p>
    <w:sectPr w:rsidR="00616275" w:rsidRPr="00AB2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A5BF7"/>
    <w:multiLevelType w:val="multilevel"/>
    <w:tmpl w:val="9FF61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B2E65"/>
    <w:multiLevelType w:val="multilevel"/>
    <w:tmpl w:val="16423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A7C3C"/>
    <w:multiLevelType w:val="multilevel"/>
    <w:tmpl w:val="DF80E2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75F8A"/>
    <w:multiLevelType w:val="multilevel"/>
    <w:tmpl w:val="E8548C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228AC"/>
    <w:multiLevelType w:val="hybridMultilevel"/>
    <w:tmpl w:val="7186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13601"/>
    <w:multiLevelType w:val="multilevel"/>
    <w:tmpl w:val="258E0E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1E4458"/>
    <w:multiLevelType w:val="multilevel"/>
    <w:tmpl w:val="284687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672964"/>
    <w:multiLevelType w:val="multilevel"/>
    <w:tmpl w:val="382C63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855B5"/>
    <w:multiLevelType w:val="multilevel"/>
    <w:tmpl w:val="77F8DC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812776"/>
    <w:multiLevelType w:val="multilevel"/>
    <w:tmpl w:val="241C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F5A53"/>
    <w:multiLevelType w:val="multilevel"/>
    <w:tmpl w:val="D850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030A39"/>
    <w:multiLevelType w:val="multilevel"/>
    <w:tmpl w:val="9C3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07213"/>
    <w:multiLevelType w:val="multilevel"/>
    <w:tmpl w:val="3566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C1919"/>
    <w:multiLevelType w:val="multilevel"/>
    <w:tmpl w:val="0CBC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B109C5"/>
    <w:multiLevelType w:val="multilevel"/>
    <w:tmpl w:val="F6328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5A6CEA"/>
    <w:multiLevelType w:val="multilevel"/>
    <w:tmpl w:val="3F480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B72615"/>
    <w:multiLevelType w:val="multilevel"/>
    <w:tmpl w:val="657E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1F4652"/>
    <w:multiLevelType w:val="multilevel"/>
    <w:tmpl w:val="00A07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C32468"/>
    <w:multiLevelType w:val="multilevel"/>
    <w:tmpl w:val="DC1E1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5C2148"/>
    <w:multiLevelType w:val="multilevel"/>
    <w:tmpl w:val="EA1E3A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985BFB"/>
    <w:multiLevelType w:val="multilevel"/>
    <w:tmpl w:val="FE56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92233"/>
    <w:multiLevelType w:val="multilevel"/>
    <w:tmpl w:val="4BA44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A97F92"/>
    <w:multiLevelType w:val="multilevel"/>
    <w:tmpl w:val="B35A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4329B5"/>
    <w:multiLevelType w:val="multilevel"/>
    <w:tmpl w:val="914450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6E545C"/>
    <w:multiLevelType w:val="multilevel"/>
    <w:tmpl w:val="3520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E95AA8"/>
    <w:multiLevelType w:val="hybridMultilevel"/>
    <w:tmpl w:val="35729D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3BA1AF1"/>
    <w:multiLevelType w:val="multilevel"/>
    <w:tmpl w:val="6FB4A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E147D5"/>
    <w:multiLevelType w:val="hybridMultilevel"/>
    <w:tmpl w:val="DD8E3DFA"/>
    <w:lvl w:ilvl="0" w:tplc="0419000F">
      <w:start w:val="1"/>
      <w:numFmt w:val="decimal"/>
      <w:lvlText w:val="%1."/>
      <w:lvlJc w:val="left"/>
      <w:pPr>
        <w:ind w:left="2999" w:hanging="360"/>
      </w:p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28" w15:restartNumberingAfterBreak="0">
    <w:nsid w:val="69CB6C33"/>
    <w:multiLevelType w:val="multilevel"/>
    <w:tmpl w:val="58F8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200968"/>
    <w:multiLevelType w:val="multilevel"/>
    <w:tmpl w:val="09A20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C36C4B"/>
    <w:multiLevelType w:val="multilevel"/>
    <w:tmpl w:val="6FA4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F97401"/>
    <w:multiLevelType w:val="hybridMultilevel"/>
    <w:tmpl w:val="DFFA2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E6699"/>
    <w:multiLevelType w:val="multilevel"/>
    <w:tmpl w:val="B5680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606B08"/>
    <w:multiLevelType w:val="multilevel"/>
    <w:tmpl w:val="C608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801CC8"/>
    <w:multiLevelType w:val="multilevel"/>
    <w:tmpl w:val="D868B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67272E"/>
    <w:multiLevelType w:val="multilevel"/>
    <w:tmpl w:val="7466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3330222">
    <w:abstractNumId w:val="31"/>
  </w:num>
  <w:num w:numId="2" w16cid:durableId="1383333891">
    <w:abstractNumId w:val="4"/>
  </w:num>
  <w:num w:numId="3" w16cid:durableId="491062583">
    <w:abstractNumId w:val="27"/>
  </w:num>
  <w:num w:numId="4" w16cid:durableId="1556886888">
    <w:abstractNumId w:val="25"/>
  </w:num>
  <w:num w:numId="5" w16cid:durableId="1366904813">
    <w:abstractNumId w:val="28"/>
  </w:num>
  <w:num w:numId="6" w16cid:durableId="1243953564">
    <w:abstractNumId w:val="24"/>
  </w:num>
  <w:num w:numId="7" w16cid:durableId="1065182687">
    <w:abstractNumId w:val="1"/>
  </w:num>
  <w:num w:numId="8" w16cid:durableId="364716216">
    <w:abstractNumId w:val="30"/>
  </w:num>
  <w:num w:numId="9" w16cid:durableId="124006630">
    <w:abstractNumId w:val="34"/>
  </w:num>
  <w:num w:numId="10" w16cid:durableId="1453590325">
    <w:abstractNumId w:val="16"/>
  </w:num>
  <w:num w:numId="11" w16cid:durableId="1514763292">
    <w:abstractNumId w:val="10"/>
  </w:num>
  <w:num w:numId="12" w16cid:durableId="1355182080">
    <w:abstractNumId w:val="14"/>
  </w:num>
  <w:num w:numId="13" w16cid:durableId="111680478">
    <w:abstractNumId w:val="33"/>
  </w:num>
  <w:num w:numId="14" w16cid:durableId="2049990581">
    <w:abstractNumId w:val="21"/>
  </w:num>
  <w:num w:numId="15" w16cid:durableId="991567626">
    <w:abstractNumId w:val="20"/>
  </w:num>
  <w:num w:numId="16" w16cid:durableId="735125663">
    <w:abstractNumId w:val="11"/>
  </w:num>
  <w:num w:numId="17" w16cid:durableId="1837921421">
    <w:abstractNumId w:val="35"/>
  </w:num>
  <w:num w:numId="18" w16cid:durableId="473377897">
    <w:abstractNumId w:val="13"/>
  </w:num>
  <w:num w:numId="19" w16cid:durableId="1094593775">
    <w:abstractNumId w:val="9"/>
  </w:num>
  <w:num w:numId="20" w16cid:durableId="997466374">
    <w:abstractNumId w:val="12"/>
  </w:num>
  <w:num w:numId="21" w16cid:durableId="794908544">
    <w:abstractNumId w:val="32"/>
  </w:num>
  <w:num w:numId="22" w16cid:durableId="8878332">
    <w:abstractNumId w:val="15"/>
  </w:num>
  <w:num w:numId="23" w16cid:durableId="288171464">
    <w:abstractNumId w:val="7"/>
  </w:num>
  <w:num w:numId="24" w16cid:durableId="444544319">
    <w:abstractNumId w:val="6"/>
  </w:num>
  <w:num w:numId="25" w16cid:durableId="2019892616">
    <w:abstractNumId w:val="2"/>
  </w:num>
  <w:num w:numId="26" w16cid:durableId="2066558792">
    <w:abstractNumId w:val="8"/>
  </w:num>
  <w:num w:numId="27" w16cid:durableId="908080570">
    <w:abstractNumId w:val="0"/>
  </w:num>
  <w:num w:numId="28" w16cid:durableId="1435637525">
    <w:abstractNumId w:val="23"/>
  </w:num>
  <w:num w:numId="29" w16cid:durableId="108206615">
    <w:abstractNumId w:val="5"/>
  </w:num>
  <w:num w:numId="30" w16cid:durableId="749808904">
    <w:abstractNumId w:val="18"/>
  </w:num>
  <w:num w:numId="31" w16cid:durableId="1069226038">
    <w:abstractNumId w:val="3"/>
  </w:num>
  <w:num w:numId="32" w16cid:durableId="1972202571">
    <w:abstractNumId w:val="29"/>
  </w:num>
  <w:num w:numId="33" w16cid:durableId="1334064541">
    <w:abstractNumId w:val="26"/>
  </w:num>
  <w:num w:numId="34" w16cid:durableId="1629044005">
    <w:abstractNumId w:val="19"/>
  </w:num>
  <w:num w:numId="35" w16cid:durableId="1863586502">
    <w:abstractNumId w:val="22"/>
  </w:num>
  <w:num w:numId="36" w16cid:durableId="11177183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F47"/>
    <w:rsid w:val="00006F6E"/>
    <w:rsid w:val="000312B7"/>
    <w:rsid w:val="00063683"/>
    <w:rsid w:val="0006709E"/>
    <w:rsid w:val="00083EB8"/>
    <w:rsid w:val="00091543"/>
    <w:rsid w:val="000A540A"/>
    <w:rsid w:val="000C0665"/>
    <w:rsid w:val="001049B8"/>
    <w:rsid w:val="00124565"/>
    <w:rsid w:val="00147A83"/>
    <w:rsid w:val="00157EF0"/>
    <w:rsid w:val="00164BAB"/>
    <w:rsid w:val="001955BE"/>
    <w:rsid w:val="001978C8"/>
    <w:rsid w:val="001B533A"/>
    <w:rsid w:val="001C150A"/>
    <w:rsid w:val="001C5307"/>
    <w:rsid w:val="001C58B3"/>
    <w:rsid w:val="00204418"/>
    <w:rsid w:val="00215636"/>
    <w:rsid w:val="00242BCE"/>
    <w:rsid w:val="00266772"/>
    <w:rsid w:val="002B0EE0"/>
    <w:rsid w:val="002B5F95"/>
    <w:rsid w:val="00311F47"/>
    <w:rsid w:val="0034332D"/>
    <w:rsid w:val="00385911"/>
    <w:rsid w:val="00387740"/>
    <w:rsid w:val="00396022"/>
    <w:rsid w:val="003F2C4A"/>
    <w:rsid w:val="00411B54"/>
    <w:rsid w:val="00451FEF"/>
    <w:rsid w:val="004758DD"/>
    <w:rsid w:val="004A5927"/>
    <w:rsid w:val="004B6C70"/>
    <w:rsid w:val="004D32C0"/>
    <w:rsid w:val="005049E4"/>
    <w:rsid w:val="00557495"/>
    <w:rsid w:val="005673C2"/>
    <w:rsid w:val="00585E22"/>
    <w:rsid w:val="005974B4"/>
    <w:rsid w:val="00597970"/>
    <w:rsid w:val="005A5E81"/>
    <w:rsid w:val="005B04DA"/>
    <w:rsid w:val="005D622E"/>
    <w:rsid w:val="005E2F8F"/>
    <w:rsid w:val="005F6EFF"/>
    <w:rsid w:val="00605621"/>
    <w:rsid w:val="00616275"/>
    <w:rsid w:val="006430F7"/>
    <w:rsid w:val="00653695"/>
    <w:rsid w:val="00655AE1"/>
    <w:rsid w:val="006C336F"/>
    <w:rsid w:val="00742D5C"/>
    <w:rsid w:val="0079080C"/>
    <w:rsid w:val="007A7F3D"/>
    <w:rsid w:val="007D7746"/>
    <w:rsid w:val="007F42D8"/>
    <w:rsid w:val="00801DE6"/>
    <w:rsid w:val="00802B82"/>
    <w:rsid w:val="00805ACC"/>
    <w:rsid w:val="00831943"/>
    <w:rsid w:val="00890862"/>
    <w:rsid w:val="008B07E9"/>
    <w:rsid w:val="008C4AB7"/>
    <w:rsid w:val="00904E65"/>
    <w:rsid w:val="009076D4"/>
    <w:rsid w:val="009152C2"/>
    <w:rsid w:val="009244EA"/>
    <w:rsid w:val="009351DB"/>
    <w:rsid w:val="009478B6"/>
    <w:rsid w:val="009556C6"/>
    <w:rsid w:val="009719A2"/>
    <w:rsid w:val="00987163"/>
    <w:rsid w:val="009A0E2A"/>
    <w:rsid w:val="009A4F0D"/>
    <w:rsid w:val="009F19EF"/>
    <w:rsid w:val="00A32D0B"/>
    <w:rsid w:val="00A608A7"/>
    <w:rsid w:val="00A60EB8"/>
    <w:rsid w:val="00A73876"/>
    <w:rsid w:val="00A76FF3"/>
    <w:rsid w:val="00AB2366"/>
    <w:rsid w:val="00AF6AA1"/>
    <w:rsid w:val="00B239C0"/>
    <w:rsid w:val="00B264BD"/>
    <w:rsid w:val="00B42D17"/>
    <w:rsid w:val="00B433EC"/>
    <w:rsid w:val="00B43F7B"/>
    <w:rsid w:val="00BB7EBC"/>
    <w:rsid w:val="00BF38DD"/>
    <w:rsid w:val="00C03618"/>
    <w:rsid w:val="00C15DA3"/>
    <w:rsid w:val="00C215BF"/>
    <w:rsid w:val="00C2375F"/>
    <w:rsid w:val="00C45235"/>
    <w:rsid w:val="00C70DD0"/>
    <w:rsid w:val="00CA5C23"/>
    <w:rsid w:val="00CF4CC6"/>
    <w:rsid w:val="00D07C86"/>
    <w:rsid w:val="00D111CA"/>
    <w:rsid w:val="00D27292"/>
    <w:rsid w:val="00D300B4"/>
    <w:rsid w:val="00D3393D"/>
    <w:rsid w:val="00D7650C"/>
    <w:rsid w:val="00D852AE"/>
    <w:rsid w:val="00D925BD"/>
    <w:rsid w:val="00D948A3"/>
    <w:rsid w:val="00D9635B"/>
    <w:rsid w:val="00D97A04"/>
    <w:rsid w:val="00E421F2"/>
    <w:rsid w:val="00E869F7"/>
    <w:rsid w:val="00EA370D"/>
    <w:rsid w:val="00ED0D21"/>
    <w:rsid w:val="00F06CD9"/>
    <w:rsid w:val="00F11963"/>
    <w:rsid w:val="00F23D84"/>
    <w:rsid w:val="00F451A5"/>
    <w:rsid w:val="00F57ED6"/>
    <w:rsid w:val="00F711FD"/>
    <w:rsid w:val="00F8584A"/>
    <w:rsid w:val="00FE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FCA0"/>
  <w15:docId w15:val="{125B5F5A-B80A-C840-BE69-F3775E49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4B4"/>
    <w:pPr>
      <w:spacing w:line="360" w:lineRule="auto"/>
      <w:ind w:firstLine="85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E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5E2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85E22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1049B8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2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7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10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92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074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21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7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38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32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43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5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1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4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59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43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5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95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1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5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0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70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24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901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7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7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11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72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8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24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9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8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20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2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43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2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1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1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cyberleninka.ru/article/n/igrovye-tehnologii-v-uchebno-vospitatelnom-protsesse-nachalnogo-obrazovaniya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cyberleninka.ru/article/n/metody-ispolzovaniya-didakticheskoy-igry-v-nachalnoy-shkole" TargetMode="External" /><Relationship Id="rId5" Type="http://schemas.openxmlformats.org/officeDocument/2006/relationships/hyperlink" Target="https://moluch.ru/archive/408/89832/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Бересневич</dc:creator>
  <cp:keywords/>
  <dc:description/>
  <cp:lastModifiedBy>joltikova.selynina1977@gmail.com</cp:lastModifiedBy>
  <cp:revision>2</cp:revision>
  <dcterms:created xsi:type="dcterms:W3CDTF">2025-07-13T07:58:00Z</dcterms:created>
  <dcterms:modified xsi:type="dcterms:W3CDTF">2025-07-13T07:58:00Z</dcterms:modified>
</cp:coreProperties>
</file>