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pStyle w:val="2"/>
        <w:outlineLvl w:val="1"/>
        <w:rPr>
          <w:b/>
          <w:sz w:val="36"/>
        </w:rPr>
      </w:pPr>
      <w:r>
        <w:rPr>
          <w:b/>
          <w:sz w:val="36"/>
        </w:rPr>
        <w:t>Инновации музыка</w:t>
      </w:r>
    </w:p>
    <w:p>
      <w:pPr>
        <w:jc w:val="left"/>
      </w:pPr>
      <w:r>
        <w:rPr>
          <w:sz w:val="24"/>
          <w:szCs w:val="24"/>
        </w:rPr>
        <w:t>Инновации музыкального работника как драйвер развития дошкольника</w:t>
      </w:r>
    </w:p>
    <w:p>
      <w:pPr>
        <w:jc w:val="left"/>
      </w:pPr>
      <w:r>
        <w:rPr>
          <w:sz w:val="24"/>
          <w:szCs w:val="24"/>
        </w:rPr>
        <w:t>Моисеева Екатерина Сергеевна, </w:t>
      </w:r>
    </w:p>
    <w:p>
      <w:pPr>
        <w:jc w:val="left"/>
      </w:pPr>
      <w:r>
        <w:rPr>
          <w:sz w:val="24"/>
          <w:szCs w:val="24"/>
        </w:rPr>
        <w:t>музыкальный руководитель  МБОУ "Михневская СОШ" (Дошкольное отделение) </w:t>
      </w:r>
    </w:p>
    <w:p>
      <w:pPr>
        <w:jc w:val="left"/>
      </w:pPr>
      <w:r>
        <w:rPr>
          <w:sz w:val="24"/>
          <w:szCs w:val="24"/>
        </w:rPr>
        <w:t>Дошкольное образование переживает эпоху глубокой трансформации. Требования ФГОС ДО акцентируют внимание на развитии личности ребенка, его инициативности, творческих способностей, умении взаимодействовать в поликультурном мире. В этом контексте роль музыкального работника выходит далеко за рамки традиционного обучения пению и ритмике. Он становится ключевым инноватором, способным через уникальный ресурс музыкального искусства раскрыть потенциал каждого дошкольника. Но что сегодня означает "инновационная деятельность" в музыкальном зале детского сада?</w:t>
      </w:r>
    </w:p>
    <w:p>
      <w:pPr>
        <w:jc w:val="left"/>
      </w:pPr>
      <w:r>
        <w:rPr>
          <w:sz w:val="24"/>
          <w:szCs w:val="24"/>
        </w:rPr>
        <w:t>Инновация в деятельности музыкального руководителя – это не синоним "новизны ради новизны". Это осознанное внедрение и адаптация современных, научно обоснованных подходов, методов и технологий, которые качественно повышают эффективность музыкального развития детей, отвечают их актуальным потребностям и вызовам времени. Основные векторы:</w:t>
      </w:r>
    </w:p>
    <w:p>
      <w:pPr>
        <w:jc w:val="left"/>
      </w:pPr>
      <w:r>
        <w:rPr>
          <w:sz w:val="24"/>
          <w:szCs w:val="24"/>
        </w:rPr>
        <w:t>1.  Цифровая трансформация музыкального пространства: Интерактивные инструменты: Использование MIDI-клавиатур, сенсорных панелей, приложений для создания музыки (GarageBand, простые детские синтезаторы) позволяет детям экспериментировать со звуком, тембром, ритмом на принципиально новом уровне, становясь не пассивными слушателями, а со-творцами.</w:t>
      </w:r>
    </w:p>
    <w:p>
      <w:pPr>
        <w:jc w:val="left"/>
      </w:pPr>
      <w:r>
        <w:rPr>
          <w:sz w:val="24"/>
          <w:szCs w:val="24"/>
        </w:rPr>
        <w:t>Мультимедиа и виртуальная реальность (элементы):Создание презентаций с анимированными нотами, "путешествия" в виртуальные концертные залы или в мир оркестра, визуализация звука через программы – все это обогащает восприятие, делает абстрактные понятия осязаемыми. Например, проект "Звучащая картина": дети слушают музыку (например, "Утро" Грига), рисуют ассоциации, а затем с помощью простых программ "оживляют" рисунки под музыку.</w:t>
      </w:r>
    </w:p>
    <w:p>
      <w:pPr>
        <w:jc w:val="left"/>
      </w:pPr>
      <w:r>
        <w:rPr>
          <w:sz w:val="24"/>
          <w:szCs w:val="24"/>
        </w:rPr>
        <w:t>Онлайн-ресурсы и платформы:Доступ к качественным записям концертов, мастер-классам для детей, интерактивным играм на развитие слуха и ритма (платформы типа "Мерсибо", адаптированные разделы YouTube Kids).</w:t>
      </w:r>
    </w:p>
    <w:p>
      <w:pPr>
        <w:jc w:val="left"/>
      </w:pPr>
      <w:r>
        <w:rPr>
          <w:sz w:val="24"/>
          <w:szCs w:val="24"/>
        </w:rPr>
        <w:t>2.  Арт-педагогика и интеграция искусств:</w:t>
      </w:r>
    </w:p>
    <w:p>
      <w:pPr>
        <w:jc w:val="left"/>
      </w:pPr>
      <w:r>
        <w:rPr>
          <w:sz w:val="24"/>
          <w:szCs w:val="24"/>
        </w:rPr>
        <w:t>Музыкально-театральные проекты:Создание не просто утренников, а мини-спектаклей, где музыка является драматургической основой, а дети активно участвуют в разработке сценария, создании костюмов и декораций (используя элементы ресайклинга), подборе музыкального сопровождения.</w:t>
      </w:r>
    </w:p>
    <w:p>
      <w:pPr>
        <w:jc w:val="left"/>
      </w:pPr>
      <w:r>
        <w:rPr>
          <w:sz w:val="24"/>
          <w:szCs w:val="24"/>
        </w:rPr>
        <w:t>Музыка и изобразительное искусство/танец/литература: Проведение интегрированных занятий. "Рисуем музыку", "Танцуем характер звука", "Сочиняем сказку под звучание калимбы". Это развивает синестезию, образное мышление, межполушарное взаимодействие.</w:t>
      </w:r>
    </w:p>
    <w:p>
      <w:pPr>
        <w:jc w:val="left"/>
      </w:pPr>
      <w:r>
        <w:rPr>
          <w:sz w:val="24"/>
          <w:szCs w:val="24"/>
        </w:rPr>
        <w:t>Элементы музыкотерапии и звукотерапии:Осознанное использование звуков природы, тибетских чаш, простых приемов вокалотерапии для регуляции эмоционального состояния детей, снятия напряжения, развития эмпатии.</w:t>
      </w:r>
    </w:p>
    <w:p>
      <w:pPr>
        <w:jc w:val="left"/>
      </w:pPr>
      <w:r>
        <w:rPr>
          <w:sz w:val="24"/>
          <w:szCs w:val="24"/>
        </w:rPr>
        <w:t>3.  Проектная деятельность как основа мотивации:</w:t>
      </w:r>
    </w:p>
    <w:p>
      <w:pPr>
        <w:jc w:val="left"/>
      </w:pPr>
      <w:r>
        <w:rPr>
          <w:sz w:val="24"/>
          <w:szCs w:val="24"/>
        </w:rPr>
        <w:t>Дети не изучают тему "Инструменты симфонического оркестра" пассивно. Они становятся исследователи в рамках проекта "Кто живет в оркестровой яме?". Собирают информацию (аудио, видео, картинки), создают свои "оркестры" из подручных материалов, приглашают гостей-музыкантов (или смотрят онлайн-интервью), готовят презентацию своих открытий. Музыкальный руководитель – фасилитатор и вдохновитель.</w:t>
      </w:r>
    </w:p>
    <w:p>
      <w:pPr>
        <w:jc w:val="left"/>
      </w:pPr>
      <w:r>
        <w:rPr>
          <w:sz w:val="24"/>
          <w:szCs w:val="24"/>
        </w:rPr>
        <w:t>4.  Индивидуализация и инклюзия:</w:t>
      </w:r>
    </w:p>
    <w:p>
      <w:pPr>
        <w:jc w:val="left"/>
      </w:pPr>
      <w:r>
        <w:rPr>
          <w:sz w:val="24"/>
          <w:szCs w:val="24"/>
        </w:rPr>
        <w:t>Инновация – это и отказ от "усредненного" подхода. Использование технологий (аудиоподсказки, визуальные расписания занятий) и методик (например, система Карла Орфа, принципы Монтессори в музыкальной среде) для работы с детьми с разными стартовыми возможностями и ОВЗ. Создание индивидуальных "звуковых маршрутов" развития.</w:t>
      </w:r>
    </w:p>
    <w:p>
      <w:pPr>
        <w:jc w:val="left"/>
      </w:pPr>
      <w:r>
        <w:rPr>
          <w:sz w:val="24"/>
          <w:szCs w:val="24"/>
        </w:rPr>
        <w:t>5.  Создание интерактивной музыкально-развивающей среды:</w:t>
      </w:r>
    </w:p>
    <w:p>
      <w:pPr>
        <w:jc w:val="left"/>
      </w:pPr>
      <w:r>
        <w:rPr>
          <w:sz w:val="24"/>
          <w:szCs w:val="24"/>
        </w:rPr>
        <w:t>Преобразование музыкального зала и групп в полифункциональное пространство: уголки звукоэкспериментирования (шумовые коробочки, "звучащие" трубы, самодельные инструменты), зоны релаксации с музыкой, интерактивные панно, "тихие" музыкальные уголки с наушниками и плеерами</w:t>
      </w:r>
    </w:p>
    <w:p>
      <w:pPr>
        <w:jc w:val="left"/>
      </w:pPr>
      <w:r>
        <w:rPr>
          <w:sz w:val="24"/>
          <w:szCs w:val="24"/>
        </w:rPr>
        <w:t>Преимущества Инновационного Подхода:</w:t>
      </w:r>
    </w:p>
    <w:p>
      <w:pPr>
        <w:jc w:val="left"/>
      </w:pPr>
      <w:r>
        <w:rPr>
          <w:sz w:val="24"/>
          <w:szCs w:val="24"/>
        </w:rPr>
        <w:t>Повышение мотивации и вовлеченности:Дети активны, любознательны, видят смысл в деятельности.</w:t>
      </w:r>
    </w:p>
    <w:p>
      <w:pPr>
        <w:jc w:val="left"/>
      </w:pPr>
      <w:r>
        <w:rPr>
          <w:sz w:val="24"/>
          <w:szCs w:val="24"/>
        </w:rPr>
        <w:t>Развитие креативности и критического мышления: Поиск нестандартных решений, эксперимент, анализ звука и его воздействия.</w:t>
      </w:r>
    </w:p>
    <w:p>
      <w:pPr>
        <w:jc w:val="left"/>
      </w:pPr>
      <w:r>
        <w:rPr>
          <w:sz w:val="24"/>
          <w:szCs w:val="24"/>
        </w:rPr>
        <w:t>Глубокая интеграция знаний:Музыка становится связующим звеном между разными областями (познание, социализация, речевое развитие).</w:t>
      </w:r>
    </w:p>
    <w:p>
      <w:pPr>
        <w:jc w:val="left"/>
      </w:pPr>
      <w:r>
        <w:rPr>
          <w:sz w:val="24"/>
          <w:szCs w:val="24"/>
        </w:rPr>
        <w:t>Развитие эмоционального интеллекта:Осознание и выражение эмоций через музыку, эмпатия, навыки саморегуляции.</w:t>
      </w:r>
    </w:p>
    <w:p>
      <w:pPr>
        <w:jc w:val="left"/>
      </w:pPr>
      <w:r>
        <w:rPr>
          <w:sz w:val="24"/>
          <w:szCs w:val="24"/>
        </w:rPr>
        <w:t>Формирование цифровой культуры:Безопасное и осмысленное использование технологий.</w:t>
      </w:r>
    </w:p>
    <w:p>
      <w:pPr>
        <w:jc w:val="left"/>
      </w:pPr>
      <w:r>
        <w:rPr>
          <w:sz w:val="24"/>
          <w:szCs w:val="24"/>
        </w:rPr>
        <w:t>Поддержка инклюзивной практики:Возможность участия и успеха для каждого ребенка.</w:t>
      </w:r>
    </w:p>
    <w:p>
      <w:pPr>
        <w:jc w:val="left"/>
      </w:pPr>
      <w:r>
        <w:rPr>
          <w:sz w:val="24"/>
          <w:szCs w:val="24"/>
        </w:rPr>
        <w:t>Вызовы и Условия Успеха:</w:t>
      </w:r>
    </w:p>
    <w:p>
      <w:pPr>
        <w:jc w:val="left"/>
      </w:pPr>
      <w:r>
        <w:rPr>
          <w:sz w:val="24"/>
          <w:szCs w:val="24"/>
        </w:rPr>
        <w:t>Инновации требуют от музыкального руководителя постоянного самообразования, смелости экспериментировать, гибкости. Ключевые условия:</w:t>
      </w:r>
    </w:p>
    <w:p>
      <w:pPr>
        <w:jc w:val="left"/>
      </w:pPr>
      <w:r>
        <w:rPr>
          <w:sz w:val="24"/>
          <w:szCs w:val="24"/>
        </w:rPr>
        <w:t>Поддержка администрации ДОУ:Материально-техническое оснащение, выделение времени на освоение нового.</w:t>
      </w:r>
    </w:p>
    <w:p>
      <w:pPr>
        <w:jc w:val="left"/>
      </w:pPr>
      <w:r>
        <w:rPr>
          <w:sz w:val="24"/>
          <w:szCs w:val="24"/>
        </w:rPr>
        <w:t>Открытость к сотрудничеству:Тесная работа с воспитателями, психологом, логопедом, родителями. Инновации должны быть понятны и приняты командой.</w:t>
      </w:r>
    </w:p>
    <w:p>
      <w:pPr>
        <w:jc w:val="left"/>
      </w:pPr>
      <w:r>
        <w:rPr>
          <w:sz w:val="24"/>
          <w:szCs w:val="24"/>
        </w:rPr>
        <w:t>Фокус на ребенке: Любая технология – инструмент для развития, а не самоцель.</w:t>
      </w:r>
    </w:p>
    <w:p>
      <w:pPr>
        <w:jc w:val="left"/>
      </w:pPr>
      <w:r>
        <w:rPr>
          <w:sz w:val="24"/>
          <w:szCs w:val="24"/>
        </w:rPr>
        <w:t>Системность:Инновации должны встраиваться в образовательную программу, а не быть точечными акциями.</w:t>
      </w:r>
    </w:p>
    <w:p>
      <w:pPr>
        <w:jc w:val="left"/>
      </w:pPr>
      <w:r>
        <w:rPr>
          <w:sz w:val="24"/>
          <w:szCs w:val="24"/>
        </w:rPr>
        <w:t>Инновационная деятельность музыкального работника в ДОУ – это не прихоть времени, а насущная необходимость. Превращая музыкальный зал в лабораторию звука, эмоций и творчества, используя современные инструменты и проверенные арт-практики, мы не просто учим детей петь и танцевать. Мы выращиваем поколение, способное чувствовать глубоко, мыслить нестандартно, творить смело и взаимодействовать гармонично. Музыкальный руководитель-инноватор – это дирижер, который помогает каждому маленькому "инструменту" в оркестре детской души зазвучать ярко, уникально и в унисон с миром. Будущее дошкольного образования звучит именно так – многогранно, технологично и по-человечески тепло.</w:t>
      </w:r>
    </w:p>
    <w:p>
      <w:r>
        <w:br/>
      </w:r>
    </w:p>
    <w:sectPr>
      <w:pgSz w:w="11907" w:h="16839"/>
      <w:pgMar w:top="1440" w:right="1800" w:bottom="1440" w:left="1800" w:header="851" w:footer="992" w:gutter="0"/>
      <w:docGrid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宋体"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Droid Sans">
    <w:panose1 w:val="00000000000000000000"/>
    <w:charset w:val="0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view w:val="normal"/>
  <w:zoom w:percent="100"/>
  <w:displayBackgroundShape/>
  <w:bordersDoNotSurroundHeader/>
  <w:bordersDoNotSurroundFooter/>
  <w:defaultTabStop w:val="420"/>
  <w:drawingGridHorizontalSpacing w:val="180"/>
  <w:drawingGridVerticalSpacing w:val="180"/>
  <w:displayHorizontalDrawingGridEvery w:val="1"/>
  <w:displayVerticalDrawingGridEvery w:val="1"/>
  <w:noPunctuationKerning/>
  <w:compat>
    <w:spaceForUL/>
    <w:doNotBreakWrappedTables/>
    <w:growAutofit/>
    <w:useAltKinsokuLineBreakRules/>
    <w:splitPgBreakAndParaMark/>
    <w:compatSetting w:name="compatibilityMode" w:uri="http://schemas.microsoft.com/office/word" w:val="14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left"/>
    </w:pPr>
    <w:rPr>
      <w:rFonts w:ascii="Droid Sans" w:eastAsia="宋体" w:hAnsi="Droid Sans"/>
      <w:kern w:val="2"/>
      <w:sz w:val="24"/>
      <w:szCs w:val="21"/>
      <w:lang w:val="en-US" w:eastAsia="zh-CN"/>
    </w:rPr>
  </w:style>
  <w:style w:type="paragraph" w:styleId="1">
    <w:name w:val="heading 1"/>
    <w:basedOn w:val="0"/>
    <w:next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pPr>
      <w:keepNext w:val="0"/>
      <w:keepLines w:val="0"/>
      <w:pageBreakBefore w:val="0"/>
      <w:widowControl/>
      <w:suppressLineNumber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 w:val="0"/>
      <w:kinsoku/>
      <w:wordWrap/>
      <w:overflowPunct/>
      <w:topLinePunct w:val="0"/>
      <w:autoSpaceDE/>
      <w:autoSpaceDN/>
      <w:bidi w:val="0"/>
      <w:adjustRightInd/>
      <w:snapToGrid/>
      <w:spacing w:before="100" w:beforeAutospacing="1" w:after="100" w:afterAutospacing="1" w:line="240" w:lineRule="auto"/>
      <w:ind w:left="0" w:right="0" w:firstLine="0"/>
      <w:contextualSpacing w:val="0"/>
      <w:jc w:val="left"/>
      <w:textAlignment w:val="auto"/>
      <w:outlineLvl w:val="1"/>
    </w:pPr>
    <w:rPr>
      <w:b/>
      <w:i w:val="0"/>
      <w:caps w:val="0"/>
      <w:smallCaps w:val="0"/>
      <w:strike w:val="0"/>
      <w:dstrike w:val="0"/>
      <w:snapToGrid/>
      <w:vanish w:val="0"/>
      <w:color w:val="auto"/>
      <w:spacing w:val="0"/>
      <w:w w:val="100"/>
      <w:kern w:val="0"/>
      <w:position w:val="0"/>
      <w:sz w:val="36"/>
      <w:u w:val="none" w:color="auto"/>
      <w:shd w:val="clear" w:color="auto" w:fill="auto"/>
      <w:vertAlign w:val="baseline"/>
      <w:em w:val="none"/>
      <w:lang w:val="en-US" w:eastAsia="zh-CN"/>
    </w:rPr>
  </w:style>
  <w:style w:type="paragraph" w:styleId="3">
    <w:name w:val="heading 3"/>
    <w:basedOn w:val="0"/>
    <w:next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0</TotalTime>
  <Application>Honor_Office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lastModifiedBy>HONOR Docs</cp:lastModifiedBy>
  <cp:revision>0</cp:revision>
  <dcterms:modified xsi:type="dcterms:W3CDTF">2025-07-13T15:26:32Z</dcterms:modified>
</cp:coreProperties>
</file>