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  <w:jc w:val="center"/>
      </w:pPr>
      <w:r>
        <w:rPr>
          <w:rFonts w:ascii="Liberation Sans" w:hAnsi="Liberation Sans" w:cs="Liberation Sans"/>
          <w:b/>
          <w:sz w:val="24"/>
          <w:szCs w:val="24"/>
        </w:rPr>
        <w:t xml:space="preserve">Программа</w:t>
      </w:r>
      <w:r>
        <w:rPr>
          <w:rFonts w:ascii="Liberation Sans" w:hAnsi="Liberation Sans" w:cs="Liberation Sans"/>
          <w:b/>
          <w:sz w:val="24"/>
          <w:szCs w:val="24"/>
        </w:rPr>
        <w:t xml:space="preserve"> городского круглого</w:t>
      </w:r>
      <w:r>
        <w:rPr>
          <w:rFonts w:ascii="Liberation Sans" w:hAnsi="Liberation Sans" w:cs="Liberation Sans"/>
          <w:b/>
          <w:sz w:val="24"/>
          <w:szCs w:val="24"/>
        </w:rPr>
        <w:t xml:space="preserve"> стол</w:t>
      </w:r>
      <w:r>
        <w:rPr>
          <w:rFonts w:ascii="Liberation Sans" w:hAnsi="Liberation Sans" w:cs="Liberation Sans"/>
          <w:b/>
          <w:sz w:val="24"/>
          <w:szCs w:val="24"/>
        </w:rPr>
        <w:t xml:space="preserve">а</w:t>
      </w:r>
      <w:r>
        <w:rPr>
          <w:rFonts w:ascii="Liberation Sans" w:hAnsi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599"/>
        <w:jc w:val="center"/>
      </w:pPr>
      <w:r>
        <w:rPr>
          <w:rFonts w:ascii="Liberation Sans" w:hAnsi="Liberation Sans" w:cs="Liberation Sans"/>
          <w:b/>
          <w:sz w:val="24"/>
          <w:szCs w:val="24"/>
        </w:rPr>
        <w:t xml:space="preserve">«Превентивные меры в деятельности социального педагога – основа безопасного пространства ребенка в семье и школе»</w:t>
      </w:r>
      <w:r>
        <w:rPr>
          <w:rFonts w:ascii="Liberation Sans" w:hAnsi="Liberation Sans" w:cs="Liberation Sans"/>
          <w:b/>
          <w:sz w:val="24"/>
          <w:szCs w:val="24"/>
        </w:rPr>
      </w:r>
      <w:r/>
      <w:r>
        <w:rPr>
          <w:rFonts w:ascii="Liberation Sans" w:hAnsi="Liberation Sans" w:cs="Liberation Sans"/>
          <w:sz w:val="22"/>
          <w:szCs w:val="24"/>
        </w:rPr>
      </w:r>
      <w:r>
        <w:rPr>
          <w:rFonts w:ascii="Liberation Sans" w:hAnsi="Liberation Sans" w:cs="Liberation Sans"/>
          <w:sz w:val="22"/>
          <w:szCs w:val="24"/>
        </w:rPr>
      </w:r>
      <w:r/>
      <w:r>
        <w:rPr>
          <w:rFonts w:ascii="Liberation Sans" w:hAnsi="Liberation Sans" w:cs="Liberation Sans"/>
          <w:b/>
          <w:sz w:val="24"/>
          <w:szCs w:val="24"/>
        </w:rPr>
      </w:r>
    </w:p>
    <w:p>
      <w:pPr>
        <w:pStyle w:val="599"/>
        <w:spacing w:line="276" w:lineRule="auto"/>
      </w:pPr>
      <w:r>
        <w:rPr>
          <w:rFonts w:ascii="Liberation Sans" w:hAnsi="Liberation Sans" w:cs="Liberation Sans"/>
          <w:b/>
          <w:sz w:val="24"/>
          <w:szCs w:val="24"/>
        </w:rPr>
        <w:t xml:space="preserve">Время проведения:</w:t>
      </w:r>
      <w:r>
        <w:rPr>
          <w:rFonts w:ascii="Liberation Sans" w:hAnsi="Liberation Sans" w:cs="Liberation Sans"/>
          <w:sz w:val="24"/>
          <w:szCs w:val="24"/>
        </w:rPr>
        <w:t xml:space="preserve"> 2.10.2024 в 15.00 часов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599"/>
        <w:spacing w:line="276" w:lineRule="auto"/>
      </w:pPr>
      <w:r>
        <w:rPr>
          <w:rFonts w:ascii="Liberation Sans" w:hAnsi="Liberation Sans" w:cs="Liberation Sans"/>
          <w:b/>
          <w:sz w:val="24"/>
          <w:szCs w:val="24"/>
        </w:rPr>
        <w:t xml:space="preserve">Место проведения:</w:t>
      </w:r>
      <w:r>
        <w:rPr>
          <w:rFonts w:ascii="Liberation Sans" w:hAnsi="Liberation Sans" w:cs="Liberation Sans"/>
          <w:sz w:val="24"/>
          <w:szCs w:val="24"/>
        </w:rPr>
        <w:t xml:space="preserve"> ЧОУ Филофеевская гимназия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599"/>
        <w:jc w:val="both"/>
        <w:spacing w:line="276" w:lineRule="auto"/>
      </w:pPr>
      <w:r>
        <w:rPr>
          <w:rFonts w:ascii="Liberation Sans" w:hAnsi="Liberation Sans" w:cs="Liberation Sans"/>
          <w:b/>
          <w:sz w:val="24"/>
          <w:szCs w:val="24"/>
        </w:rPr>
        <w:t xml:space="preserve">Цель круглого стола</w:t>
      </w:r>
      <w:r>
        <w:rPr>
          <w:rFonts w:ascii="Liberation Sans" w:hAnsi="Liberation Sans" w:cs="Liberation Sans"/>
          <w:sz w:val="24"/>
          <w:szCs w:val="24"/>
        </w:rPr>
        <w:t xml:space="preserve">: определение основных направлений и задач</w:t>
      </w:r>
      <w:r>
        <w:rPr>
          <w:rFonts w:ascii="Liberation Sans" w:hAnsi="Liberation Sans" w:cs="Liberation Sans"/>
          <w:sz w:val="24"/>
          <w:szCs w:val="24"/>
        </w:rPr>
        <w:t xml:space="preserve"> работы социального педагога по созданию безопасного пространства в рамках профилактической деятельности в образовательных организациях, ознакомление участников с имеющимися практиками построения профилактической деятельности в школах города Новый Уренгой.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599"/>
        <w:jc w:val="both"/>
        <w:spacing w:line="276" w:lineRule="auto"/>
      </w:pPr>
      <w:r>
        <w:rPr>
          <w:rFonts w:ascii="Liberation Sans" w:hAnsi="Liberation Sans" w:cs="Liberation Sans"/>
          <w:b/>
          <w:sz w:val="24"/>
          <w:szCs w:val="24"/>
        </w:rPr>
        <w:t xml:space="preserve">Участники:</w:t>
      </w:r>
      <w:r>
        <w:rPr>
          <w:rFonts w:ascii="Liberation Sans" w:hAnsi="Liberation Sans" w:cs="Liberation Sans"/>
          <w:sz w:val="24"/>
          <w:szCs w:val="24"/>
        </w:rPr>
        <w:t xml:space="preserve"> социальные педагоги общеобразовательных организаций.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599"/>
        <w:spacing w:line="276" w:lineRule="auto"/>
      </w:pPr>
      <w:r>
        <w:rPr>
          <w:rFonts w:ascii="Liberation Sans" w:hAnsi="Liberation Sans" w:cs="Liberation Sans"/>
          <w:b/>
          <w:sz w:val="24"/>
          <w:szCs w:val="24"/>
        </w:rPr>
        <w:t xml:space="preserve">Приглашенные спикеры: 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599"/>
        <w:ind w:firstLine="567"/>
        <w:jc w:val="both"/>
        <w:spacing w:line="276" w:lineRule="auto"/>
      </w:pPr>
      <w:r>
        <w:rPr>
          <w:rFonts w:ascii="Liberation Sans" w:hAnsi="Liberation Sans" w:cs="Liberation Sans"/>
          <w:sz w:val="24"/>
          <w:szCs w:val="24"/>
        </w:rPr>
        <w:t xml:space="preserve">оперуполномоченный по особо важным делам Центра по противодействию экстремизму и терроризму УМВД по ЯНАО</w:t>
      </w:r>
      <w:r>
        <w:rPr>
          <w:rFonts w:ascii="Liberation Sans" w:hAnsi="Liberation Sans" w:cs="Liberation Sans"/>
          <w:sz w:val="24"/>
          <w:szCs w:val="24"/>
        </w:rPr>
        <w:t xml:space="preserve">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599"/>
        <w:ind w:firstLine="567"/>
        <w:jc w:val="both"/>
        <w:spacing w:line="276" w:lineRule="auto"/>
      </w:pPr>
      <w:r>
        <w:rPr>
          <w:rFonts w:ascii="Liberation Sans" w:hAnsi="Liberation Sans" w:cs="Liberation Sans"/>
          <w:sz w:val="24"/>
          <w:szCs w:val="24"/>
        </w:rPr>
        <w:t xml:space="preserve">главный специалист Отдела по делам несовершеннолетних Администрации города Новый Уренгой;</w:t>
      </w:r>
      <w:r/>
      <w:r/>
    </w:p>
    <w:p>
      <w:pPr>
        <w:pStyle w:val="599"/>
        <w:ind w:firstLine="567"/>
        <w:jc w:val="both"/>
        <w:spacing w:line="276" w:lineRule="auto"/>
        <w:rPr>
          <w:rFonts w:ascii="Liberation Sans" w:hAnsi="Liberation Sans" w:cs="Liberation Sans"/>
          <w:sz w:val="24"/>
          <w:szCs w:val="24"/>
          <w:highlight w:val="none"/>
        </w:rPr>
      </w:pPr>
      <w:r>
        <w:rPr>
          <w:rFonts w:ascii="Liberation Sans" w:hAnsi="Liberation Sans" w:cs="Liberation Sans"/>
          <w:sz w:val="24"/>
          <w:szCs w:val="24"/>
        </w:rPr>
        <w:t xml:space="preserve">руководитель Службы замещающих семей МБОУ «СШ № 15»</w:t>
      </w:r>
      <w:r>
        <w:rPr>
          <w:rFonts w:ascii="Liberation Sans" w:hAnsi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599"/>
        <w:jc w:val="both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  <w:t xml:space="preserve">Модератор: 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Домке А.А., </w:t>
      </w:r>
      <w:r>
        <w:rPr>
          <w:rFonts w:ascii="Liberation Sans" w:hAnsi="Liberation Sans" w:cs="Liberation Sans"/>
          <w:sz w:val="24"/>
          <w:szCs w:val="24"/>
        </w:rPr>
        <w:t xml:space="preserve">педагог-психолог ЧОУ Филофеевская гимназия</w:t>
      </w:r>
      <w:r>
        <w:rPr>
          <w:rFonts w:ascii="Liberation Sans" w:hAnsi="Liberation Sans" w:cs="Liberation Sans"/>
          <w:sz w:val="24"/>
          <w:szCs w:val="24"/>
        </w:rPr>
      </w:r>
    </w:p>
    <w:tbl>
      <w:tblPr>
        <w:tblW w:w="10348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62"/>
        <w:gridCol w:w="5386"/>
      </w:tblGrid>
      <w:tr>
        <w:trPr/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Приветственное слово.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Погружение в проблему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.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5386" w:type="dxa"/>
            <w:vAlign w:val="top"/>
            <w:textDirection w:val="lrTb"/>
            <w:noWrap w:val="false"/>
          </w:tcPr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руководитель Психолого-педагогического центра МАУ ДО МУК «Эврика»;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заместитель директора по воспитательной работе ЧОУ Филофеевская гимназия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</w:tr>
      <w:tr>
        <w:trPr/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599"/>
              <w:jc w:val="both"/>
              <w:spacing w:after="0" w:afterAutospacing="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Выступления приглашённых спикеров. Обсуждение. 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5386" w:type="dxa"/>
            <w:vAlign w:val="top"/>
            <w:textDirection w:val="lrTb"/>
            <w:noWrap w:val="false"/>
          </w:tcPr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оперуполномоченный по особо важным делам 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Ц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ентр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а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 по противодей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ствию экстремизму и терроризму У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МВД по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 ЯНАО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;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главный специалист Отдела по делам несовершеннолетних Администрации города Новый Уренгой;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руководитель Службы замещающих семей МБОУ «СШ № 15»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</w:tr>
      <w:tr>
        <w:trPr/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599"/>
              <w:jc w:val="both"/>
              <w:spacing w:after="0" w:afterAutospacing="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Трансляция эффективных моделей и 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успешных 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практик работы по профилактике деструктивного поведения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5386" w:type="dxa"/>
            <w:vAlign w:val="top"/>
            <w:textDirection w:val="lrTb"/>
            <w:noWrap w:val="false"/>
          </w:tcPr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социальный педагог МБОУ СШ им. Д.И. Коротчаева;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педагог-психолог МБОУ «СШ № 15»;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социальный педагог ЧОУ Филофеевская гимназия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</w:tr>
      <w:tr>
        <w:trPr/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П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одведение итогов круглого стола: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 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- презентация методических материалов и он-лайн ресурсов;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- 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экспресс 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-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 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тестирование «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Профессиональная компетентность в воспитательно-профилактической работе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»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;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599"/>
              <w:jc w:val="both"/>
              <w:spacing w:after="0" w:afterAutospacing="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- рекомендации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 психолога по работе с обучающимися «группы особой педагогической заботы» и их родителями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  <w:tc>
          <w:tcPr>
            <w:tcW w:w="5386" w:type="dxa"/>
            <w:vAlign w:val="top"/>
            <w:textDirection w:val="lrTb"/>
            <w:noWrap w:val="false"/>
          </w:tcPr>
          <w:p>
            <w:pPr>
              <w:pStyle w:val="599"/>
              <w:spacing w:after="0" w:afterAutospacing="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b w:val="0"/>
                <w:bCs w:val="0"/>
                <w:sz w:val="24"/>
                <w:szCs w:val="24"/>
                <w:highlight w:val="none"/>
              </w:rPr>
              <w:t xml:space="preserve">Домке А.А., </w:t>
            </w: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педагог-психолог ЧОУ Филофеевская гимназия</w:t>
            </w:r>
            <w:r/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</w:tc>
      </w:tr>
    </w:tbl>
    <w:p>
      <w:r/>
      <w:r/>
    </w:p>
    <w:p>
      <w:pPr>
        <w:jc w:val="right"/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  <w:t xml:space="preserve">Приложения</w:t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pStyle w:val="13"/>
        <w:ind w:left="0" w:right="0" w:firstLine="0"/>
        <w:jc w:val="center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Garamond" w:cs="Liberation Sans"/>
          <w:b/>
          <w:color w:val="000000" w:themeColor="text1"/>
          <w:sz w:val="24"/>
          <w:szCs w:val="24"/>
        </w:rPr>
        <w:t xml:space="preserve">«Навигатор профилактики девиантного поведения — 2022»</w:t>
      </w:r>
      <w:r>
        <w:rPr>
          <w:rFonts w:ascii="Liberation Sans" w:hAnsi="Liberation Sans" w:eastAsia="Garamond" w:cs="Liberation Sans"/>
          <w:b/>
          <w:color w:val="000000" w:themeColor="text1"/>
          <w:sz w:val="24"/>
          <w:szCs w:val="24"/>
        </w:rPr>
        <w:t xml:space="preserve"> 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В 2022 году коллектив экспертов ФГБОУ ВО МГППУ и ФГБУ НМИЦ психиатрии и наркологии имени В.П. Сербского разработал обновленную усовершенствованную версию методического инструмента «Навигатор профилактики» и памяток по признакам различных видов девиантного </w:t>
      </w: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поведения. Среди новых форм добавлены признаки рискованного поведения онлайн, несуицидального самоповреждающего поведения, риска нападения обучающимся на образовательную организацию (признаки риска совершения особо опасного деяния и специальный алгоритм де</w:t>
      </w: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йствий). Обобщенные признаки дают возможность соотнести их с тем или иным видом отклоняющегося поведения, каждый из которых имеет определенный цвет и номер, что позволяет достаточно быстро найти нужную памятку по цвету и номеру, а также применить общий или</w:t>
      </w: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 специализированные алгоритмы действий. Изменена структура «Навигатора»: по-новому представлена последовательность видов девиантного поведения, акцентирующая наиболее опасные из них. Пакет разработок включает в себя:</w:t>
      </w:r>
      <w:r>
        <w:rPr>
          <w:rFonts w:ascii="Liberation Sans" w:hAnsi="Liberation Sans" w:eastAsia="Verdana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1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Инструкция к Навигатору профилактики и памяткам по различным видам девиантного поведения.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2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Навигатор профилактики.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3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Памятка по социально-психологической дезадаптации.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4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Памятка по раннему проблемному (отклоняющемуся) поведению.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5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Памятка по агрессивному поведению.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6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Памятка по суицидальному, самоповреждающему поведению.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7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Памятка "Риск нападения обучающимся на образовательную организацию".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8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Памятка по делинквентному поведению.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9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Памятка по аддиктивному (зависимому) поведению.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603"/>
        <w:numPr>
          <w:ilvl w:val="0"/>
          <w:numId w:val="10"/>
        </w:num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Памятка по рискованному поведению.</w:t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Материал визуализирован в виде инфографичных схем, описывающих признаки нарушений поведения, порядок и возможную последовательность действий специалистов образовательных организаций для достижения целей профилактики социальных рисков. Содержание документов</w:t>
      </w:r>
      <w:r>
        <w:rPr>
          <w:rFonts w:ascii="Liberation Sans" w:hAnsi="Liberation Sans" w:eastAsia="Verdana" w:cs="Liberation Sans"/>
          <w:color w:val="000000" w:themeColor="text1"/>
          <w:sz w:val="24"/>
          <w:szCs w:val="24"/>
        </w:rPr>
        <w:t xml:space="preserve"> сопряжено между собой и составляет единый комплекс координированных памяток с алгоритмами действий.</w:t>
      </w:r>
      <w:r>
        <w:rPr>
          <w:rFonts w:ascii="Liberation Sans" w:hAnsi="Liberation Sans" w:eastAsia="Verdana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center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eastAsia="Verdana" w:cs="Liberation Sans"/>
          <w:b/>
          <w:bCs/>
          <w:color w:val="000000" w:themeColor="text1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b/>
          <w:bCs/>
          <w:color w:val="000000" w:themeColor="text1"/>
          <w:sz w:val="24"/>
          <w:szCs w:val="24"/>
          <w:highlight w:val="none"/>
        </w:rPr>
        <w:t xml:space="preserve">Рекомендации психолога по работе с обучающимися «группы особой педагогической заботы» и их родителями</w:t>
      </w:r>
      <w:r>
        <w:rPr>
          <w:rFonts w:ascii="Liberation Sans" w:hAnsi="Liberation Sans" w:eastAsia="Verdana" w:cs="Liberation Sans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center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Verdana" w:cs="Liberation Sans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b w:val="0"/>
          <w:bCs w:val="0"/>
          <w:color w:val="000000" w:themeColor="text1"/>
          <w:sz w:val="24"/>
          <w:szCs w:val="24"/>
          <w:highlight w:val="none"/>
        </w:rPr>
        <w:t xml:space="preserve">Любому родителю не приятно слышать плохое о своих детях. Если хотите найти в родителях союзника, научитесь не только жаловаться, но и хвалить их ребенка, умейте видеть в каждом трудновоспитуемом подростке хорошие стороны.</w:t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b w:val="0"/>
          <w:bCs w:val="0"/>
          <w:color w:val="000000" w:themeColor="text1"/>
          <w:sz w:val="24"/>
          <w:szCs w:val="24"/>
          <w:highlight w:val="none"/>
        </w:rPr>
        <w:t xml:space="preserve">Нельзя относится к «трудным» подросткам с позиции силы или страх</w:t>
      </w:r>
      <w:r>
        <w:rPr>
          <w:rFonts w:ascii="Liberation Sans" w:hAnsi="Liberation Sans" w:eastAsia="Verdana" w:cs="Liberation Sans"/>
          <w:b w:val="0"/>
          <w:bCs w:val="0"/>
          <w:color w:val="000000" w:themeColor="text1"/>
          <w:sz w:val="24"/>
          <w:szCs w:val="24"/>
          <w:highlight w:val="none"/>
        </w:rPr>
        <w:t xml:space="preserve">а, это только оттолкнет его от Вас, создаст непреодолимую стену отчуждения. Напротив, научитесь и научите каждого трудновоспитуемого подростка видеть радостные перспективы будущей жизни (получение любимой профессии, завоевание авторитета окружающих и др.).</w:t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b w:val="0"/>
          <w:bCs w:val="0"/>
          <w:color w:val="000000" w:themeColor="text1"/>
          <w:sz w:val="24"/>
          <w:szCs w:val="24"/>
          <w:highlight w:val="none"/>
        </w:rPr>
        <w:t xml:space="preserve">Никогда не злоупотребляйте доверием подростка. Даже самая незначительная, на Ваш взгляд, тайна, доверенная Вам, должны остаться между вами. Иначе Вам никогда не стать в глазах ваших подопечных человеком, достойным доверия и уважения.</w:t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Verdana" w:cs="Liberation Sans"/>
          <w:b w:val="0"/>
          <w:bCs w:val="0"/>
          <w:color w:val="000000" w:themeColor="text1"/>
          <w:sz w:val="24"/>
          <w:szCs w:val="24"/>
          <w:highlight w:val="none"/>
        </w:rPr>
        <w:t xml:space="preserve">Никогда не ставьте окончательный и безнадежный «диагноз»: «Такой-то не исправим....». </w:t>
      </w:r>
      <w:r>
        <w:rPr>
          <w:rFonts w:ascii="Liberation Sans" w:hAnsi="Liberation Sans" w:eastAsia="Open Sans" w:cs="Liberation Sans"/>
          <w:color w:val="000000"/>
          <w:sz w:val="24"/>
          <w:szCs w:val="24"/>
          <w:highlight w:val="white"/>
        </w:rPr>
        <w:t xml:space="preserve">Знайте, если это предсказание сбудется, Вы внесли сюда свою лепту преждевременным заключением.</w:t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color w:val="000000"/>
          <w:sz w:val="24"/>
          <w:szCs w:val="24"/>
        </w:rPr>
        <w:t xml:space="preserve">Помните, любая деятельность сопряжена с сопротивлением материала. Ваш «материал» особенно трудно поддается обработке. Не готовьтесь к легким успехам, не теряйте самообладания и выдержки, когда оказывают сопротивление вашим педагогическим усилиям. Для того,</w:t>
      </w:r>
      <w:r>
        <w:rPr>
          <w:rFonts w:ascii="Liberation Sans" w:hAnsi="Liberation Sans" w:eastAsia="Open Sans" w:cs="Liberation Sans"/>
          <w:color w:val="000000"/>
          <w:sz w:val="24"/>
          <w:szCs w:val="24"/>
        </w:rPr>
        <w:t xml:space="preserve"> чтобы зерна добра проросли, нужно время.</w:t>
      </w:r>
      <w:r>
        <w:rPr>
          <w:rFonts w:ascii="Liberation Sans" w:hAnsi="Liberation Sans" w:eastAsia="Ope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eastAsia="Open Sans" w:cs="Liberation Sans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color w:val="000000"/>
          <w:sz w:val="24"/>
          <w:szCs w:val="24"/>
        </w:rPr>
      </w:r>
      <w:r>
        <w:rPr>
          <w:rFonts w:ascii="Liberation Sans" w:hAnsi="Liberation Sans" w:eastAsia="Open Sans" w:cs="Liberation Sans"/>
          <w:color w:val="000000"/>
          <w:sz w:val="24"/>
          <w:szCs w:val="24"/>
        </w:rPr>
        <w:t xml:space="preserve">Проявляйте заботу о своем хорошем настроении, эмоциональном тонусе, привлекательном внешнем виде. Научитесь отдыхать, снимать напряжение рабочего дня, видеть прекрасное, ценить дружбу. Помните, чтобы воспитывать других, надо самому быть гармоничным, счастл</w:t>
      </w:r>
      <w:r>
        <w:rPr>
          <w:rFonts w:ascii="Liberation Sans" w:hAnsi="Liberation Sans" w:eastAsia="Open Sans" w:cs="Liberation Sans"/>
          <w:color w:val="000000"/>
          <w:sz w:val="24"/>
          <w:szCs w:val="24"/>
        </w:rPr>
        <w:t xml:space="preserve">ивым человеком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Open Sans" w:cs="Liberation Sans"/>
          <w:color w:val="000000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0"/>
        <w:jc w:val="center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b/>
          <w:bCs/>
          <w:sz w:val="24"/>
          <w:szCs w:val="24"/>
          <w:highlight w:val="none"/>
        </w:rPr>
        <w:t xml:space="preserve">Экспресс-тестирование </w:t>
      </w:r>
      <w:r>
        <w:rPr>
          <w:rFonts w:ascii="Liberation Sans" w:hAnsi="Liberation Sans" w:eastAsia="Ope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0"/>
        <w:jc w:val="center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b/>
          <w:bCs/>
          <w:sz w:val="24"/>
          <w:szCs w:val="24"/>
          <w:highlight w:val="none"/>
        </w:rPr>
        <w:t xml:space="preserve">«Профессиональная компетентность в воспитательно-профилактической работе»</w:t>
      </w:r>
      <w:r>
        <w:rPr>
          <w:rFonts w:ascii="Liberation Sans" w:hAnsi="Liberation Sans" w:eastAsia="Ope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center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b/>
          <w:bCs/>
          <w:sz w:val="24"/>
          <w:szCs w:val="24"/>
          <w:highlight w:val="none"/>
        </w:rPr>
        <w:t xml:space="preserve">Отвечайте «да» или «нет»</w:t>
      </w:r>
      <w:r>
        <w:rPr>
          <w:rFonts w:ascii="Liberation Sans" w:hAnsi="Liberation Sans" w:eastAsia="Ope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1. Веду наблюдения за трудновоспитуемыми детьми, фиксируя результаты в индивидуальном дневнике наблюдений.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2. Ежедневно слежу за посещаемостью занятий трудновоспитуемыми учениками.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3. Ставлю в известность родителей о пропусках занятий в тот же день.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4. Совместно с учителями-предметниками постоянно держу на контроле вопрос успеваемости.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5. Строго слежу за выставлением оценок в дневник.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6. Имею тесную связь с тренерами, руководителями кружков, контролирую занятость трудновоспитуемого в свободное время.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7. Ежедневно уделяю внимание трудновоспитуемому.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8. Каждую четверть заслушиваю трудновоспитуемых на классных собраниях. При необходимости приглашаю на Совет профилактики школы.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9. Не использую нравоучений. Не подчеркиваю проступки, воспитываю на положительных примерах.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10. Вовлекаю трудновоспитуемого в трудовую, спортивную и творческую деятельность класса, использую общественные поручения.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11. Обучаю детей методам самовоспитания.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12. Нейтрализую вредное влияние родителей, стараюсь нормализовать семейную обстановку.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13. Привлекаю родительскую общественность для перевоспитания трудновоспитуемых детей.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14. Поддерживаю тесную связь с детской комнатой милиции.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15. В конфликтных ситуациях не стараюсь одержать победу любой ценой, считаю, что иногда можно и уступить.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16. Действую только тактическим маневром и никогда – прямой атакой. Выслушиваю все, не реагируя тот час, и только потом, без раздражения высказываю мнение, вносящее поправки в услышанное.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17. Стараюсь настолько укрепить доверие детей, чтобы они делились со мной своими неприятностями.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18. Не ставлю на ребенке крест.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19. Не загоняю ребенка в угол, поставив в затруднительное положение.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20. Беседу всегда начинаю с дружеского тона.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21. Диалог начинаю с тех вопросов, мнения по которым совпадают.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22. В процессе общения инициативу держу в своих руках, стараюсь диалог вести на равных.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23. Умею смотреть на вещи глазами подростка.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24. Общаясь с подростком, стараюсь развивать в себе готовность к педагогической импровизации.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b/>
          <w:bCs/>
          <w:color w:val="000000"/>
          <w:sz w:val="24"/>
          <w:szCs w:val="24"/>
          <w:highlight w:val="white"/>
        </w:rPr>
        <w:t xml:space="preserve">Подведение результатов:</w:t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b/>
          <w:bCs/>
          <w:color w:val="000000"/>
          <w:sz w:val="24"/>
          <w:szCs w:val="24"/>
          <w:highlight w:val="white"/>
        </w:rPr>
        <w:t xml:space="preserve">От 20 до 24 «да». 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Вы на правильном пути. Работайте в том- же направлении и ваш ученик обязательно исправится.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b/>
          <w:bCs/>
          <w:color w:val="000000"/>
          <w:sz w:val="24"/>
          <w:szCs w:val="24"/>
          <w:highlight w:val="white"/>
        </w:rPr>
        <w:t xml:space="preserve">От 15 до 19 «да». 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К сожалению, вы еще недостаточно освоили методы и приемы работы с трудновоспитуемыми детьми, необходимо самосовершенствоваться и самообразовываться.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b/>
          <w:bCs/>
          <w:color w:val="000000"/>
          <w:sz w:val="24"/>
          <w:szCs w:val="24"/>
          <w:highlight w:val="white"/>
        </w:rPr>
        <w:t xml:space="preserve">Менее 15 «да». 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Необходимо срочно пересмотреть свои взгляды на воспитание детей, иначе вас ждет педагогический провал.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shd w:val="clear" w:color="ffffff" w:fill="ffffff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Итак, мы определили, насколько рассматриваемая проблема актуальна и важна. Необходимым условием эффективности воспитательно– профилактической работы является ее систематичность.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0"/>
        <w:jc w:val="left"/>
        <w:spacing w:before="0" w:after="0"/>
        <w:rPr>
          <w:rFonts w:ascii="Liberation Sans" w:hAnsi="Liberation Sans" w:cs="Liberation Sans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Ope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  <w:r>
        <w:rPr>
          <w:rFonts w:ascii="Liberation Sans" w:hAnsi="Liberation Sans" w:cs="Liberation Sans"/>
        </w:rPr>
      </w:r>
    </w:p>
    <w:p>
      <w:pPr>
        <w:ind w:left="0" w:right="0" w:firstLine="0"/>
        <w:jc w:val="center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b/>
          <w:color w:val="000000"/>
          <w:sz w:val="24"/>
          <w:szCs w:val="24"/>
          <w:highlight w:val="none"/>
        </w:rPr>
      </w:r>
    </w:p>
    <w:p>
      <w:pPr>
        <w:ind w:left="0" w:right="0" w:firstLine="0"/>
        <w:jc w:val="center"/>
        <w:spacing w:before="0" w:after="0" w:line="253" w:lineRule="atLeast"/>
        <w:rPr>
          <w:rFonts w:ascii="Liberation Sans" w:hAnsi="Liberation Sans" w:cs="Liberation Sans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  <w:szCs w:val="24"/>
        </w:rPr>
        <w:t xml:space="preserve">ПРОЕКТ Резолюции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0"/>
        <w:jc w:val="center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  <w:szCs w:val="24"/>
        </w:rPr>
        <w:t xml:space="preserve"> 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0"/>
        <w:jc w:val="center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  <w:szCs w:val="24"/>
        </w:rPr>
        <w:t xml:space="preserve">по итогам Городского круглого стола 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0"/>
        <w:jc w:val="center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  <w:szCs w:val="24"/>
        </w:rPr>
        <w:t xml:space="preserve">«Превентивные меры в деятельности социального педагога – основа безопасного пространства ребенка в семье и школе»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0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 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425"/>
        <w:spacing w:before="0" w:after="0" w:line="253" w:lineRule="atLeast"/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Дата проведения: 02 октября 2024 года 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425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</w:p>
    <w:p>
      <w:pPr>
        <w:ind w:left="0" w:right="0" w:firstLine="425"/>
        <w:spacing w:before="0" w:after="0" w:line="253" w:lineRule="atLeast"/>
        <w:rPr>
          <w:rFonts w:ascii="Liberation Sans" w:hAnsi="Liberation Sans" w:eastAsia="Liberation Sans" w:cs="Liberation Sans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Место проведения: ЧОУ «Филофеевская гимназия»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425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ind w:left="0" w:right="0" w:firstLine="425"/>
        <w:spacing w:before="0" w:after="0" w:line="253" w:lineRule="atLeast"/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Участники: социальные педагоги общеобразовательных организаций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425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</w:p>
    <w:p>
      <w:pPr>
        <w:ind w:left="0" w:right="0" w:firstLine="425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Приглашенные гости: 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оперуполномоченный по особо важным делам Центра по противодействию экстремизму и терроризму УМВД по ЯНАО;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53" w:lineRule="atLeast"/>
        <w:rPr>
          <w:rFonts w:ascii="Liberation Sans" w:hAnsi="Liberation Sans" w:cs="Liberation Sans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главный специалист Отдела по делам несовершеннолетних Администрации города Новый Уренгой;</w:t>
      </w:r>
      <w:r>
        <w:rPr>
          <w:rFonts w:ascii="Liberation Sans" w:hAnsi="Liberation Sans" w:eastAsia="Arial" w:cs="Liberation Sans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  <w:t xml:space="preserve">руководитель Службы замещающих семей МБОУ «СШ № 15»</w:t>
      </w:r>
      <w:r>
        <w:rPr>
          <w:rFonts w:ascii="Liberation Sans" w:hAnsi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Arial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Arial" w:cs="Liberation Sans"/>
          <w:sz w:val="24"/>
          <w:szCs w:val="24"/>
          <w:highlight w:val="none"/>
        </w:rPr>
      </w:r>
      <w:r>
        <w:rPr>
          <w:rFonts w:ascii="Liberation Sans" w:hAnsi="Liberation Sans" w:eastAsia="Arial" w:cs="Liberation Sans"/>
          <w:sz w:val="24"/>
          <w:szCs w:val="24"/>
          <w:highlight w:val="none"/>
        </w:rPr>
      </w:r>
    </w:p>
    <w:p>
      <w:pPr>
        <w:ind w:left="0" w:right="0" w:firstLine="425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Модератор: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numPr>
          <w:ilvl w:val="0"/>
          <w:numId w:val="12"/>
        </w:numPr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Домке А.А., </w:t>
      </w:r>
      <w:r>
        <w:rPr>
          <w:rFonts w:ascii="Liberation Sans" w:hAnsi="Liberation Sans" w:cs="Liberation Sans"/>
          <w:sz w:val="24"/>
          <w:szCs w:val="24"/>
        </w:rPr>
        <w:t xml:space="preserve">педагог-психолог ЧОУ Филофеевская гимназия</w:t>
      </w:r>
      <w:r/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709" w:firstLine="0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</w:p>
    <w:p>
      <w:pPr>
        <w:ind w:left="0" w:right="0" w:firstLine="425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Цель круглого стола: определение основных направлений и задач работы социального педагога по созданию безопасного пространства в рамках профилактической деятельности в образовательных организациях, ознакомление участников с имеющимися практиками построения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профилактической деятельности в школах города Новый Уренгой.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425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В ходе обсуждения участниками круглого стола намечен новый вектор сотрудничества в актуальном направлении профилактической работы - противодействии проникновению в детскую и подростковую среду негативного контента, рекламы деструктивных организаций и движе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ний.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425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white"/>
        </w:rPr>
        <w:t xml:space="preserve">Инструментальным и методическим «подарком» для социальных педагогов стал универсальный комплекс «Навигатор профилактики» для работы со всеми участниками образовательных отношений.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425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Участники круглого стола отметили, что специалисты социально-психологических служб общеобразовательных организаций осуществляют значимую деятельность по духовно-нравственному, гражданско-патриотическому и социокультурному воспитанию детей и подростков. 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ind w:left="0" w:right="0" w:firstLine="425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Исходя из результатов обсуждения проблем в профилактической работе в образовательном пространстве, участниками круглого стола предложены следующие рекомендации: 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numPr>
          <w:ilvl w:val="0"/>
          <w:numId w:val="13"/>
        </w:numPr>
        <w:ind w:left="0" w:right="0" w:firstLine="425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Принять к сведению и использовать в работе социальных педагогов (в закрытом режиме/конфиденциальная информация) классификацию маркеров и символики деструктивных движений и экстремистских организаций.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numPr>
          <w:ilvl w:val="0"/>
          <w:numId w:val="13"/>
        </w:numPr>
        <w:ind w:left="0" w:right="0" w:firstLine="425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На постоянной основе проводить просветительские мероприятия для педагогов, классных руководителей с приглашением специалистов Центра по противодействию экстремизму и терроризму УМВД по ЯНАО;Отдела по делам несовершеннолетних Администрации города Новый Урен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гой.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numPr>
          <w:ilvl w:val="0"/>
          <w:numId w:val="13"/>
        </w:numPr>
        <w:ind w:left="0" w:right="0" w:firstLine="425"/>
        <w:jc w:val="both"/>
        <w:spacing w:before="0" w:after="0" w:line="25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Усилить просветительскую работу с родителями (законными представителями) обучающихся общеобразовательных организаций по проблеме безопасного поведения, маркеров деструктивных и суицидальных наклонностей, осуществления контроля за времяпрепровождением детей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и подростков.</w:t>
      </w:r>
      <w:r>
        <w:rPr>
          <w:rFonts w:ascii="Liberation Sans" w:hAnsi="Liberation Sans" w:cs="Liberation Sans"/>
          <w:sz w:val="24"/>
          <w:szCs w:val="24"/>
        </w:rPr>
      </w:r>
    </w:p>
    <w:p>
      <w:pPr>
        <w:jc w:val="right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  <w:b/>
          <w:bCs/>
          <w:sz w:val="28"/>
          <w:szCs w:val="28"/>
          <w:highlight w:val="none"/>
        </w:rPr>
      </w:r>
      <w:r>
        <w:rPr>
          <w:rFonts w:ascii="Liberation Sans" w:hAnsi="Liberation Sans" w:cs="Liberation Sans"/>
          <w:b/>
          <w:bCs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Open Sans">
    <w:panose1 w:val="020B0606030504020204"/>
  </w:font>
  <w:font w:name="Verdana">
    <w:panose1 w:val="020B0604030504040204"/>
  </w:font>
  <w:font w:name="Garamond">
    <w:panose1 w:val="02020404030301010803"/>
  </w:font>
  <w:font w:name="Liberation Sans">
    <w:panose1 w:val="020B060402020202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2025-07-14T11:29:29Z</dcterms:modified>
</cp:coreProperties>
</file>