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2749CD7" w14:textId="77777777" w:rsidR="006411FF" w:rsidRDefault="00000000">
      <w:pPr>
        <w:jc w:val="center"/>
        <w:rPr>
          <w:rFonts w:ascii="Times New Roman" w:eastAsia="Times New Roman" w:hAnsi="Times New Roman" w:cs="Times New Roman"/>
          <w:b/>
          <w:sz w:val="32"/>
          <w:szCs w:val="32"/>
        </w:rPr>
      </w:pPr>
      <w:proofErr w:type="spellStart"/>
      <w:r>
        <w:rPr>
          <w:rFonts w:ascii="Times New Roman" w:eastAsia="Times New Roman" w:hAnsi="Times New Roman" w:cs="Times New Roman"/>
          <w:b/>
          <w:sz w:val="32"/>
          <w:szCs w:val="32"/>
        </w:rPr>
        <w:t>Лангепасское</w:t>
      </w:r>
      <w:proofErr w:type="spellEnd"/>
      <w:r>
        <w:rPr>
          <w:rFonts w:ascii="Times New Roman" w:eastAsia="Times New Roman" w:hAnsi="Times New Roman" w:cs="Times New Roman"/>
          <w:b/>
          <w:sz w:val="32"/>
          <w:szCs w:val="32"/>
        </w:rPr>
        <w:t xml:space="preserve"> городское муниципальное автономное дошкольное образовательное учреждение «Детский сад №3 «Звездочка»</w:t>
      </w:r>
    </w:p>
    <w:p w14:paraId="1EB19184" w14:textId="77777777" w:rsidR="006411FF" w:rsidRDefault="006411FF">
      <w:pPr>
        <w:jc w:val="center"/>
        <w:rPr>
          <w:rFonts w:ascii="Play" w:eastAsia="Play" w:hAnsi="Play" w:cs="Play"/>
          <w:sz w:val="56"/>
          <w:szCs w:val="56"/>
        </w:rPr>
      </w:pPr>
    </w:p>
    <w:p w14:paraId="1D282B47" w14:textId="77777777" w:rsidR="006411FF" w:rsidRDefault="006411FF">
      <w:pPr>
        <w:jc w:val="center"/>
        <w:rPr>
          <w:rFonts w:ascii="Play" w:eastAsia="Play" w:hAnsi="Play" w:cs="Play"/>
          <w:sz w:val="56"/>
          <w:szCs w:val="56"/>
        </w:rPr>
      </w:pPr>
    </w:p>
    <w:p w14:paraId="291110B8" w14:textId="77777777" w:rsidR="006411FF" w:rsidRDefault="006411FF">
      <w:pPr>
        <w:jc w:val="center"/>
        <w:rPr>
          <w:rFonts w:ascii="Play" w:eastAsia="Play" w:hAnsi="Play" w:cs="Play"/>
          <w:sz w:val="56"/>
          <w:szCs w:val="56"/>
        </w:rPr>
      </w:pPr>
    </w:p>
    <w:p w14:paraId="0EBB3917" w14:textId="77777777" w:rsidR="006411FF" w:rsidRDefault="00000000">
      <w:pPr>
        <w:jc w:val="center"/>
        <w:rPr>
          <w:rFonts w:ascii="Times New Roman" w:eastAsia="Times New Roman" w:hAnsi="Times New Roman" w:cs="Times New Roman"/>
          <w:sz w:val="56"/>
          <w:szCs w:val="56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Авторское пособие по развитию конструктивной деятельности во                                                                                                                                    второй младшей группе ДОУ</w:t>
      </w:r>
      <w:r>
        <w:rPr>
          <w:rFonts w:ascii="Times New Roman" w:eastAsia="Times New Roman" w:hAnsi="Times New Roman" w:cs="Times New Roman"/>
          <w:sz w:val="12"/>
          <w:szCs w:val="12"/>
        </w:rPr>
        <w:t xml:space="preserve"> </w:t>
      </w:r>
      <w:r>
        <w:rPr>
          <w:rFonts w:ascii="Times New Roman" w:eastAsia="Times New Roman" w:hAnsi="Times New Roman" w:cs="Times New Roman"/>
          <w:sz w:val="12"/>
          <w:szCs w:val="12"/>
        </w:rPr>
        <w:br/>
      </w:r>
      <w:r>
        <w:rPr>
          <w:rFonts w:ascii="Times New Roman" w:eastAsia="Times New Roman" w:hAnsi="Times New Roman" w:cs="Times New Roman"/>
          <w:sz w:val="28"/>
          <w:szCs w:val="28"/>
        </w:rPr>
        <w:br/>
      </w:r>
    </w:p>
    <w:p w14:paraId="3F89DD74" w14:textId="77777777" w:rsidR="006411FF" w:rsidRDefault="006411FF">
      <w:pPr>
        <w:jc w:val="center"/>
        <w:rPr>
          <w:rFonts w:ascii="Times New Roman" w:eastAsia="Times New Roman" w:hAnsi="Times New Roman" w:cs="Times New Roman"/>
          <w:sz w:val="56"/>
          <w:szCs w:val="56"/>
        </w:rPr>
      </w:pPr>
    </w:p>
    <w:p w14:paraId="27018A87" w14:textId="77777777" w:rsidR="006411FF" w:rsidRDefault="006411FF">
      <w:pPr>
        <w:jc w:val="center"/>
        <w:rPr>
          <w:rFonts w:ascii="Times New Roman" w:eastAsia="Times New Roman" w:hAnsi="Times New Roman" w:cs="Times New Roman"/>
          <w:sz w:val="56"/>
          <w:szCs w:val="56"/>
        </w:rPr>
      </w:pPr>
    </w:p>
    <w:p w14:paraId="012C194A" w14:textId="77777777" w:rsidR="006411FF" w:rsidRDefault="006411FF">
      <w:pPr>
        <w:jc w:val="center"/>
        <w:rPr>
          <w:rFonts w:ascii="Times New Roman" w:eastAsia="Times New Roman" w:hAnsi="Times New Roman" w:cs="Times New Roman"/>
          <w:sz w:val="56"/>
          <w:szCs w:val="56"/>
        </w:rPr>
      </w:pPr>
    </w:p>
    <w:p w14:paraId="13D2E0DC" w14:textId="77777777" w:rsidR="006411FF" w:rsidRDefault="006411FF">
      <w:pPr>
        <w:jc w:val="center"/>
        <w:rPr>
          <w:rFonts w:ascii="Times New Roman" w:eastAsia="Times New Roman" w:hAnsi="Times New Roman" w:cs="Times New Roman"/>
          <w:sz w:val="56"/>
          <w:szCs w:val="56"/>
        </w:rPr>
      </w:pPr>
    </w:p>
    <w:p w14:paraId="1C091B83" w14:textId="77777777" w:rsidR="006411FF" w:rsidRDefault="006411FF">
      <w:pPr>
        <w:rPr>
          <w:rFonts w:ascii="Times New Roman" w:eastAsia="Times New Roman" w:hAnsi="Times New Roman" w:cs="Times New Roman"/>
          <w:sz w:val="56"/>
          <w:szCs w:val="56"/>
        </w:rPr>
      </w:pPr>
    </w:p>
    <w:p w14:paraId="2471296D" w14:textId="77777777" w:rsidR="006411FF" w:rsidRDefault="00000000">
      <w:pPr>
        <w:jc w:val="right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Автор: Воспитатель </w:t>
      </w:r>
    </w:p>
    <w:p w14:paraId="04A3FE68" w14:textId="77777777" w:rsidR="006411FF" w:rsidRDefault="00000000">
      <w:pPr>
        <w:jc w:val="right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Тухтошева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Зайнура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Зафарджоновна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br/>
      </w:r>
    </w:p>
    <w:p w14:paraId="22639E6F" w14:textId="77777777" w:rsidR="006411FF" w:rsidRDefault="006411FF">
      <w:pPr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62C1BE75" w14:textId="77777777" w:rsidR="006411FF" w:rsidRDefault="006411FF">
      <w:pPr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3DB4848E" w14:textId="77777777" w:rsidR="006411FF" w:rsidRDefault="006411FF">
      <w:pPr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14:paraId="514E08E9" w14:textId="77777777" w:rsidR="006411FF" w:rsidRDefault="006411FF">
      <w:pPr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14:paraId="7F58C4B6" w14:textId="77777777" w:rsidR="006411FF" w:rsidRDefault="006411FF" w:rsidP="00BC5CA7">
      <w:pPr>
        <w:spacing w:after="0"/>
        <w:rPr>
          <w:rFonts w:ascii="Times New Roman" w:eastAsia="Times New Roman" w:hAnsi="Times New Roman" w:cs="Times New Roman"/>
          <w:sz w:val="28"/>
          <w:szCs w:val="28"/>
        </w:rPr>
      </w:pPr>
    </w:p>
    <w:p w14:paraId="0B7F7CDF" w14:textId="77777777" w:rsidR="006411FF" w:rsidRDefault="00000000">
      <w:pPr>
        <w:spacing w:after="0"/>
        <w:jc w:val="center"/>
        <w:rPr>
          <w:rFonts w:ascii="Calibri" w:eastAsia="Calibri" w:hAnsi="Calibri" w:cs="Calibri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Лангепас, 2025 </w:t>
      </w:r>
      <w:r>
        <w:rPr>
          <w:rFonts w:ascii="Times New Roman" w:eastAsia="Times New Roman" w:hAnsi="Times New Roman" w:cs="Times New Roman"/>
          <w:sz w:val="28"/>
          <w:szCs w:val="28"/>
        </w:rPr>
        <w:br/>
      </w:r>
      <w:r>
        <w:rPr>
          <w:rFonts w:ascii="Libre Baskerville" w:eastAsia="Libre Baskerville" w:hAnsi="Libre Baskerville" w:cs="Libre Baskerville"/>
          <w:sz w:val="28"/>
          <w:szCs w:val="28"/>
        </w:rPr>
        <w:br/>
      </w:r>
      <w:r>
        <w:rPr>
          <w:rFonts w:ascii="Libre Baskerville" w:eastAsia="Libre Baskerville" w:hAnsi="Libre Baskerville" w:cs="Libre Baskerville"/>
          <w:sz w:val="28"/>
          <w:szCs w:val="28"/>
        </w:rPr>
        <w:lastRenderedPageBreak/>
        <w:br/>
      </w:r>
      <w:r>
        <w:rPr>
          <w:rFonts w:ascii="Calibri" w:eastAsia="Calibri" w:hAnsi="Calibri" w:cs="Calibri"/>
          <w:sz w:val="28"/>
          <w:szCs w:val="28"/>
        </w:rPr>
        <w:t xml:space="preserve">  </w:t>
      </w:r>
      <w:r>
        <w:rPr>
          <w:rFonts w:ascii="Libre Baskerville" w:eastAsia="Libre Baskerville" w:hAnsi="Libre Baskerville" w:cs="Libre Baskerville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Содержание</w:t>
      </w:r>
    </w:p>
    <w:p w14:paraId="34E62924" w14:textId="77777777" w:rsidR="006411FF" w:rsidRDefault="006411FF">
      <w:pPr>
        <w:spacing w:after="0"/>
        <w:jc w:val="center"/>
        <w:rPr>
          <w:rFonts w:ascii="Calibri" w:eastAsia="Calibri" w:hAnsi="Calibri" w:cs="Calibri"/>
          <w:sz w:val="28"/>
          <w:szCs w:val="28"/>
        </w:rPr>
      </w:pPr>
    </w:p>
    <w:tbl>
      <w:tblPr>
        <w:tblStyle w:val="a5"/>
        <w:tblpPr w:leftFromText="180" w:rightFromText="180" w:vertAnchor="text" w:tblpY="232"/>
        <w:tblW w:w="9345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8642"/>
        <w:gridCol w:w="703"/>
      </w:tblGrid>
      <w:tr w:rsidR="006411FF" w14:paraId="55871477" w14:textId="77777777" w:rsidTr="00BC5CA7">
        <w:tc>
          <w:tcPr>
            <w:tcW w:w="8642" w:type="dxa"/>
          </w:tcPr>
          <w:p w14:paraId="7CC51168" w14:textId="77777777" w:rsidR="006411FF" w:rsidRDefault="00000000" w:rsidP="00BC5CA7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Введение</w:t>
            </w:r>
          </w:p>
        </w:tc>
        <w:tc>
          <w:tcPr>
            <w:tcW w:w="703" w:type="dxa"/>
          </w:tcPr>
          <w:p w14:paraId="2F39BFFD" w14:textId="09BB6B83" w:rsidR="006411FF" w:rsidRDefault="00BC5CA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6411FF" w14:paraId="639A8BE0" w14:textId="77777777" w:rsidTr="00BC5CA7">
        <w:tc>
          <w:tcPr>
            <w:tcW w:w="8642" w:type="dxa"/>
          </w:tcPr>
          <w:p w14:paraId="3A2904FA" w14:textId="77777777" w:rsidR="006411FF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Возрастные особенности детей 3-4 лет </w:t>
            </w:r>
          </w:p>
        </w:tc>
        <w:tc>
          <w:tcPr>
            <w:tcW w:w="703" w:type="dxa"/>
          </w:tcPr>
          <w:p w14:paraId="52B0CC4D" w14:textId="76183603" w:rsidR="006411FF" w:rsidRDefault="00BC5CA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6411FF" w14:paraId="277AAB4F" w14:textId="77777777" w:rsidTr="00BC5CA7">
        <w:tc>
          <w:tcPr>
            <w:tcW w:w="8642" w:type="dxa"/>
          </w:tcPr>
          <w:p w14:paraId="3AF4EB6A" w14:textId="77777777" w:rsidR="006411FF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Значение конструктивной деятельности в развитии дошкольников</w:t>
            </w:r>
          </w:p>
        </w:tc>
        <w:tc>
          <w:tcPr>
            <w:tcW w:w="703" w:type="dxa"/>
          </w:tcPr>
          <w:p w14:paraId="60F80F95" w14:textId="19DCFE7D" w:rsidR="006411FF" w:rsidRDefault="00BC5CA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6411FF" w14:paraId="7CDF5C6C" w14:textId="77777777" w:rsidTr="00BC5CA7">
        <w:tc>
          <w:tcPr>
            <w:tcW w:w="8642" w:type="dxa"/>
          </w:tcPr>
          <w:p w14:paraId="280AC9EC" w14:textId="77777777" w:rsidR="006411FF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Виды конструктивных материалов и их характеристика</w:t>
            </w:r>
          </w:p>
        </w:tc>
        <w:tc>
          <w:tcPr>
            <w:tcW w:w="703" w:type="dxa"/>
          </w:tcPr>
          <w:p w14:paraId="40F11C81" w14:textId="4E1BBC61" w:rsidR="006411FF" w:rsidRDefault="00BC5CA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6411FF" w14:paraId="43A0B5A6" w14:textId="77777777" w:rsidTr="00BC5CA7">
        <w:tc>
          <w:tcPr>
            <w:tcW w:w="8642" w:type="dxa"/>
          </w:tcPr>
          <w:p w14:paraId="1FE99A17" w14:textId="77777777" w:rsidR="006411FF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Методика организации занятий по конструированию </w:t>
            </w:r>
          </w:p>
        </w:tc>
        <w:tc>
          <w:tcPr>
            <w:tcW w:w="703" w:type="dxa"/>
          </w:tcPr>
          <w:p w14:paraId="5FC92BC3" w14:textId="1916AD35" w:rsidR="006411FF" w:rsidRDefault="00BC5CA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8</w:t>
            </w:r>
          </w:p>
        </w:tc>
      </w:tr>
      <w:tr w:rsidR="006411FF" w14:paraId="7C573EBE" w14:textId="77777777" w:rsidTr="00BC5CA7">
        <w:tc>
          <w:tcPr>
            <w:tcW w:w="8642" w:type="dxa"/>
          </w:tcPr>
          <w:p w14:paraId="07658B08" w14:textId="77777777" w:rsidR="006411FF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Примерные конспекты занятий </w:t>
            </w:r>
          </w:p>
        </w:tc>
        <w:tc>
          <w:tcPr>
            <w:tcW w:w="703" w:type="dxa"/>
          </w:tcPr>
          <w:p w14:paraId="5D9370B2" w14:textId="776E71EB" w:rsidR="006411FF" w:rsidRDefault="00BC5CA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9</w:t>
            </w:r>
          </w:p>
        </w:tc>
      </w:tr>
      <w:tr w:rsidR="006411FF" w14:paraId="49938A6C" w14:textId="77777777" w:rsidTr="00BC5CA7">
        <w:tc>
          <w:tcPr>
            <w:tcW w:w="8642" w:type="dxa"/>
          </w:tcPr>
          <w:p w14:paraId="3A0EF64F" w14:textId="77777777" w:rsidR="006411FF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Дидактические игры по конструированию </w:t>
            </w:r>
          </w:p>
        </w:tc>
        <w:tc>
          <w:tcPr>
            <w:tcW w:w="703" w:type="dxa"/>
          </w:tcPr>
          <w:p w14:paraId="6B0C1521" w14:textId="6DAD5D13" w:rsidR="006411FF" w:rsidRDefault="00BC5CA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11</w:t>
            </w:r>
          </w:p>
        </w:tc>
      </w:tr>
      <w:tr w:rsidR="006411FF" w14:paraId="091C8F9E" w14:textId="77777777" w:rsidTr="00BC5CA7">
        <w:tc>
          <w:tcPr>
            <w:tcW w:w="8642" w:type="dxa"/>
          </w:tcPr>
          <w:p w14:paraId="3C323FC1" w14:textId="77777777" w:rsidR="006411FF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Рекомендации для родителей </w:t>
            </w:r>
          </w:p>
        </w:tc>
        <w:tc>
          <w:tcPr>
            <w:tcW w:w="703" w:type="dxa"/>
          </w:tcPr>
          <w:p w14:paraId="6EC4A5E1" w14:textId="4881EF89" w:rsidR="006411FF" w:rsidRDefault="00BC5CA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14</w:t>
            </w:r>
          </w:p>
        </w:tc>
      </w:tr>
      <w:tr w:rsidR="006411FF" w14:paraId="05E055AB" w14:textId="77777777" w:rsidTr="00BC5CA7">
        <w:tc>
          <w:tcPr>
            <w:tcW w:w="8642" w:type="dxa"/>
          </w:tcPr>
          <w:p w14:paraId="27BE6303" w14:textId="77777777" w:rsidR="006411FF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Заключение </w:t>
            </w:r>
          </w:p>
        </w:tc>
        <w:tc>
          <w:tcPr>
            <w:tcW w:w="703" w:type="dxa"/>
          </w:tcPr>
          <w:p w14:paraId="4DE92FEC" w14:textId="151F4FF5" w:rsidR="006411FF" w:rsidRDefault="00BC5CA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16</w:t>
            </w:r>
          </w:p>
        </w:tc>
      </w:tr>
      <w:tr w:rsidR="006411FF" w14:paraId="7118E67A" w14:textId="77777777" w:rsidTr="00BC5CA7">
        <w:tc>
          <w:tcPr>
            <w:tcW w:w="8642" w:type="dxa"/>
          </w:tcPr>
          <w:p w14:paraId="0A4327F0" w14:textId="77777777" w:rsidR="006411FF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Список используемой литературы</w:t>
            </w:r>
          </w:p>
        </w:tc>
        <w:tc>
          <w:tcPr>
            <w:tcW w:w="703" w:type="dxa"/>
          </w:tcPr>
          <w:p w14:paraId="4D5FD91C" w14:textId="75B9A939" w:rsidR="006411FF" w:rsidRDefault="00BC5CA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17</w:t>
            </w:r>
          </w:p>
        </w:tc>
      </w:tr>
    </w:tbl>
    <w:p w14:paraId="634ED852" w14:textId="77777777" w:rsidR="006411FF" w:rsidRDefault="006411FF">
      <w:pPr>
        <w:spacing w:after="0"/>
        <w:jc w:val="center"/>
        <w:rPr>
          <w:rFonts w:ascii="Calibri" w:eastAsia="Calibri" w:hAnsi="Calibri" w:cs="Calibri"/>
          <w:sz w:val="28"/>
          <w:szCs w:val="28"/>
        </w:rPr>
      </w:pPr>
    </w:p>
    <w:p w14:paraId="62CDA152" w14:textId="77777777" w:rsidR="006411FF" w:rsidRDefault="006411FF">
      <w:pPr>
        <w:spacing w:after="0"/>
        <w:rPr>
          <w:rFonts w:ascii="Calibri" w:eastAsia="Calibri" w:hAnsi="Calibri" w:cs="Calibri"/>
          <w:sz w:val="28"/>
          <w:szCs w:val="28"/>
        </w:rPr>
      </w:pPr>
    </w:p>
    <w:p w14:paraId="05B2B756" w14:textId="77777777" w:rsidR="006411FF" w:rsidRDefault="006411FF">
      <w:pPr>
        <w:spacing w:after="0"/>
        <w:jc w:val="center"/>
        <w:rPr>
          <w:rFonts w:ascii="Calibri" w:eastAsia="Calibri" w:hAnsi="Calibri" w:cs="Calibri"/>
          <w:sz w:val="28"/>
          <w:szCs w:val="28"/>
        </w:rPr>
      </w:pPr>
    </w:p>
    <w:p w14:paraId="34300AFA" w14:textId="77777777" w:rsidR="006411FF" w:rsidRDefault="006411FF">
      <w:pPr>
        <w:spacing w:after="0"/>
        <w:jc w:val="center"/>
        <w:rPr>
          <w:rFonts w:ascii="Calibri" w:eastAsia="Calibri" w:hAnsi="Calibri" w:cs="Calibri"/>
          <w:sz w:val="28"/>
          <w:szCs w:val="28"/>
        </w:rPr>
      </w:pPr>
    </w:p>
    <w:p w14:paraId="3221DD28" w14:textId="77777777" w:rsidR="006411FF" w:rsidRDefault="006411FF">
      <w:pPr>
        <w:spacing w:after="0"/>
        <w:jc w:val="center"/>
        <w:rPr>
          <w:rFonts w:ascii="Calibri" w:eastAsia="Calibri" w:hAnsi="Calibri" w:cs="Calibri"/>
          <w:sz w:val="28"/>
          <w:szCs w:val="28"/>
        </w:rPr>
      </w:pPr>
    </w:p>
    <w:p w14:paraId="582E142F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color w:val="000000"/>
          <w:sz w:val="28"/>
          <w:szCs w:val="28"/>
        </w:rPr>
      </w:pPr>
    </w:p>
    <w:p w14:paraId="7AC921F1" w14:textId="77777777" w:rsidR="006411FF" w:rsidRDefault="006411FF">
      <w:pPr>
        <w:jc w:val="both"/>
        <w:rPr>
          <w:rFonts w:ascii="Calibri" w:eastAsia="Calibri" w:hAnsi="Calibri" w:cs="Calibri"/>
          <w:sz w:val="28"/>
          <w:szCs w:val="28"/>
        </w:rPr>
      </w:pPr>
    </w:p>
    <w:p w14:paraId="112816B6" w14:textId="77777777" w:rsidR="006411FF" w:rsidRDefault="006411FF">
      <w:pPr>
        <w:jc w:val="both"/>
        <w:rPr>
          <w:rFonts w:ascii="Calibri" w:eastAsia="Calibri" w:hAnsi="Calibri" w:cs="Calibri"/>
          <w:sz w:val="28"/>
          <w:szCs w:val="28"/>
        </w:rPr>
      </w:pPr>
    </w:p>
    <w:p w14:paraId="49FBF6D8" w14:textId="77777777" w:rsidR="006411FF" w:rsidRDefault="006411FF">
      <w:pPr>
        <w:jc w:val="both"/>
        <w:rPr>
          <w:rFonts w:ascii="Calibri" w:eastAsia="Calibri" w:hAnsi="Calibri" w:cs="Calibri"/>
          <w:sz w:val="28"/>
          <w:szCs w:val="28"/>
        </w:rPr>
      </w:pPr>
    </w:p>
    <w:p w14:paraId="6239952F" w14:textId="77777777" w:rsidR="006411FF" w:rsidRDefault="006411FF">
      <w:pPr>
        <w:jc w:val="both"/>
        <w:rPr>
          <w:rFonts w:ascii="Calibri" w:eastAsia="Calibri" w:hAnsi="Calibri" w:cs="Calibri"/>
          <w:sz w:val="28"/>
          <w:szCs w:val="28"/>
        </w:rPr>
      </w:pPr>
    </w:p>
    <w:p w14:paraId="561D084F" w14:textId="77777777" w:rsidR="006411FF" w:rsidRDefault="006411FF">
      <w:pPr>
        <w:jc w:val="both"/>
        <w:rPr>
          <w:rFonts w:ascii="Calibri" w:eastAsia="Calibri" w:hAnsi="Calibri" w:cs="Calibri"/>
          <w:sz w:val="28"/>
          <w:szCs w:val="28"/>
        </w:rPr>
      </w:pPr>
    </w:p>
    <w:p w14:paraId="32D4AF8B" w14:textId="77777777" w:rsidR="006411FF" w:rsidRDefault="006411FF">
      <w:pPr>
        <w:jc w:val="both"/>
        <w:rPr>
          <w:rFonts w:ascii="Calibri" w:eastAsia="Calibri" w:hAnsi="Calibri" w:cs="Calibri"/>
          <w:sz w:val="28"/>
          <w:szCs w:val="28"/>
        </w:rPr>
      </w:pPr>
    </w:p>
    <w:p w14:paraId="245F301B" w14:textId="77777777" w:rsidR="006411FF" w:rsidRDefault="006411FF">
      <w:pPr>
        <w:jc w:val="both"/>
        <w:rPr>
          <w:rFonts w:ascii="Calibri" w:eastAsia="Calibri" w:hAnsi="Calibri" w:cs="Calibri"/>
          <w:sz w:val="28"/>
          <w:szCs w:val="28"/>
        </w:rPr>
      </w:pPr>
    </w:p>
    <w:p w14:paraId="72C52FA8" w14:textId="77777777" w:rsidR="006411FF" w:rsidRDefault="006411FF">
      <w:pPr>
        <w:jc w:val="both"/>
        <w:rPr>
          <w:rFonts w:ascii="Calibri" w:eastAsia="Calibri" w:hAnsi="Calibri" w:cs="Calibri"/>
          <w:sz w:val="28"/>
          <w:szCs w:val="28"/>
        </w:rPr>
      </w:pPr>
    </w:p>
    <w:p w14:paraId="42758E84" w14:textId="77777777" w:rsidR="006411FF" w:rsidRDefault="006411FF">
      <w:pPr>
        <w:jc w:val="both"/>
        <w:rPr>
          <w:rFonts w:ascii="Calibri" w:eastAsia="Calibri" w:hAnsi="Calibri" w:cs="Calibri"/>
          <w:sz w:val="28"/>
          <w:szCs w:val="28"/>
        </w:rPr>
      </w:pPr>
    </w:p>
    <w:p w14:paraId="4F36069D" w14:textId="77777777" w:rsidR="00BC5CA7" w:rsidRDefault="00BC5CA7">
      <w:pPr>
        <w:jc w:val="both"/>
        <w:rPr>
          <w:rFonts w:ascii="Calibri" w:eastAsia="Calibri" w:hAnsi="Calibri" w:cs="Calibri"/>
          <w:sz w:val="28"/>
          <w:szCs w:val="28"/>
        </w:rPr>
      </w:pPr>
    </w:p>
    <w:p w14:paraId="243B15AE" w14:textId="77777777" w:rsidR="00BC5CA7" w:rsidRDefault="00BC5CA7">
      <w:pPr>
        <w:jc w:val="both"/>
        <w:rPr>
          <w:rFonts w:ascii="Calibri" w:eastAsia="Calibri" w:hAnsi="Calibri" w:cs="Calibri"/>
          <w:sz w:val="28"/>
          <w:szCs w:val="28"/>
        </w:rPr>
      </w:pPr>
    </w:p>
    <w:p w14:paraId="32E938EB" w14:textId="77777777" w:rsidR="006411FF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Введение</w:t>
      </w:r>
    </w:p>
    <w:p w14:paraId="3839567B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0AB76EA0" w14:textId="77777777" w:rsidR="006411FF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Конструктивная деятельность является важным компонентом образовательного процесса в дошкольных учреждениях и играет ключевую роль в разностороннем развитии детей младшего дошкольного возраста. В период от 3 до 4 лет у ребенка активно формируются пространственные представления, развивается мелкая моторика, логическое и образное мышление, закладываются основы творческого потенциала.</w:t>
      </w:r>
    </w:p>
    <w:p w14:paraId="3A1B9D9B" w14:textId="77777777" w:rsidR="006411FF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Актуальность: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данного пособия обусловлена необходимостью систематизации методических подходов к организации конструктивной деятельности во второй младшей группе ДОУ. Современные образовательные стандарты (ФОП ДО) подчеркивают важность развития у детей навыков моделирования, проектирования и работы с различными материалами. Однако на практике воспитатели часто сталкиваются с трудностями при подборе соответствующих возрасту заданий и материалов. </w:t>
      </w:r>
    </w:p>
    <w:p w14:paraId="507A26F6" w14:textId="77777777" w:rsidR="006411FF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Цель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пособия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– предоставить педагогам и родителям практические рекомендации по развитию конструктивных навыков у детей 3–4 лет, включая: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- методы организации занятий;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- примеры дидактических игр;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- критерии подбора конструкторов;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- способы поддержания интереса к конструированию. </w:t>
      </w:r>
    </w:p>
    <w:p w14:paraId="79359B88" w14:textId="77777777" w:rsidR="006411FF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Конструирование во второй младшей группе – это не только увлекательная игра, но и мощный инструмент развития. Данное пособие призвано помочь взрослым создать условия для раскрытия потенциала каждого ребенка через доступные и интересные формы работы.</w:t>
      </w:r>
    </w:p>
    <w:p w14:paraId="189CAD64" w14:textId="77777777" w:rsidR="006411FF" w:rsidRDefault="006411FF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4DB487E7" w14:textId="77777777" w:rsidR="006411FF" w:rsidRDefault="006411FF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27CB1531" w14:textId="77777777" w:rsidR="006411FF" w:rsidRDefault="006411FF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6F2FAE7F" w14:textId="77777777" w:rsidR="00BC5CA7" w:rsidRDefault="00BC5CA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34F8C873" w14:textId="77777777" w:rsidR="006411FF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09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lastRenderedPageBreak/>
        <w:t>Возрастные особенности детей 3-4 лет</w:t>
      </w:r>
    </w:p>
    <w:p w14:paraId="472EC0D7" w14:textId="77777777" w:rsidR="006411FF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09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14:paraId="67A8C282" w14:textId="77777777" w:rsidR="006411FF" w:rsidRDefault="00000000">
      <w:pPr>
        <w:spacing w:after="0" w:line="360" w:lineRule="auto"/>
        <w:ind w:firstLine="708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Психологические особенности:</w:t>
      </w:r>
      <w:r>
        <w:rPr>
          <w:rFonts w:ascii="Times New Roman" w:eastAsia="Times New Roman" w:hAnsi="Times New Roman" w:cs="Times New Roman"/>
          <w:sz w:val="28"/>
          <w:szCs w:val="28"/>
        </w:rPr>
        <w:br/>
        <w:t xml:space="preserve">- Преобладание наглядно-действенного мышления </w:t>
      </w:r>
      <w:r>
        <w:rPr>
          <w:rFonts w:ascii="Times New Roman" w:eastAsia="Times New Roman" w:hAnsi="Times New Roman" w:cs="Times New Roman"/>
          <w:sz w:val="28"/>
          <w:szCs w:val="28"/>
        </w:rPr>
        <w:br/>
        <w:t xml:space="preserve">- Непроизвольность внимания </w:t>
      </w:r>
      <w:r>
        <w:rPr>
          <w:rFonts w:ascii="Times New Roman" w:eastAsia="Times New Roman" w:hAnsi="Times New Roman" w:cs="Times New Roman"/>
          <w:sz w:val="28"/>
          <w:szCs w:val="28"/>
        </w:rPr>
        <w:br/>
        <w:t>- Эгоцентрическая позиция</w:t>
      </w:r>
      <w:r>
        <w:rPr>
          <w:rFonts w:ascii="Times New Roman" w:eastAsia="Times New Roman" w:hAnsi="Times New Roman" w:cs="Times New Roman"/>
          <w:sz w:val="28"/>
          <w:szCs w:val="28"/>
        </w:rPr>
        <w:br/>
      </w:r>
    </w:p>
    <w:p w14:paraId="503ADD3A" w14:textId="77777777" w:rsidR="006411FF" w:rsidRDefault="00000000">
      <w:pPr>
        <w:spacing w:after="0" w:line="360" w:lineRule="auto"/>
        <w:ind w:firstLine="708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Физические возможности:</w:t>
      </w:r>
      <w:r>
        <w:rPr>
          <w:rFonts w:ascii="Times New Roman" w:eastAsia="Times New Roman" w:hAnsi="Times New Roman" w:cs="Times New Roman"/>
          <w:sz w:val="28"/>
          <w:szCs w:val="28"/>
        </w:rPr>
        <w:br/>
        <w:t xml:space="preserve">- Развитие мелкой моторики </w:t>
      </w:r>
      <w:r>
        <w:rPr>
          <w:rFonts w:ascii="Times New Roman" w:eastAsia="Times New Roman" w:hAnsi="Times New Roman" w:cs="Times New Roman"/>
          <w:sz w:val="28"/>
          <w:szCs w:val="28"/>
        </w:rPr>
        <w:br/>
        <w:t xml:space="preserve">- Координация движений </w:t>
      </w:r>
      <w:r>
        <w:rPr>
          <w:rFonts w:ascii="Times New Roman" w:eastAsia="Times New Roman" w:hAnsi="Times New Roman" w:cs="Times New Roman"/>
          <w:sz w:val="28"/>
          <w:szCs w:val="28"/>
        </w:rPr>
        <w:br/>
        <w:t xml:space="preserve">- Зрительно- моторная координация </w:t>
      </w:r>
    </w:p>
    <w:p w14:paraId="7D45D867" w14:textId="77777777" w:rsidR="006411FF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8240" behindDoc="0" locked="0" layoutInCell="1" hidden="0" allowOverlap="1" wp14:anchorId="72C1DA51" wp14:editId="11E15D0D">
            <wp:simplePos x="0" y="0"/>
            <wp:positionH relativeFrom="column">
              <wp:posOffset>2343785</wp:posOffset>
            </wp:positionH>
            <wp:positionV relativeFrom="paragraph">
              <wp:posOffset>260350</wp:posOffset>
            </wp:positionV>
            <wp:extent cx="3399790" cy="2800350"/>
            <wp:effectExtent l="0" t="0" r="0" b="0"/>
            <wp:wrapTopAndBottom distT="0" distB="0"/>
            <wp:docPr id="2" name="image4.jpg" descr="Picture backgroun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jpg" descr="Picture background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399790" cy="28003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7B8BDB8E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F72C568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10BF322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27B3CB7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CD4F865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14A1235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1A95B17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918410B" w14:textId="77777777" w:rsidR="006411FF" w:rsidRDefault="006411FF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32842BF9" w14:textId="77777777" w:rsidR="006411FF" w:rsidRDefault="006411FF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1397B55E" w14:textId="77777777" w:rsidR="006411FF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lastRenderedPageBreak/>
        <w:t xml:space="preserve">Значение конструктивной деятельности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br/>
      </w:r>
    </w:p>
    <w:p w14:paraId="3E159CAF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E28AEA1" w14:textId="77777777" w:rsidR="006411FF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Развитие: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- Пространственного мышления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- Мелкой моторики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- Математических представлений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- Творческих способностей</w:t>
      </w:r>
    </w:p>
    <w:p w14:paraId="59C03426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D9D7198" w14:textId="77777777" w:rsidR="006411FF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9264" behindDoc="0" locked="0" layoutInCell="1" hidden="0" allowOverlap="1" wp14:anchorId="0DBB6683" wp14:editId="69585833">
            <wp:simplePos x="0" y="0"/>
            <wp:positionH relativeFrom="column">
              <wp:posOffset>2054224</wp:posOffset>
            </wp:positionH>
            <wp:positionV relativeFrom="paragraph">
              <wp:posOffset>299085</wp:posOffset>
            </wp:positionV>
            <wp:extent cx="3886200" cy="2832100"/>
            <wp:effectExtent l="0" t="0" r="0" b="0"/>
            <wp:wrapTopAndBottom distT="0" distB="0"/>
            <wp:docPr id="9" name="image9.jpg" descr="Picture backgroun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jpg" descr="Picture background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86200" cy="2832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5C1B9B40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A1FC795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0387719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13DB700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7A24854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7BD8361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C65D0F1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90D89F0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771949B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B5EBEAC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CC5A773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5B5ADE3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5DC9F66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BDC0644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2E91C12" w14:textId="77777777" w:rsidR="006411FF" w:rsidRDefault="006411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33E6AF50" w14:textId="77777777" w:rsidR="006411FF" w:rsidRDefault="006411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33E0628F" w14:textId="77777777" w:rsidR="006411FF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lastRenderedPageBreak/>
        <w:t>Виды конструктивных материалов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</w:p>
    <w:p w14:paraId="4231E144" w14:textId="77777777" w:rsidR="006411FF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708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1. Строительные наборы: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- Деревянные кубики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- Пластмассовые кирпичики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- Мягкие модули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2. Конструкторы: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- Крупногабаритные (LEGO DUPLO)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- Тематические (ферма, зоопарк)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- Вкладывающиеся друг в друга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3. Бросовый материал: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- Картонные коробки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- Пластиковые бутылки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- Природный материал</w:t>
      </w:r>
    </w:p>
    <w:p w14:paraId="0E9BB4F7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tbl>
      <w:tblPr>
        <w:tblStyle w:val="a6"/>
        <w:tblW w:w="8625" w:type="dxa"/>
        <w:tblInd w:w="7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993"/>
        <w:gridCol w:w="2797"/>
        <w:gridCol w:w="3835"/>
      </w:tblGrid>
      <w:tr w:rsidR="006411FF" w14:paraId="0DDA80AC" w14:textId="77777777">
        <w:trPr>
          <w:trHeight w:val="824"/>
        </w:trPr>
        <w:tc>
          <w:tcPr>
            <w:tcW w:w="1993" w:type="dxa"/>
          </w:tcPr>
          <w:p w14:paraId="067A113F" w14:textId="77777777" w:rsidR="006411F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firstLine="709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Тип конструктора</w:t>
            </w:r>
          </w:p>
        </w:tc>
        <w:tc>
          <w:tcPr>
            <w:tcW w:w="2797" w:type="dxa"/>
          </w:tcPr>
          <w:p w14:paraId="13F44321" w14:textId="77777777" w:rsidR="006411F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пример</w:t>
            </w:r>
          </w:p>
        </w:tc>
        <w:tc>
          <w:tcPr>
            <w:tcW w:w="3835" w:type="dxa"/>
          </w:tcPr>
          <w:p w14:paraId="1CC00708" w14:textId="77777777" w:rsidR="006411F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фото</w:t>
            </w:r>
          </w:p>
        </w:tc>
      </w:tr>
      <w:tr w:rsidR="006411FF" w14:paraId="28B4ECFC" w14:textId="77777777">
        <w:trPr>
          <w:trHeight w:val="824"/>
        </w:trPr>
        <w:tc>
          <w:tcPr>
            <w:tcW w:w="1993" w:type="dxa"/>
          </w:tcPr>
          <w:p w14:paraId="1286F3E5" w14:textId="77777777" w:rsidR="006411F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Кубики </w:t>
            </w:r>
          </w:p>
        </w:tc>
        <w:tc>
          <w:tcPr>
            <w:tcW w:w="2797" w:type="dxa"/>
          </w:tcPr>
          <w:p w14:paraId="5E474E83" w14:textId="77777777" w:rsidR="006411F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пластмассовые</w:t>
            </w:r>
          </w:p>
        </w:tc>
        <w:tc>
          <w:tcPr>
            <w:tcW w:w="3835" w:type="dxa"/>
          </w:tcPr>
          <w:p w14:paraId="709BEBE0" w14:textId="77777777" w:rsidR="006411F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</w:rPr>
              <w:drawing>
                <wp:inline distT="0" distB="0" distL="0" distR="0" wp14:anchorId="7D3C8799" wp14:editId="162AE814">
                  <wp:extent cx="1516386" cy="1205075"/>
                  <wp:effectExtent l="0" t="0" r="0" b="0"/>
                  <wp:docPr id="3" name="image3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jpg"/>
                          <pic:cNvPicPr preferRelativeResize="0"/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6386" cy="12050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411FF" w14:paraId="2A7C3205" w14:textId="77777777">
        <w:trPr>
          <w:trHeight w:val="848"/>
        </w:trPr>
        <w:tc>
          <w:tcPr>
            <w:tcW w:w="1993" w:type="dxa"/>
          </w:tcPr>
          <w:p w14:paraId="3FF435B8" w14:textId="77777777" w:rsidR="006411F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Крупный строительный набор</w:t>
            </w:r>
          </w:p>
        </w:tc>
        <w:tc>
          <w:tcPr>
            <w:tcW w:w="2797" w:type="dxa"/>
          </w:tcPr>
          <w:p w14:paraId="16BDBA33" w14:textId="77777777" w:rsidR="006411F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Деревянные кирпичики</w:t>
            </w:r>
          </w:p>
        </w:tc>
        <w:tc>
          <w:tcPr>
            <w:tcW w:w="3835" w:type="dxa"/>
          </w:tcPr>
          <w:p w14:paraId="079CEEA7" w14:textId="77777777" w:rsidR="006411F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</w:rPr>
              <w:drawing>
                <wp:inline distT="0" distB="0" distL="0" distR="0" wp14:anchorId="07160589" wp14:editId="72DF0A12">
                  <wp:extent cx="1742730" cy="1031115"/>
                  <wp:effectExtent l="0" t="0" r="0" b="0"/>
                  <wp:docPr id="6" name="image7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jpg"/>
                          <pic:cNvPicPr preferRelativeResize="0"/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2730" cy="103111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411FF" w14:paraId="725F0FD9" w14:textId="77777777">
        <w:trPr>
          <w:trHeight w:val="824"/>
        </w:trPr>
        <w:tc>
          <w:tcPr>
            <w:tcW w:w="1993" w:type="dxa"/>
          </w:tcPr>
          <w:p w14:paraId="7997A9E0" w14:textId="77777777" w:rsidR="006411F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Мягкие модули </w:t>
            </w:r>
          </w:p>
          <w:p w14:paraId="4A5D0231" w14:textId="77777777" w:rsidR="006411FF" w:rsidRDefault="006411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2797" w:type="dxa"/>
          </w:tcPr>
          <w:p w14:paraId="6D29E98A" w14:textId="77777777" w:rsidR="006411F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Пенополиуретановые блоки </w:t>
            </w:r>
          </w:p>
        </w:tc>
        <w:tc>
          <w:tcPr>
            <w:tcW w:w="3835" w:type="dxa"/>
          </w:tcPr>
          <w:p w14:paraId="7BF147DE" w14:textId="77777777" w:rsidR="006411F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</w:rPr>
              <w:drawing>
                <wp:inline distT="0" distB="0" distL="0" distR="0" wp14:anchorId="7192424E" wp14:editId="1306AE96">
                  <wp:extent cx="1708228" cy="1129329"/>
                  <wp:effectExtent l="0" t="0" r="0" b="0"/>
                  <wp:docPr id="5" name="image5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jpg"/>
                          <pic:cNvPicPr preferRelativeResize="0"/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228" cy="1129329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411FF" w14:paraId="0923AFC5" w14:textId="77777777">
        <w:trPr>
          <w:trHeight w:val="824"/>
        </w:trPr>
        <w:tc>
          <w:tcPr>
            <w:tcW w:w="1993" w:type="dxa"/>
          </w:tcPr>
          <w:p w14:paraId="43EFEFF1" w14:textId="77777777" w:rsidR="006411F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lastRenderedPageBreak/>
              <w:t xml:space="preserve">Пазлы- вкладыши </w:t>
            </w:r>
          </w:p>
        </w:tc>
        <w:tc>
          <w:tcPr>
            <w:tcW w:w="2797" w:type="dxa"/>
          </w:tcPr>
          <w:p w14:paraId="66D4D0FB" w14:textId="77777777" w:rsidR="006411F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Геометрические фигуры</w:t>
            </w:r>
          </w:p>
        </w:tc>
        <w:tc>
          <w:tcPr>
            <w:tcW w:w="3835" w:type="dxa"/>
          </w:tcPr>
          <w:p w14:paraId="0D62249F" w14:textId="77777777" w:rsidR="006411F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</w:rPr>
              <w:drawing>
                <wp:inline distT="0" distB="0" distL="0" distR="0" wp14:anchorId="02647AE6" wp14:editId="63CB8B31">
                  <wp:extent cx="1870974" cy="1295914"/>
                  <wp:effectExtent l="0" t="0" r="0" b="0"/>
                  <wp:docPr id="8" name="image2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jpg"/>
                          <pic:cNvPicPr preferRelativeResize="0"/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0974" cy="1295914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91AE166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745CECF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2C1BC35A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4022199B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773D14D7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7D556B85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510AD16A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2710B257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46967D7C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1658DBA3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69EEAAAB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041653A4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6793752C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1F02F479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4F69977A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20E51523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0F68B62F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3F21F414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149D764A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77CFB23F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75F61205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7C1E42D2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2FF67FFB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1E98863E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5C62CBFE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5538B673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7BBC382F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7EC45E2E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4E5DF555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0599AA01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731B9FF5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05D471AB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421963BE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631459D2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1EC6B96A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48C3CF1B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1AED101C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138FB8B9" w14:textId="77777777" w:rsidR="006411FF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lastRenderedPageBreak/>
        <w:t>Методика организации занятий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</w:p>
    <w:p w14:paraId="0BAE4DAD" w14:textId="77777777" w:rsidR="006411FF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Этапы обучения: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1. Знакомство с материалом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2. Конструирование по образцу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3. Конструирование по условиям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4. Творческое конструирование</w:t>
      </w:r>
    </w:p>
    <w:p w14:paraId="38E6AFBA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4F05029" w14:textId="77777777" w:rsidR="006411FF" w:rsidRDefault="006411F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123FE35A" w14:textId="77777777" w:rsidR="006411FF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Gungsuh" w:eastAsia="Gungsuh" w:hAnsi="Gungsuh" w:cs="Gungsuh"/>
          <w:color w:val="000000"/>
          <w:sz w:val="28"/>
          <w:szCs w:val="28"/>
        </w:rPr>
        <w:t xml:space="preserve">┌───────────────────────┐ </w:t>
      </w:r>
      <w:r>
        <w:rPr>
          <w:rFonts w:ascii="Gungsuh" w:eastAsia="Gungsuh" w:hAnsi="Gungsuh" w:cs="Gungsuh"/>
          <w:color w:val="000000"/>
          <w:sz w:val="28"/>
          <w:szCs w:val="28"/>
        </w:rPr>
        <w:br/>
        <w:t xml:space="preserve">│ 1. Организационный этап │ </w:t>
      </w:r>
      <w:r>
        <w:rPr>
          <w:rFonts w:ascii="Gungsuh" w:eastAsia="Gungsuh" w:hAnsi="Gungsuh" w:cs="Gungsuh"/>
          <w:color w:val="000000"/>
          <w:sz w:val="28"/>
          <w:szCs w:val="28"/>
        </w:rPr>
        <w:br/>
        <w:t xml:space="preserve">│ • Мотивация                         │ </w:t>
      </w:r>
      <w:r>
        <w:rPr>
          <w:rFonts w:ascii="Gungsuh" w:eastAsia="Gungsuh" w:hAnsi="Gungsuh" w:cs="Gungsuh"/>
          <w:color w:val="000000"/>
          <w:sz w:val="28"/>
          <w:szCs w:val="28"/>
        </w:rPr>
        <w:br/>
        <w:t xml:space="preserve">│ • Постановка цели                │ </w:t>
      </w:r>
      <w:r>
        <w:rPr>
          <w:rFonts w:ascii="Gungsuh" w:eastAsia="Gungsuh" w:hAnsi="Gungsuh" w:cs="Gungsuh"/>
          <w:color w:val="000000"/>
          <w:sz w:val="28"/>
          <w:szCs w:val="28"/>
        </w:rPr>
        <w:br/>
        <w:t xml:space="preserve">└──────────┬────────────┘ </w:t>
      </w:r>
      <w:r>
        <w:rPr>
          <w:rFonts w:ascii="Gungsuh" w:eastAsia="Gungsuh" w:hAnsi="Gungsuh" w:cs="Gungsuh"/>
          <w:color w:val="000000"/>
          <w:sz w:val="28"/>
          <w:szCs w:val="28"/>
        </w:rPr>
        <w:br/>
        <w:t xml:space="preserve">↓ </w:t>
      </w:r>
      <w:r>
        <w:rPr>
          <w:rFonts w:ascii="Gungsuh" w:eastAsia="Gungsuh" w:hAnsi="Gungsuh" w:cs="Gungsuh"/>
          <w:color w:val="000000"/>
          <w:sz w:val="28"/>
          <w:szCs w:val="28"/>
        </w:rPr>
        <w:br/>
        <w:t xml:space="preserve">┌───────────────────────┐ </w:t>
      </w:r>
      <w:r>
        <w:rPr>
          <w:rFonts w:ascii="Gungsuh" w:eastAsia="Gungsuh" w:hAnsi="Gungsuh" w:cs="Gungsuh"/>
          <w:color w:val="000000"/>
          <w:sz w:val="28"/>
          <w:szCs w:val="28"/>
        </w:rPr>
        <w:br/>
        <w:t xml:space="preserve">│ 2. Основной этап                  │ </w:t>
      </w:r>
      <w:r>
        <w:rPr>
          <w:rFonts w:ascii="Gungsuh" w:eastAsia="Gungsuh" w:hAnsi="Gungsuh" w:cs="Gungsuh"/>
          <w:color w:val="000000"/>
          <w:sz w:val="28"/>
          <w:szCs w:val="28"/>
        </w:rPr>
        <w:br/>
        <w:t xml:space="preserve">│ ┌───────────────┐             │ </w:t>
      </w:r>
      <w:r>
        <w:rPr>
          <w:rFonts w:ascii="Gungsuh" w:eastAsia="Gungsuh" w:hAnsi="Gungsuh" w:cs="Gungsuh"/>
          <w:color w:val="000000"/>
          <w:sz w:val="28"/>
          <w:szCs w:val="28"/>
        </w:rPr>
        <w:br/>
        <w:t xml:space="preserve">│ │ А) Образец │                       │ </w:t>
      </w:r>
      <w:r>
        <w:rPr>
          <w:rFonts w:ascii="Gungsuh" w:eastAsia="Gungsuh" w:hAnsi="Gungsuh" w:cs="Gungsuh"/>
          <w:color w:val="000000"/>
          <w:sz w:val="28"/>
          <w:szCs w:val="28"/>
        </w:rPr>
        <w:br/>
        <w:t xml:space="preserve">│ └───────────────┘             │ </w:t>
      </w:r>
      <w:r>
        <w:rPr>
          <w:rFonts w:ascii="Gungsuh" w:eastAsia="Gungsuh" w:hAnsi="Gungsuh" w:cs="Gungsuh"/>
          <w:color w:val="000000"/>
          <w:sz w:val="28"/>
          <w:szCs w:val="28"/>
        </w:rPr>
        <w:br/>
        <w:t xml:space="preserve">│ ┌───────────────┐            │ </w:t>
      </w:r>
      <w:r>
        <w:rPr>
          <w:rFonts w:ascii="Gungsuh" w:eastAsia="Gungsuh" w:hAnsi="Gungsuh" w:cs="Gungsuh"/>
          <w:color w:val="000000"/>
          <w:sz w:val="28"/>
          <w:szCs w:val="28"/>
        </w:rPr>
        <w:br/>
        <w:t xml:space="preserve">│ │ Б) Совместно │                  │ </w:t>
      </w:r>
      <w:r>
        <w:rPr>
          <w:rFonts w:ascii="Gungsuh" w:eastAsia="Gungsuh" w:hAnsi="Gungsuh" w:cs="Gungsuh"/>
          <w:color w:val="000000"/>
          <w:sz w:val="28"/>
          <w:szCs w:val="28"/>
        </w:rPr>
        <w:br/>
        <w:t xml:space="preserve">│ └───────────────┘            │ </w:t>
      </w:r>
      <w:r>
        <w:rPr>
          <w:rFonts w:ascii="Gungsuh" w:eastAsia="Gungsuh" w:hAnsi="Gungsuh" w:cs="Gungsuh"/>
          <w:color w:val="000000"/>
          <w:sz w:val="28"/>
          <w:szCs w:val="28"/>
        </w:rPr>
        <w:br/>
        <w:t xml:space="preserve">│ ┌───────────────┐            │ </w:t>
      </w:r>
      <w:r>
        <w:rPr>
          <w:rFonts w:ascii="Gungsuh" w:eastAsia="Gungsuh" w:hAnsi="Gungsuh" w:cs="Gungsuh"/>
          <w:color w:val="000000"/>
          <w:sz w:val="28"/>
          <w:szCs w:val="28"/>
        </w:rPr>
        <w:br/>
        <w:t xml:space="preserve">│ │ В) Самостоятельно            │ </w:t>
      </w:r>
      <w:r>
        <w:rPr>
          <w:rFonts w:ascii="Gungsuh" w:eastAsia="Gungsuh" w:hAnsi="Gungsuh" w:cs="Gungsuh"/>
          <w:color w:val="000000"/>
          <w:sz w:val="28"/>
          <w:szCs w:val="28"/>
        </w:rPr>
        <w:br/>
        <w:t xml:space="preserve">│ └───────────────┘              │ </w:t>
      </w:r>
      <w:r>
        <w:rPr>
          <w:rFonts w:ascii="Gungsuh" w:eastAsia="Gungsuh" w:hAnsi="Gungsuh" w:cs="Gungsuh"/>
          <w:color w:val="000000"/>
          <w:sz w:val="28"/>
          <w:szCs w:val="28"/>
        </w:rPr>
        <w:br/>
        <w:t xml:space="preserve">└──────────┬────────────┘ </w:t>
      </w:r>
      <w:r>
        <w:rPr>
          <w:rFonts w:ascii="Gungsuh" w:eastAsia="Gungsuh" w:hAnsi="Gungsuh" w:cs="Gungsuh"/>
          <w:color w:val="000000"/>
          <w:sz w:val="28"/>
          <w:szCs w:val="28"/>
        </w:rPr>
        <w:br/>
        <w:t xml:space="preserve">↓ </w:t>
      </w:r>
      <w:r>
        <w:rPr>
          <w:rFonts w:ascii="Gungsuh" w:eastAsia="Gungsuh" w:hAnsi="Gungsuh" w:cs="Gungsuh"/>
          <w:color w:val="000000"/>
          <w:sz w:val="28"/>
          <w:szCs w:val="28"/>
        </w:rPr>
        <w:br/>
        <w:t xml:space="preserve">┌───────────────────────┐ </w:t>
      </w:r>
      <w:r>
        <w:rPr>
          <w:rFonts w:ascii="Gungsuh" w:eastAsia="Gungsuh" w:hAnsi="Gungsuh" w:cs="Gungsuh"/>
          <w:color w:val="000000"/>
          <w:sz w:val="28"/>
          <w:szCs w:val="28"/>
        </w:rPr>
        <w:br/>
        <w:t xml:space="preserve">│ 3. Заключительный этап    │ </w:t>
      </w:r>
      <w:r>
        <w:rPr>
          <w:rFonts w:ascii="Gungsuh" w:eastAsia="Gungsuh" w:hAnsi="Gungsuh" w:cs="Gungsuh"/>
          <w:color w:val="000000"/>
          <w:sz w:val="28"/>
          <w:szCs w:val="28"/>
        </w:rPr>
        <w:br/>
        <w:t xml:space="preserve">│ • Анализ                                 │ </w:t>
      </w:r>
      <w:r>
        <w:rPr>
          <w:rFonts w:ascii="Gungsuh" w:eastAsia="Gungsuh" w:hAnsi="Gungsuh" w:cs="Gungsuh"/>
          <w:color w:val="000000"/>
          <w:sz w:val="28"/>
          <w:szCs w:val="28"/>
        </w:rPr>
        <w:br/>
        <w:t xml:space="preserve">│ • Обыгрывание                    │ </w:t>
      </w:r>
      <w:r>
        <w:rPr>
          <w:rFonts w:ascii="Gungsuh" w:eastAsia="Gungsuh" w:hAnsi="Gungsuh" w:cs="Gungsuh"/>
          <w:color w:val="000000"/>
          <w:sz w:val="28"/>
          <w:szCs w:val="28"/>
        </w:rPr>
        <w:br/>
        <w:t>└───────────────────────┘</w:t>
      </w:r>
    </w:p>
    <w:p w14:paraId="3801BED9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6036BCA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3494C5A" w14:textId="77777777" w:rsidR="006411FF" w:rsidRDefault="006411F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6F17050" w14:textId="77777777" w:rsidR="00BC5CA7" w:rsidRDefault="00BC5CA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3E02EBB7" w14:textId="77777777" w:rsidR="006411FF" w:rsidRDefault="006411F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1119AF37" w14:textId="77777777" w:rsidR="006411FF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lastRenderedPageBreak/>
        <w:t>Примерные конспекты занятий по конструированию во второй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младшей группе</w:t>
      </w:r>
    </w:p>
    <w:p w14:paraId="21637B64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0817DD4" w14:textId="77777777" w:rsidR="006411FF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Занятие 1: "Высокая башня"</w:t>
      </w:r>
      <w:r>
        <w:rPr>
          <w:noProof/>
        </w:rPr>
        <w:drawing>
          <wp:anchor distT="0" distB="0" distL="114300" distR="114300" simplePos="0" relativeHeight="251660288" behindDoc="0" locked="0" layoutInCell="1" hidden="0" allowOverlap="1" wp14:anchorId="12A7B524" wp14:editId="46DCE47E">
            <wp:simplePos x="0" y="0"/>
            <wp:positionH relativeFrom="column">
              <wp:posOffset>3743324</wp:posOffset>
            </wp:positionH>
            <wp:positionV relativeFrom="paragraph">
              <wp:posOffset>6431280</wp:posOffset>
            </wp:positionV>
            <wp:extent cx="2197100" cy="2114550"/>
            <wp:effectExtent l="0" t="0" r="0" b="0"/>
            <wp:wrapTopAndBottom distT="0" distB="0"/>
            <wp:docPr id="4" name="image10.jpg" descr="Изображение выглядит как Игрушечный блок, Игрушечный конструктор, Игровой набор, игрушка&#10;&#10;Контент, сгенерированный ИИ, может содержать ошибки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jpg" descr="Изображение выглядит как Игрушечный блок, Игрушечный конструктор, Игровой набор, игрушка&#10;&#10;Контент, сгенерированный ИИ, может содержать ошибки.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97100" cy="21145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02C4E0F9" w14:textId="77777777" w:rsidR="006411FF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Цель: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- Учить детей строить башню из кубиков, накладывая детали друг на друга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- Развивать координацию движений и понимание устойчивости конструкции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Материалы: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- Деревянные кубики (10-12 шт. на ребенка)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- Игрушечный мишка (для игровой мотивации)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- Карточка-образец с изображением башни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Ход занятия: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1. Организационный момент (2 мин):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- "Ребята, к нам в гости пришел мишка. Он хочет посмотреть, как вы умеете строить высокие башни!"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2. Основная часть (10 мин):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- Показ образца: демонстрация башни из 5 кубиков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- Совместное выполнение: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"Сначала ставим самый большой кубик – это основание. Теперь аккуратно кладем сверху поменьше... "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- Самостоятельная работа: дети строят свои башни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3. Заключение (3 мин):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- "Мишка рад, какие высокие башни у вас получились! Давайте сфотографируем их для мам!</w:t>
      </w:r>
    </w:p>
    <w:p w14:paraId="55F7515A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BF8C512" w14:textId="77777777" w:rsidR="006411FF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Занятие 2: "Домик для собачки" </w:t>
      </w:r>
    </w:p>
    <w:p w14:paraId="61AD06D3" w14:textId="77777777" w:rsidR="006411FF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Цель: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- Познакомить с простейшей конструкцией домика (стены + крыша)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- Развивать умение подбирать детали по форме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Материалы: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- Пластмассовые кирпичики (квадратные и треугольные)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- Игрушечная собачка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- Фоновая картинка "Деревня" </w:t>
      </w:r>
    </w:p>
    <w:p w14:paraId="45EBAAD6" w14:textId="77777777" w:rsidR="006411FF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Ход занятия: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1. Мотивация (3 мин):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- "Посмотрите, собачка грустит – у нее нет домика! Давайте поможем?"*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2. Обучение (12 мин):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- Объяснение: "Стены делаем из квадратных кирпичиков, крышу – из треугольных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- Типичные ошибки: демонстрация неустойчивой конструкции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3. Итог: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- Сравнение домиков: "У кого самая прочная крыша?"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Дифференциация: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- Для продвинутых: добавить "трубу" из цилиндра</w:t>
      </w:r>
      <w:r>
        <w:rPr>
          <w:noProof/>
        </w:rPr>
        <w:drawing>
          <wp:anchor distT="0" distB="0" distL="114300" distR="114300" simplePos="0" relativeHeight="251661312" behindDoc="0" locked="0" layoutInCell="1" hidden="0" allowOverlap="1" wp14:anchorId="23369B61" wp14:editId="00F39768">
            <wp:simplePos x="0" y="0"/>
            <wp:positionH relativeFrom="column">
              <wp:posOffset>2842259</wp:posOffset>
            </wp:positionH>
            <wp:positionV relativeFrom="paragraph">
              <wp:posOffset>3531870</wp:posOffset>
            </wp:positionV>
            <wp:extent cx="3098165" cy="2343150"/>
            <wp:effectExtent l="0" t="0" r="0" b="0"/>
            <wp:wrapTopAndBottom distT="0" distB="0"/>
            <wp:docPr id="7" name="image1.jpg" descr="Изображение выглядит как строительство, дом, Масштабная модель, игрушка&#10;&#10;Контент, сгенерированный ИИ, может содержать ошибки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 descr="Изображение выглядит как строительство, дом, Масштабная модель, игрушка&#10;&#10;Контент, сгенерированный ИИ, может содержать ошибки.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98165" cy="23431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7D05B9F1" w14:textId="77777777" w:rsidR="006411FF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lastRenderedPageBreak/>
        <w:t>Дидактические игры по развитию конструктивных навыков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br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>
        <w:rPr>
          <w:noProof/>
        </w:rPr>
        <w:drawing>
          <wp:anchor distT="0" distB="0" distL="114300" distR="114300" simplePos="0" relativeHeight="251662336" behindDoc="0" locked="0" layoutInCell="1" hidden="0" allowOverlap="1" wp14:anchorId="1C0428FB" wp14:editId="66A4E180">
            <wp:simplePos x="0" y="0"/>
            <wp:positionH relativeFrom="column">
              <wp:posOffset>670877</wp:posOffset>
            </wp:positionH>
            <wp:positionV relativeFrom="paragraph">
              <wp:posOffset>4488180</wp:posOffset>
            </wp:positionV>
            <wp:extent cx="2438400" cy="1824990"/>
            <wp:effectExtent l="0" t="0" r="0" b="0"/>
            <wp:wrapTopAndBottom distT="0" distB="0"/>
            <wp:docPr id="1" name="image8.jpg" descr="Изображение выглядит как Детское искусство, текст, Прямоугольник, снимок экрана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jpg" descr="Изображение выглядит как Детское искусство, текст, Прямоугольник, снимок экрана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82499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5FBB4976" w14:textId="77777777" w:rsidR="006411FF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Игра 1: «Построй такой же»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Цель: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- Развитие умения копировать образец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- Тренировка зрительно-моторной координации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Материалы: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- 2 одинаковых набора кубиков (для педагога и ребенка)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- Карточки с простыми схемами (башня, дорожка)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Ход игры: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1. Педагог строит конструкцию (например, башню из 3 кубиков)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2. Ребенок воспроизводит ее из своего набора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3. Усложнение: постройка скрывается после показа, ребенок собирает по памяти </w:t>
      </w:r>
    </w:p>
    <w:p w14:paraId="2EFE17E6" w14:textId="77777777" w:rsidR="006411FF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Игра 2: «Чего не хватает?»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Цель: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- Развитие наблюдательности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- Закрепление названий деталей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Материалы: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- Готовые конструкции с пропущенными элементами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- Отдельные детали для дополнения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Правила: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1. Педагог показывает домик без крыши/забор без секции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 xml:space="preserve">2. Дети определяют недостающую часть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3. Вариант: соревнование "Кто быстрее найдет правильную деталь"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Примеры конструкций для анализа: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- Башня без верхнего кубика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- Машина без колес </w:t>
      </w:r>
    </w:p>
    <w:p w14:paraId="64E798D6" w14:textId="77777777" w:rsidR="006411FF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Игра 3: «Волшебный мешочек»</w:t>
      </w:r>
    </w:p>
    <w:p w14:paraId="23DF321F" w14:textId="77777777" w:rsidR="006411FF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Цель: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- Развитие тактильного восприятия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- Закрепление геометрических понятий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Материалы: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- Тканевый мешок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- Детали разной формы (куб, цилиндр, призма)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Ход игры: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1. Ребенок на ощупь определяет фигуру в мешке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2. Называет ее и использует в постройке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3. Усложнение: найти конкретную деталь по заданию ("Найди только кубики") </w:t>
      </w:r>
    </w:p>
    <w:p w14:paraId="449283B6" w14:textId="77777777" w:rsidR="006411FF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Игра 4: «Разрушь и построй»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Цель: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- Формирование понятия устойчивости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- Развитие прогностического мышления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Правила: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1. Дети строят конструкции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2. Экспериментируют: какое воздействие разрушает постройку (дутье, легкий толчок)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3. Совместно выводят правила устойчивости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Методический комментарий: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- Фиксировать выводы в виде символов (например, красный крест – "хрупкое" соединение) </w:t>
      </w:r>
    </w:p>
    <w:p w14:paraId="43D3BCA7" w14:textId="77777777" w:rsidR="006411FF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 xml:space="preserve">Игра 5: «Цветные дорожки»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Цель: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- Закрепление знаний о цветах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- Развитие умения следовать схеме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Материалы: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- Кубики 4 цветов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- Карточки с цветовыми последовательностями (желтый-синий-желтый)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Ход: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1. Дети воссоздают узор по картинке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2. Вариант: педагог называет последовательность устно</w:t>
      </w:r>
    </w:p>
    <w:p w14:paraId="2CF91CD9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BD483ED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2D605CB" w14:textId="77777777" w:rsidR="006411FF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drawing>
          <wp:inline distT="0" distB="0" distL="0" distR="0" wp14:anchorId="5E6BD94E" wp14:editId="6A7C79C6">
            <wp:extent cx="4121150" cy="3048000"/>
            <wp:effectExtent l="0" t="0" r="0" b="0"/>
            <wp:docPr id="10" name="image6.jpg" descr="Изображение выглядит как одежда, улыбка, Человеческое лицо, рисунок&#10;&#10;Контент, сгенерированный ИИ, может содержать ошибки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jpg" descr="Изображение выглядит как одежда, улыбка, Человеческое лицо, рисунок&#10;&#10;Контент, сгенерированный ИИ, может содержать ошибки.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121150" cy="3048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7A92FC2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309A1EB6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23990210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3FF0E067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16DD98ED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4E4076D7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1A1BFF88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3F26CDB0" w14:textId="631541CD" w:rsidR="006411FF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lastRenderedPageBreak/>
        <w:t xml:space="preserve"> Рекомендации для родителей по развитию конструктивных навыков у детей 3-4 лет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br/>
      </w:r>
    </w:p>
    <w:p w14:paraId="4EADA524" w14:textId="77777777" w:rsidR="006411FF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1. Организация домашней среды: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- Создайте постоянный уголок для конструирования (коврик + коробка с материалами)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- Безопасные материалы: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Крупные кубики (деревянные/пластиковые)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Мягкие конструкторы</w:t>
      </w:r>
    </w:p>
    <w:p w14:paraId="76A52580" w14:textId="77777777" w:rsidR="006411FF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Бросовый материал (коробки, крышки)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- Хранение: открытые полки с понятной системой сортировки</w:t>
      </w:r>
    </w:p>
    <w:p w14:paraId="389C8E05" w14:textId="77777777" w:rsidR="006411FF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2. Приемы вовлечения в деятельность: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- Игровые сюжеты: "Построим больницу для игрушек"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- Совместное творчество: "Давай сделаем гараж вместе"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- Поощрение: фотоальбом "Наши постройки"</w:t>
      </w:r>
    </w:p>
    <w:p w14:paraId="69012CA8" w14:textId="77777777" w:rsidR="006411FF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8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3. Безопасность и комфорт: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- Размер деталей (не менее 3-4 см)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- Отсутствие острых углов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- Хорошее освещение рабочего места</w:t>
      </w:r>
    </w:p>
    <w:p w14:paraId="6D1B16E0" w14:textId="77777777" w:rsidR="006411FF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8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4. Развивающие стратегии: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- От простого к сложному: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1. Свободное конструирование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2. Копирование образца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3. Создание по словесной инструкции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- Речевое сопровождение: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"Какую форму имеет этот блок?"</w:t>
      </w:r>
    </w:p>
    <w:p w14:paraId="43497427" w14:textId="77777777" w:rsidR="006411FF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"Почему башня упала?"</w:t>
      </w:r>
    </w:p>
    <w:p w14:paraId="73F9E1D8" w14:textId="77777777" w:rsidR="006411FF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8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5. Полезные игры для дома: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- "Угадай деталь" (тактильное узнавание)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- "Стройка по графику" (чередование цветов)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- "Спаси постройку" (укрепление неустойчивых конструкций)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</w:p>
    <w:p w14:paraId="545A07F7" w14:textId="77777777" w:rsidR="006411FF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Таблица: "Что можно использовать для домашнего конструирования"</w:t>
      </w:r>
    </w:p>
    <w:tbl>
      <w:tblPr>
        <w:tblStyle w:val="a7"/>
        <w:tblW w:w="6443" w:type="dxa"/>
        <w:tblInd w:w="7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221"/>
        <w:gridCol w:w="3222"/>
      </w:tblGrid>
      <w:tr w:rsidR="006411FF" w14:paraId="5CEBC0A1" w14:textId="77777777">
        <w:trPr>
          <w:trHeight w:val="785"/>
        </w:trPr>
        <w:tc>
          <w:tcPr>
            <w:tcW w:w="3221" w:type="dxa"/>
          </w:tcPr>
          <w:p w14:paraId="1CF0692C" w14:textId="77777777" w:rsidR="006411F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firstLine="709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Материал</w:t>
            </w:r>
          </w:p>
        </w:tc>
        <w:tc>
          <w:tcPr>
            <w:tcW w:w="3222" w:type="dxa"/>
          </w:tcPr>
          <w:p w14:paraId="4DFF79AD" w14:textId="77777777" w:rsidR="006411F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firstLine="709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Пример использования </w:t>
            </w:r>
          </w:p>
        </w:tc>
      </w:tr>
      <w:tr w:rsidR="006411FF" w14:paraId="1D26136C" w14:textId="77777777">
        <w:trPr>
          <w:trHeight w:val="785"/>
        </w:trPr>
        <w:tc>
          <w:tcPr>
            <w:tcW w:w="3221" w:type="dxa"/>
          </w:tcPr>
          <w:p w14:paraId="5B49D813" w14:textId="77777777" w:rsidR="006411F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firstLine="709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Пластиковые стаканчики</w:t>
            </w:r>
          </w:p>
        </w:tc>
        <w:tc>
          <w:tcPr>
            <w:tcW w:w="3222" w:type="dxa"/>
          </w:tcPr>
          <w:p w14:paraId="3AF326D9" w14:textId="77777777" w:rsidR="006411F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firstLine="709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Башни и лабиринты</w:t>
            </w:r>
          </w:p>
        </w:tc>
      </w:tr>
      <w:tr w:rsidR="006411FF" w14:paraId="4520E6A1" w14:textId="77777777">
        <w:trPr>
          <w:trHeight w:val="809"/>
        </w:trPr>
        <w:tc>
          <w:tcPr>
            <w:tcW w:w="3221" w:type="dxa"/>
          </w:tcPr>
          <w:p w14:paraId="58C3DFBD" w14:textId="77777777" w:rsidR="006411F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firstLine="709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Пробки от бутылок </w:t>
            </w:r>
          </w:p>
        </w:tc>
        <w:tc>
          <w:tcPr>
            <w:tcW w:w="3222" w:type="dxa"/>
          </w:tcPr>
          <w:p w14:paraId="6D6B36C4" w14:textId="77777777" w:rsidR="006411F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firstLine="709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Дорожки или мозаика</w:t>
            </w:r>
          </w:p>
        </w:tc>
      </w:tr>
      <w:tr w:rsidR="006411FF" w14:paraId="362A9AE2" w14:textId="77777777">
        <w:trPr>
          <w:trHeight w:val="785"/>
        </w:trPr>
        <w:tc>
          <w:tcPr>
            <w:tcW w:w="3221" w:type="dxa"/>
          </w:tcPr>
          <w:p w14:paraId="1A3C77D9" w14:textId="77777777" w:rsidR="006411F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firstLine="709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Магнитные конструкторы</w:t>
            </w:r>
          </w:p>
        </w:tc>
        <w:tc>
          <w:tcPr>
            <w:tcW w:w="3222" w:type="dxa"/>
          </w:tcPr>
          <w:p w14:paraId="1CCE6CA4" w14:textId="77777777" w:rsidR="006411F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firstLine="709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Объемные фигуры </w:t>
            </w:r>
          </w:p>
        </w:tc>
      </w:tr>
      <w:tr w:rsidR="006411FF" w14:paraId="60BA5B5A" w14:textId="77777777">
        <w:trPr>
          <w:trHeight w:val="785"/>
        </w:trPr>
        <w:tc>
          <w:tcPr>
            <w:tcW w:w="3221" w:type="dxa"/>
          </w:tcPr>
          <w:p w14:paraId="1B8498A2" w14:textId="77777777" w:rsidR="006411F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firstLine="709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Подушки и покрывала</w:t>
            </w:r>
          </w:p>
        </w:tc>
        <w:tc>
          <w:tcPr>
            <w:tcW w:w="3222" w:type="dxa"/>
          </w:tcPr>
          <w:p w14:paraId="48E05219" w14:textId="77777777" w:rsidR="006411F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firstLine="709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Домики- палатки</w:t>
            </w:r>
          </w:p>
        </w:tc>
      </w:tr>
    </w:tbl>
    <w:p w14:paraId="684F7677" w14:textId="77777777" w:rsidR="006411FF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</w:p>
    <w:p w14:paraId="4B80AD37" w14:textId="77777777" w:rsidR="006411FF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Важно избегать: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- Навязывания сложных схем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- Критики неудачных попыток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- Длительных занятий (оптимально 10-15 минут)</w:t>
      </w:r>
    </w:p>
    <w:p w14:paraId="2281E5BB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C570D19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29E73F0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3D2A1C4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294C566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065DB28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E95662B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47D7B40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CEE3B5E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A683507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AC72A00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5A347BF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4044D12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40D677B" w14:textId="77777777" w:rsidR="006411FF" w:rsidRDefault="006411F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2147BF83" w14:textId="77777777" w:rsidR="006411FF" w:rsidRDefault="006411F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6BB4E791" w14:textId="77777777" w:rsidR="00BC5CA7" w:rsidRDefault="00BC5CA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588AD8A9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1A69D97" w14:textId="77777777" w:rsidR="006411FF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lastRenderedPageBreak/>
        <w:t>Заключение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br/>
      </w:r>
    </w:p>
    <w:p w14:paraId="4FF88DA9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D5F6424" w14:textId="77777777" w:rsidR="006411FF" w:rsidRDefault="00000000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Конструктивная деятельность во второй младшей группе представляет собой важный этап в развитии познавательных способностей, творческого мышления и моторных навыков детей. Представленное пособие систематизирует практический опыт работы с детьми 3-4 лет, предлагая:</w:t>
      </w:r>
    </w:p>
    <w:p w14:paraId="1F916118" w14:textId="77777777" w:rsidR="006411FF" w:rsidRDefault="00000000">
      <w:pPr>
        <w:spacing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br/>
        <w:t>1. Методически обоснованные подходы к организации занятий</w:t>
      </w:r>
      <w:r>
        <w:rPr>
          <w:rFonts w:ascii="Times New Roman" w:eastAsia="Times New Roman" w:hAnsi="Times New Roman" w:cs="Times New Roman"/>
          <w:sz w:val="28"/>
          <w:szCs w:val="28"/>
        </w:rPr>
        <w:br/>
        <w:t>2. Дифференцированные игры и упражнения</w:t>
      </w:r>
      <w:r>
        <w:rPr>
          <w:rFonts w:ascii="Times New Roman" w:eastAsia="Times New Roman" w:hAnsi="Times New Roman" w:cs="Times New Roman"/>
          <w:sz w:val="28"/>
          <w:szCs w:val="28"/>
        </w:rPr>
        <w:br/>
        <w:t>3. Эффективные приемы взаимодействия с родителями</w:t>
      </w:r>
      <w:r>
        <w:rPr>
          <w:rFonts w:ascii="Times New Roman" w:eastAsia="Times New Roman" w:hAnsi="Times New Roman" w:cs="Times New Roman"/>
          <w:sz w:val="28"/>
          <w:szCs w:val="28"/>
        </w:rPr>
        <w:br/>
      </w:r>
      <w:r>
        <w:rPr>
          <w:rFonts w:ascii="Times New Roman" w:eastAsia="Times New Roman" w:hAnsi="Times New Roman" w:cs="Times New Roman"/>
          <w:sz w:val="28"/>
          <w:szCs w:val="28"/>
        </w:rPr>
        <w:br/>
        <w:t>Особую ценность представляет:</w:t>
      </w:r>
      <w:r>
        <w:rPr>
          <w:rFonts w:ascii="Times New Roman" w:eastAsia="Times New Roman" w:hAnsi="Times New Roman" w:cs="Times New Roman"/>
          <w:sz w:val="28"/>
          <w:szCs w:val="28"/>
        </w:rPr>
        <w:br/>
        <w:t>- Постепенность усложнения заданий</w:t>
      </w:r>
      <w:r>
        <w:rPr>
          <w:rFonts w:ascii="Times New Roman" w:eastAsia="Times New Roman" w:hAnsi="Times New Roman" w:cs="Times New Roman"/>
          <w:sz w:val="28"/>
          <w:szCs w:val="28"/>
        </w:rPr>
        <w:br/>
        <w:t>- Сочетание структурированных и творческих видов деятельности</w:t>
      </w:r>
      <w:r>
        <w:rPr>
          <w:rFonts w:ascii="Times New Roman" w:eastAsia="Times New Roman" w:hAnsi="Times New Roman" w:cs="Times New Roman"/>
          <w:sz w:val="28"/>
          <w:szCs w:val="28"/>
        </w:rPr>
        <w:br/>
        <w:t>- Интеграция конструирования с другими видами активности</w:t>
      </w:r>
      <w:r>
        <w:rPr>
          <w:rFonts w:ascii="Times New Roman" w:eastAsia="Times New Roman" w:hAnsi="Times New Roman" w:cs="Times New Roman"/>
          <w:sz w:val="28"/>
          <w:szCs w:val="28"/>
        </w:rPr>
        <w:br/>
      </w:r>
      <w:r>
        <w:rPr>
          <w:rFonts w:ascii="Times New Roman" w:eastAsia="Times New Roman" w:hAnsi="Times New Roman" w:cs="Times New Roman"/>
          <w:sz w:val="28"/>
          <w:szCs w:val="28"/>
        </w:rPr>
        <w:br/>
        <w:t>Перспективы развития темы:</w:t>
      </w:r>
      <w:r>
        <w:rPr>
          <w:rFonts w:ascii="Times New Roman" w:eastAsia="Times New Roman" w:hAnsi="Times New Roman" w:cs="Times New Roman"/>
          <w:sz w:val="28"/>
          <w:szCs w:val="28"/>
        </w:rPr>
        <w:br/>
        <w:t>- Создание цифрового приложения с 3D-моделями построек</w:t>
      </w:r>
      <w:r>
        <w:rPr>
          <w:rFonts w:ascii="Times New Roman" w:eastAsia="Times New Roman" w:hAnsi="Times New Roman" w:cs="Times New Roman"/>
          <w:sz w:val="28"/>
          <w:szCs w:val="28"/>
        </w:rPr>
        <w:br/>
        <w:t>- Разработка тематических конструкторских недель</w:t>
      </w:r>
      <w:r>
        <w:rPr>
          <w:rFonts w:ascii="Times New Roman" w:eastAsia="Times New Roman" w:hAnsi="Times New Roman" w:cs="Times New Roman"/>
          <w:sz w:val="28"/>
          <w:szCs w:val="28"/>
        </w:rPr>
        <w:br/>
        <w:t>- Проведение совместных детско-родительских мастерских</w:t>
      </w:r>
      <w:r>
        <w:rPr>
          <w:rFonts w:ascii="Times New Roman" w:eastAsia="Times New Roman" w:hAnsi="Times New Roman" w:cs="Times New Roman"/>
          <w:sz w:val="28"/>
          <w:szCs w:val="28"/>
        </w:rPr>
        <w:br/>
      </w:r>
      <w:r>
        <w:rPr>
          <w:rFonts w:ascii="Times New Roman" w:eastAsia="Times New Roman" w:hAnsi="Times New Roman" w:cs="Times New Roman"/>
          <w:sz w:val="28"/>
          <w:szCs w:val="28"/>
        </w:rPr>
        <w:br/>
        <w:t>Заключительные рекомендации:</w:t>
      </w:r>
      <w:r>
        <w:rPr>
          <w:rFonts w:ascii="Times New Roman" w:eastAsia="Times New Roman" w:hAnsi="Times New Roman" w:cs="Times New Roman"/>
          <w:sz w:val="28"/>
          <w:szCs w:val="28"/>
        </w:rPr>
        <w:br/>
        <w:t>- Регулярно обновлять материалы для конструирования</w:t>
      </w:r>
      <w:r>
        <w:rPr>
          <w:rFonts w:ascii="Times New Roman" w:eastAsia="Times New Roman" w:hAnsi="Times New Roman" w:cs="Times New Roman"/>
          <w:sz w:val="28"/>
          <w:szCs w:val="28"/>
        </w:rPr>
        <w:br/>
        <w:t>- Фиксировать динамику развития навыков</w:t>
      </w:r>
      <w:r>
        <w:rPr>
          <w:rFonts w:ascii="Times New Roman" w:eastAsia="Times New Roman" w:hAnsi="Times New Roman" w:cs="Times New Roman"/>
          <w:sz w:val="28"/>
          <w:szCs w:val="28"/>
        </w:rPr>
        <w:br/>
        <w:t>- Поощрять детскую инициативу в создании построек</w:t>
      </w:r>
      <w:r>
        <w:rPr>
          <w:rFonts w:ascii="Times New Roman" w:eastAsia="Times New Roman" w:hAnsi="Times New Roman" w:cs="Times New Roman"/>
          <w:sz w:val="28"/>
          <w:szCs w:val="28"/>
        </w:rPr>
        <w:br/>
      </w:r>
      <w:r>
        <w:rPr>
          <w:rFonts w:ascii="Times New Roman" w:eastAsia="Times New Roman" w:hAnsi="Times New Roman" w:cs="Times New Roman"/>
          <w:sz w:val="28"/>
          <w:szCs w:val="28"/>
        </w:rPr>
        <w:br/>
        <w:t>Конструирование - это первый шаг к инженерному мышлению. Грамотно организованная деятельность в младшем дошкольном возрасте закладывает фундамент для будущих познавательных достижений ребенка.</w:t>
      </w:r>
    </w:p>
    <w:p w14:paraId="2746890C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A105498" w14:textId="77777777" w:rsidR="00BC5CA7" w:rsidRDefault="00BC5CA7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8045518" w14:textId="77777777" w:rsidR="006411FF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Список используемой литературы</w:t>
      </w:r>
    </w:p>
    <w:p w14:paraId="39415B5A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1B5A592C" w14:textId="77777777" w:rsidR="006411FF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Лиштван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З.В. *Конструирование в детском саду*. — М.: Просвещение, 2021. — 128 с. </w:t>
      </w:r>
    </w:p>
    <w:p w14:paraId="741BBFC7" w14:textId="77777777" w:rsidR="006411FF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Куцакова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Л.В. *Конструирование и художественный труд в детском саду*. — М.: ТЦ Сфера, 2022. — 96 с. </w:t>
      </w:r>
    </w:p>
    <w:p w14:paraId="67992A7B" w14:textId="77777777" w:rsidR="006411FF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Парамонова Л.А. *Теория и методика творческого конструирования в детском саду*. — М.: Академия, 2019. — 192 с.</w:t>
      </w:r>
    </w:p>
    <w:p w14:paraId="79FF8DD1" w14:textId="77777777" w:rsidR="006411FF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Развитие конструктивной деятельности у детей 3-4 лет* / Сост. Н.Е.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Веракса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— М.: МОЗАИКА-СИНТЕЗ, 2020. — 64 с. </w:t>
      </w:r>
    </w:p>
    <w:p w14:paraId="5BF082A9" w14:textId="77777777" w:rsidR="006411FF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Давыдова О.И. *Игровые технологии в развитии конструктивных навыков дошкольников*. — СПб.: Детство-Пресс, 2021. — 80 с. </w:t>
      </w:r>
    </w:p>
    <w:p w14:paraId="34D1716D" w14:textId="77777777" w:rsidR="006411FF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Примерная основная образовательная программа дошкольного образования "От рождения до школы"* / Под ред. Н.Е.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Вераксы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— М.: МОЗАИКА-СИНТЕЗ, 2022. </w:t>
      </w:r>
    </w:p>
    <w:p w14:paraId="61F928E1" w14:textId="77777777" w:rsidR="006411FF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Конструирование в детском саду. Вторая младшая группа* / Авт.-сост. А.Н.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Давидчук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 — М.: Школьная Пресса, 2020. — 48 с.</w:t>
      </w:r>
    </w:p>
    <w:p w14:paraId="2EA2281D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DE9BB5A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AC524DE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82422D3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2C19F4B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908EEC5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6BCAC0C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F210FD6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2698FE3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6C1B6C8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08DDCCB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D5C0BD1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F3E5A58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61CC0E8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8213D14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93793DB" w14:textId="77777777" w:rsidR="006411FF" w:rsidRDefault="006411FF" w:rsidP="00BC5CA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4304113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A3D744F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2A3BE96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ED349B3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ABF1D42" w14:textId="77777777" w:rsidR="006411FF" w:rsidRDefault="006411F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10D266E3" w14:textId="77777777" w:rsidR="006411FF" w:rsidRDefault="006411F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sectPr w:rsidR="006411FF">
      <w:pgSz w:w="11906" w:h="16838"/>
      <w:pgMar w:top="1134" w:right="850" w:bottom="1134" w:left="1701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  <w:embedRegular r:id="rId1" w:fontKey="{4AE6F24A-E1EA-49C9-9739-B5E9C5A67666}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2" w:fontKey="{0CD382CB-332A-41B3-BA82-55E241F8DD8C}"/>
    <w:embedItalic r:id="rId3" w:fontKey="{B60CDA82-B3FC-4DF3-AA08-52A8D217EAAA}"/>
  </w:font>
  <w:font w:name="Play">
    <w:charset w:val="00"/>
    <w:family w:val="auto"/>
    <w:pitch w:val="default"/>
    <w:embedRegular r:id="rId4" w:fontKey="{502444BF-A150-4094-B319-B9F0D4ADCF42}"/>
  </w:font>
  <w:font w:name="Libre Baskerville">
    <w:charset w:val="00"/>
    <w:family w:val="auto"/>
    <w:pitch w:val="variable"/>
    <w:sig w:usb0="A00000BF" w:usb1="5000005B" w:usb2="00000000" w:usb3="00000000" w:csb0="00000093" w:csb1="00000000"/>
    <w:embedRegular r:id="rId5" w:fontKey="{13E9EDDF-BE07-47F5-ACF7-38CB07689BEE}"/>
  </w:font>
  <w:font w:name="Gungsuh">
    <w:charset w:val="81"/>
    <w:family w:val="roman"/>
    <w:pitch w:val="variable"/>
    <w:sig w:usb0="B00002AF" w:usb1="69D77CFB" w:usb2="00000030" w:usb3="00000000" w:csb0="0008009F" w:csb1="00000000"/>
    <w:embedRegular r:id="rId6" w:subsetted="1" w:fontKey="{85CF7EFC-2038-439B-9670-80E27D976504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7" w:fontKey="{DA5CC775-2A86-4A13-9E5D-5715485119FF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FB121D"/>
    <w:multiLevelType w:val="multilevel"/>
    <w:tmpl w:val="178A6A0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9964DA1"/>
    <w:multiLevelType w:val="multilevel"/>
    <w:tmpl w:val="3EDAC26C"/>
    <w:lvl w:ilvl="0">
      <w:start w:val="1"/>
      <w:numFmt w:val="decimal"/>
      <w:lvlText w:val="%1."/>
      <w:lvlJc w:val="left"/>
      <w:pPr>
        <w:ind w:left="785" w:hanging="360"/>
      </w:pPr>
      <w:rPr>
        <w:rFonts w:ascii="Times New Roman" w:eastAsia="Calibri" w:hAnsi="Times New Roman" w:cs="Times New Roman" w:hint="default"/>
      </w:rPr>
    </w:lvl>
    <w:lvl w:ilvl="1">
      <w:start w:val="1"/>
      <w:numFmt w:val="lowerLetter"/>
      <w:lvlText w:val="%2."/>
      <w:lvlJc w:val="left"/>
      <w:pPr>
        <w:ind w:left="1505" w:hanging="360"/>
      </w:pPr>
    </w:lvl>
    <w:lvl w:ilvl="2">
      <w:start w:val="1"/>
      <w:numFmt w:val="lowerRoman"/>
      <w:lvlText w:val="%3."/>
      <w:lvlJc w:val="right"/>
      <w:pPr>
        <w:ind w:left="2225" w:hanging="180"/>
      </w:pPr>
    </w:lvl>
    <w:lvl w:ilvl="3">
      <w:start w:val="1"/>
      <w:numFmt w:val="decimal"/>
      <w:lvlText w:val="%4."/>
      <w:lvlJc w:val="left"/>
      <w:pPr>
        <w:ind w:left="2945" w:hanging="360"/>
      </w:pPr>
    </w:lvl>
    <w:lvl w:ilvl="4">
      <w:start w:val="1"/>
      <w:numFmt w:val="lowerLetter"/>
      <w:lvlText w:val="%5."/>
      <w:lvlJc w:val="left"/>
      <w:pPr>
        <w:ind w:left="3665" w:hanging="360"/>
      </w:pPr>
    </w:lvl>
    <w:lvl w:ilvl="5">
      <w:start w:val="1"/>
      <w:numFmt w:val="lowerRoman"/>
      <w:lvlText w:val="%6."/>
      <w:lvlJc w:val="right"/>
      <w:pPr>
        <w:ind w:left="4385" w:hanging="180"/>
      </w:pPr>
    </w:lvl>
    <w:lvl w:ilvl="6">
      <w:start w:val="1"/>
      <w:numFmt w:val="decimal"/>
      <w:lvlText w:val="%7."/>
      <w:lvlJc w:val="left"/>
      <w:pPr>
        <w:ind w:left="5105" w:hanging="360"/>
      </w:pPr>
    </w:lvl>
    <w:lvl w:ilvl="7">
      <w:start w:val="1"/>
      <w:numFmt w:val="lowerLetter"/>
      <w:lvlText w:val="%8."/>
      <w:lvlJc w:val="left"/>
      <w:pPr>
        <w:ind w:left="5825" w:hanging="360"/>
      </w:pPr>
    </w:lvl>
    <w:lvl w:ilvl="8">
      <w:start w:val="1"/>
      <w:numFmt w:val="lowerRoman"/>
      <w:lvlText w:val="%9."/>
      <w:lvlJc w:val="right"/>
      <w:pPr>
        <w:ind w:left="6545" w:hanging="180"/>
      </w:pPr>
    </w:lvl>
  </w:abstractNum>
  <w:num w:numId="1" w16cid:durableId="1430587421">
    <w:abstractNumId w:val="1"/>
  </w:num>
  <w:num w:numId="2" w16cid:durableId="39185080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411FF"/>
    <w:rsid w:val="00144783"/>
    <w:rsid w:val="006411FF"/>
    <w:rsid w:val="00BC5C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F53C56D"/>
  <w15:docId w15:val="{F7995031-5627-437A-A036-C7C0020841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ptos" w:eastAsia="Aptos" w:hAnsi="Aptos" w:cs="Aptos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360" w:after="80"/>
      <w:outlineLvl w:val="0"/>
    </w:pPr>
    <w:rPr>
      <w:rFonts w:ascii="Play" w:eastAsia="Play" w:hAnsi="Play" w:cs="Play"/>
      <w:color w:val="2E75B5"/>
      <w:sz w:val="40"/>
      <w:szCs w:val="40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160" w:after="80"/>
      <w:outlineLvl w:val="1"/>
    </w:pPr>
    <w:rPr>
      <w:rFonts w:ascii="Play" w:eastAsia="Play" w:hAnsi="Play" w:cs="Play"/>
      <w:color w:val="2E75B5"/>
      <w:sz w:val="32"/>
      <w:szCs w:val="32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160" w:after="80"/>
      <w:outlineLvl w:val="2"/>
    </w:pPr>
    <w:rPr>
      <w:color w:val="2E75B5"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80" w:after="40"/>
      <w:outlineLvl w:val="3"/>
    </w:pPr>
    <w:rPr>
      <w:i/>
      <w:color w:val="2E75B5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80" w:after="40"/>
      <w:outlineLvl w:val="4"/>
    </w:pPr>
    <w:rPr>
      <w:color w:val="2E75B5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40" w:after="0"/>
      <w:outlineLvl w:val="5"/>
    </w:pPr>
    <w:rPr>
      <w:i/>
      <w:color w:val="595959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spacing w:after="80" w:line="240" w:lineRule="auto"/>
    </w:pPr>
    <w:rPr>
      <w:rFonts w:ascii="Play" w:eastAsia="Play" w:hAnsi="Play" w:cs="Play"/>
      <w:sz w:val="56"/>
      <w:szCs w:val="56"/>
    </w:rPr>
  </w:style>
  <w:style w:type="paragraph" w:styleId="a4">
    <w:name w:val="Subtitle"/>
    <w:basedOn w:val="a"/>
    <w:next w:val="a"/>
    <w:uiPriority w:val="11"/>
    <w:qFormat/>
    <w:rPr>
      <w:color w:val="595959"/>
      <w:sz w:val="28"/>
      <w:szCs w:val="28"/>
    </w:rPr>
  </w:style>
  <w:style w:type="table" w:customStyle="1" w:styleId="a5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6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7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image" Target="media/image9.jp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image" Target="media/image8.jp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g"/><Relationship Id="rId11" Type="http://schemas.openxmlformats.org/officeDocument/2006/relationships/image" Target="media/image7.jpg"/><Relationship Id="rId5" Type="http://schemas.openxmlformats.org/officeDocument/2006/relationships/image" Target="media/image1.jpg"/><Relationship Id="rId15" Type="http://schemas.openxmlformats.org/officeDocument/2006/relationships/fontTable" Target="fontTable.xml"/><Relationship Id="rId10" Type="http://schemas.openxmlformats.org/officeDocument/2006/relationships/image" Target="media/image6.jpg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image" Target="media/image10.jp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18</Pages>
  <Words>1670</Words>
  <Characters>9519</Characters>
  <Application>Microsoft Office Word</Application>
  <DocSecurity>0</DocSecurity>
  <Lines>79</Lines>
  <Paragraphs>22</Paragraphs>
  <ScaleCrop>false</ScaleCrop>
  <Company>SPecialiST RePack</Company>
  <LinksUpToDate>false</LinksUpToDate>
  <CharactersWithSpaces>11167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Сарвар Тухтошев</cp:lastModifiedBy>
  <cp:revision>2</cp:revision>
  <dcterms:created xsi:type="dcterms:W3CDTF">2025-07-16T15:49:00Z</dcterms:created>
  <dcterms:modified xsi:type="dcterms:W3CDTF">2025-07-16T15:54:00Z</dcterms:modified>
</cp:coreProperties>
</file>