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889F" w14:textId="77777777" w:rsidR="00003FCE" w:rsidRPr="0011628B" w:rsidRDefault="00003FCE" w:rsidP="00003FC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7513"/>
        <w:gridCol w:w="3969"/>
        <w:gridCol w:w="1985"/>
      </w:tblGrid>
      <w:tr w:rsidR="00003FCE" w:rsidRPr="0011628B" w14:paraId="02EB2E74" w14:textId="77777777" w:rsidTr="00CC561A">
        <w:tc>
          <w:tcPr>
            <w:tcW w:w="15735" w:type="dxa"/>
            <w:gridSpan w:val="4"/>
          </w:tcPr>
          <w:p w14:paraId="7902FE85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урока: </w:t>
            </w:r>
            <w:r w:rsidRPr="0011628B">
              <w:rPr>
                <w:rFonts w:ascii="Times New Roman" w:hAnsi="Times New Roman"/>
                <w:color w:val="000000"/>
                <w:sz w:val="28"/>
                <w:szCs w:val="28"/>
              </w:rPr>
              <w:t>Присоединение Новгорода и Твери. Ликвидация зависимости от Орды</w:t>
            </w:r>
          </w:p>
        </w:tc>
      </w:tr>
      <w:tr w:rsidR="00003FCE" w:rsidRPr="0011628B" w14:paraId="2A4038E7" w14:textId="77777777" w:rsidTr="00CC561A">
        <w:tc>
          <w:tcPr>
            <w:tcW w:w="15735" w:type="dxa"/>
            <w:gridSpan w:val="4"/>
          </w:tcPr>
          <w:p w14:paraId="1361CE9E" w14:textId="42FC2D94" w:rsidR="00003FCE" w:rsidRPr="00D54285" w:rsidRDefault="00003FCE" w:rsidP="00CC56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Учитель: </w:t>
            </w:r>
            <w:r w:rsidR="00D5428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D54285">
              <w:rPr>
                <w:rFonts w:ascii="Times New Roman" w:hAnsi="Times New Roman" w:cs="Times New Roman"/>
                <w:b/>
                <w:sz w:val="28"/>
                <w:szCs w:val="28"/>
              </w:rPr>
              <w:t>Козлова</w:t>
            </w:r>
            <w:proofErr w:type="gramEnd"/>
            <w:r w:rsidR="00D542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М.А.</w:t>
            </w:r>
          </w:p>
        </w:tc>
      </w:tr>
      <w:tr w:rsidR="00003FCE" w:rsidRPr="0011628B" w14:paraId="60C2A618" w14:textId="77777777" w:rsidTr="00CC561A">
        <w:tc>
          <w:tcPr>
            <w:tcW w:w="15735" w:type="dxa"/>
            <w:gridSpan w:val="4"/>
          </w:tcPr>
          <w:p w14:paraId="7CD3B48E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урока: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</w:tr>
      <w:tr w:rsidR="00003FCE" w:rsidRPr="0011628B" w14:paraId="685300A7" w14:textId="77777777" w:rsidTr="00CC561A">
        <w:tc>
          <w:tcPr>
            <w:tcW w:w="15735" w:type="dxa"/>
            <w:gridSpan w:val="4"/>
          </w:tcPr>
          <w:p w14:paraId="266ABFF6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урока:</w:t>
            </w:r>
          </w:p>
        </w:tc>
      </w:tr>
      <w:tr w:rsidR="00003FCE" w:rsidRPr="0011628B" w14:paraId="5478504B" w14:textId="77777777" w:rsidTr="00CC561A">
        <w:tc>
          <w:tcPr>
            <w:tcW w:w="15735" w:type="dxa"/>
            <w:gridSpan w:val="4"/>
          </w:tcPr>
          <w:p w14:paraId="534D0106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ресурсы:</w:t>
            </w:r>
          </w:p>
          <w:p w14:paraId="4C2D34C5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1.Пчелов Е.В. История России с древнейших времен дл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века: учебник для 6 класс общеобразовательных учреждений. – М.: ООО «Русское слово - учебник», 2012. – 272 с.</w:t>
            </w:r>
            <w:bookmarkStart w:id="0" w:name="_GoBack"/>
            <w:bookmarkEnd w:id="0"/>
          </w:p>
          <w:p w14:paraId="7D4E517D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Рабочая тетрадь к учебнику по истории России </w:t>
            </w:r>
          </w:p>
          <w:p w14:paraId="40992624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3.Атлас и контурная карта по истории России с древнейших времен до </w:t>
            </w:r>
            <w:proofErr w:type="gramStart"/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 вв.</w:t>
            </w:r>
            <w:proofErr w:type="gramEnd"/>
          </w:p>
          <w:p w14:paraId="4E590520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4.Сорокина Е.Н. Поурочные разработки по истории России. 6 </w:t>
            </w:r>
            <w:proofErr w:type="gramStart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класс.-</w:t>
            </w:r>
            <w:proofErr w:type="gramEnd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М.: ВАКО, 2014 – 256 с.</w:t>
            </w:r>
          </w:p>
          <w:p w14:paraId="4826727E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5.Данилов А.А. Сборник документом с древнейших времен до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вв. – М.: Просвещение, 2009. – 48 с.</w:t>
            </w:r>
          </w:p>
          <w:p w14:paraId="06032BC3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6.Данилов А.А. История России. С древнейших времен до конца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века. 6 класс: учебник для общеобразовательных организаций. – М.: Просвещение, 2015. – 288 с.</w:t>
            </w:r>
          </w:p>
          <w:p w14:paraId="42B27F1A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7.Андреев И.Л. История России. С древнейших времен до конца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века. 6 класс: учебник для общеобразовательных организаций. – М.: Дрофа, 2015. – 239 с.</w:t>
            </w:r>
          </w:p>
          <w:p w14:paraId="54C2E92D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FCE" w:rsidRPr="0011628B" w14:paraId="42187F96" w14:textId="77777777" w:rsidTr="00CC561A">
        <w:tc>
          <w:tcPr>
            <w:tcW w:w="15735" w:type="dxa"/>
            <w:gridSpan w:val="4"/>
          </w:tcPr>
          <w:p w14:paraId="26AD2B22" w14:textId="77777777" w:rsidR="00003FCE" w:rsidRDefault="00003FCE" w:rsidP="00CC561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План урока:</w:t>
            </w:r>
          </w:p>
          <w:p w14:paraId="5C5C81AE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1.Иван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государь всея Руси</w:t>
            </w:r>
          </w:p>
          <w:p w14:paraId="63E7D13E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2.Москва- центр объединения Руси</w:t>
            </w:r>
          </w:p>
          <w:p w14:paraId="4F5319FB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2.Конец Ордынской власти</w:t>
            </w:r>
          </w:p>
        </w:tc>
      </w:tr>
      <w:tr w:rsidR="00003FCE" w:rsidRPr="0011628B" w14:paraId="6F4C41BB" w14:textId="77777777" w:rsidTr="00CC561A">
        <w:tc>
          <w:tcPr>
            <w:tcW w:w="15735" w:type="dxa"/>
            <w:gridSpan w:val="4"/>
          </w:tcPr>
          <w:p w14:paraId="40E36952" w14:textId="77777777" w:rsidR="00003FCE" w:rsidRPr="00867A9C" w:rsidRDefault="00003FCE" w:rsidP="00CC56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узнать о личности князя Ивана</w:t>
            </w:r>
            <w:r w:rsidRPr="00867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его деятельности.</w:t>
            </w:r>
          </w:p>
        </w:tc>
      </w:tr>
      <w:tr w:rsidR="00003FCE" w:rsidRPr="0011628B" w14:paraId="2C980312" w14:textId="77777777" w:rsidTr="00CC561A">
        <w:tc>
          <w:tcPr>
            <w:tcW w:w="15735" w:type="dxa"/>
            <w:gridSpan w:val="4"/>
          </w:tcPr>
          <w:p w14:paraId="5B82A60F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Задачи урока:</w:t>
            </w:r>
          </w:p>
          <w:p w14:paraId="3E29627E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Образовательная: 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познакомить учащихся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правлением Ивана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образованием единого государства,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ликвидации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зависимости от Золотой Орды.</w:t>
            </w:r>
          </w:p>
          <w:p w14:paraId="54B45BD5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Развивающая: 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продолжить формирование навыков работы с исторической картой, хронологические умения, умение извлекать информацию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используя иллюстрационный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материал.</w:t>
            </w:r>
          </w:p>
          <w:p w14:paraId="2633CEFA" w14:textId="77777777" w:rsidR="00003FCE" w:rsidRPr="00867A9C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Воспитательная: 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подвести учащихся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осознанию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необходимости  понимания</w:t>
            </w:r>
            <w:proofErr w:type="gramEnd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и уважения истории своей страны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3FCE" w:rsidRPr="0011628B" w14:paraId="3CBBB6E7" w14:textId="77777777" w:rsidTr="00CC561A">
        <w:tc>
          <w:tcPr>
            <w:tcW w:w="15735" w:type="dxa"/>
            <w:gridSpan w:val="4"/>
          </w:tcPr>
          <w:p w14:paraId="5EBA907F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обучения:</w:t>
            </w:r>
          </w:p>
          <w:p w14:paraId="36463280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Методы: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словесный, наглядный, частично-поисковый методы.</w:t>
            </w:r>
          </w:p>
          <w:p w14:paraId="3E0C3496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Формы: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работа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группах, фронтальная.</w:t>
            </w:r>
          </w:p>
          <w:p w14:paraId="754A4165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3FCE" w:rsidRPr="0011628B" w14:paraId="15C685AB" w14:textId="77777777" w:rsidTr="00CC561A">
        <w:tc>
          <w:tcPr>
            <w:tcW w:w="15735" w:type="dxa"/>
            <w:gridSpan w:val="4"/>
          </w:tcPr>
          <w:p w14:paraId="08649576" w14:textId="77777777" w:rsidR="00003FCE" w:rsidRPr="00867A9C" w:rsidRDefault="00003FCE" w:rsidP="00CC56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Основные термины и понятия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исторические личности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A7B3F">
              <w:rPr>
                <w:rFonts w:ascii="Times New Roman" w:hAnsi="Times New Roman" w:cs="Times New Roman"/>
                <w:sz w:val="28"/>
                <w:szCs w:val="28"/>
              </w:rPr>
              <w:t>внутренняя политика, внешняя политика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единое государство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хан Ахмат, Марфа Посадница</w:t>
            </w:r>
          </w:p>
        </w:tc>
      </w:tr>
      <w:tr w:rsidR="00003FCE" w:rsidRPr="0011628B" w14:paraId="446E7962" w14:textId="77777777" w:rsidTr="00CC561A">
        <w:tc>
          <w:tcPr>
            <w:tcW w:w="15735" w:type="dxa"/>
            <w:gridSpan w:val="4"/>
          </w:tcPr>
          <w:p w14:paraId="7C02B4A1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результаты:</w:t>
            </w:r>
          </w:p>
          <w:p w14:paraId="0ED87795" w14:textId="77777777" w:rsidR="00003FCE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1.учащиеся должны иметь пред</w:t>
            </w: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ставление о ключевых понятиях и терминах темы;</w:t>
            </w:r>
          </w:p>
          <w:p w14:paraId="2170429B" w14:textId="77777777" w:rsidR="00003FCE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2.выстраивать события изученного периода в хронологическом порядке;</w:t>
            </w:r>
          </w:p>
          <w:p w14:paraId="6AB805FA" w14:textId="77777777" w:rsidR="00003FCE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3.рассказывать об исторических событиях;</w:t>
            </w:r>
          </w:p>
          <w:p w14:paraId="30CA4793" w14:textId="77777777" w:rsidR="00003FCE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116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навыков работы в группе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B28A0A0" w14:textId="77777777" w:rsidR="00003FCE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доказывать свою точку зрения, выступать публично;</w:t>
            </w:r>
          </w:p>
          <w:p w14:paraId="40A70C3E" w14:textId="77777777" w:rsidR="00003FCE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6.осмысливать теоретический материал;</w:t>
            </w:r>
          </w:p>
          <w:p w14:paraId="638D7280" w14:textId="77777777" w:rsidR="00003FCE" w:rsidRPr="003A7B3F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7.выполнять познавательные и проблемные задания. </w:t>
            </w:r>
          </w:p>
        </w:tc>
      </w:tr>
      <w:tr w:rsidR="00003FCE" w:rsidRPr="0011628B" w14:paraId="1EAB3B87" w14:textId="77777777" w:rsidTr="00CC561A">
        <w:tc>
          <w:tcPr>
            <w:tcW w:w="15735" w:type="dxa"/>
            <w:gridSpan w:val="4"/>
          </w:tcPr>
          <w:p w14:paraId="5D33791F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УУД:</w:t>
            </w:r>
          </w:p>
          <w:p w14:paraId="1ABA6FE8" w14:textId="77777777" w:rsidR="00003FCE" w:rsidRPr="0011628B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Пред</w:t>
            </w:r>
            <w:r w:rsidRPr="0011628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softHyphen/>
              <w:t>метные:</w:t>
            </w: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D63E25B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1.научиться объяснять значение понятий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</w:t>
            </w: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BEFBD68" w14:textId="77777777" w:rsidR="00003FCE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изучить события, связанные с присоединением Новгорода и Твери к Москве.</w:t>
            </w:r>
          </w:p>
          <w:p w14:paraId="374244D4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осмысливать значение завершения удельной эпохи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4575136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4.охарактеризовать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значение ликвидации</w:t>
            </w: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зависимости от Золотой Орды.</w:t>
            </w:r>
          </w:p>
          <w:p w14:paraId="24D33014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11628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Метапредметные</w:t>
            </w:r>
            <w:r w:rsidRPr="0011628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14:paraId="54E8303A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1.коммуникативные: </w:t>
            </w:r>
          </w:p>
          <w:p w14:paraId="6A8F0D6A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точно и грамотно выражать свои мысли, отстаивать свою точку зрения в процессе дискуссии; решать учебные проблемы, возникающие в ходе групповой работы</w:t>
            </w:r>
          </w:p>
          <w:p w14:paraId="0D028E60" w14:textId="77777777" w:rsidR="00003FCE" w:rsidRPr="0011628B" w:rsidRDefault="00003FCE" w:rsidP="00CC561A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умение выражать свои мысли;</w:t>
            </w:r>
            <w:r w:rsidRPr="0011628B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116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 владение монологической и диалогической формами речи;</w:t>
            </w:r>
            <w:r w:rsidRPr="00116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 совершенствование навыков работы в группе (расширение опыта совместной деятельности);</w:t>
            </w:r>
          </w:p>
          <w:p w14:paraId="361CBDCF" w14:textId="77777777" w:rsidR="00003FCE" w:rsidRPr="0011628B" w:rsidRDefault="00003FCE" w:rsidP="00CC561A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совместная деятельность учителя и ученика</w:t>
            </w:r>
          </w:p>
          <w:p w14:paraId="07AA8C3D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2.регулятивные: </w:t>
            </w:r>
          </w:p>
          <w:p w14:paraId="34D2B210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самостоятельно обнаруживать и формулировать учебную проблему; </w:t>
            </w:r>
          </w:p>
          <w:p w14:paraId="1205E89B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искать и выделять необходимую информацию; </w:t>
            </w:r>
          </w:p>
          <w:p w14:paraId="07B93F27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новый уровень отношений к самому себе как субъекту деятельности;</w:t>
            </w:r>
          </w:p>
          <w:p w14:paraId="68B88186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3.познавательные: </w:t>
            </w:r>
          </w:p>
          <w:p w14:paraId="094DE107" w14:textId="77777777" w:rsidR="00003FCE" w:rsidRPr="0011628B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анализировать результаты исследований и фиксировать их; </w:t>
            </w:r>
          </w:p>
          <w:p w14:paraId="1F18BCE4" w14:textId="77777777" w:rsidR="001550EE" w:rsidRDefault="00003FCE" w:rsidP="001550E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- структурировать найденную информацию, устанавливать причинно-следственные связи;</w:t>
            </w:r>
          </w:p>
          <w:p w14:paraId="1B4F1E75" w14:textId="77777777" w:rsidR="001550EE" w:rsidRDefault="001550EE" w:rsidP="001550E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3FCE"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приёмами анализа исторического события документов;</w:t>
            </w:r>
            <w:r w:rsidR="00003FCE" w:rsidRPr="0011628B">
              <w:rPr>
                <w:rFonts w:ascii="Times New Roman" w:hAnsi="Times New Roman" w:cs="Times New Roman"/>
                <w:sz w:val="28"/>
                <w:szCs w:val="28"/>
              </w:rPr>
              <w:br/>
              <w:t>- выведение следствий из определения понятия;</w:t>
            </w:r>
            <w:r w:rsidR="00003FCE" w:rsidRPr="0011628B">
              <w:rPr>
                <w:rFonts w:ascii="Times New Roman" w:hAnsi="Times New Roman" w:cs="Times New Roman"/>
                <w:sz w:val="28"/>
                <w:szCs w:val="28"/>
              </w:rPr>
              <w:br/>
              <w:t>- умение сравнивать, приводить примеры;</w:t>
            </w:r>
          </w:p>
          <w:p w14:paraId="682B9297" w14:textId="77777777" w:rsidR="001550EE" w:rsidRDefault="001550EE" w:rsidP="001550E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3FCE" w:rsidRPr="0011628B">
              <w:rPr>
                <w:rFonts w:ascii="Times New Roman" w:hAnsi="Times New Roman" w:cs="Times New Roman"/>
                <w:sz w:val="28"/>
                <w:szCs w:val="28"/>
              </w:rPr>
              <w:t>постановка проблемного вопроса или проблемной ситуации, побуждающий у учащихся интерес к поиску ответа в ходе работы</w:t>
            </w:r>
            <w:r w:rsidR="00003FCE" w:rsidRPr="0011628B">
              <w:rPr>
                <w:sz w:val="28"/>
                <w:szCs w:val="28"/>
              </w:rPr>
              <w:t xml:space="preserve"> </w:t>
            </w:r>
            <w:r w:rsidR="00003FCE" w:rsidRPr="0011628B">
              <w:rPr>
                <w:rFonts w:ascii="Times New Roman" w:hAnsi="Times New Roman" w:cs="Times New Roman"/>
                <w:sz w:val="28"/>
                <w:szCs w:val="28"/>
              </w:rPr>
              <w:t>с дополнительным материалом</w:t>
            </w:r>
          </w:p>
          <w:p w14:paraId="1F2B6C2F" w14:textId="78B58E93" w:rsidR="00003FCE" w:rsidRPr="0011628B" w:rsidRDefault="00003FCE" w:rsidP="001550E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Л</w:t>
            </w:r>
            <w:r w:rsidRPr="0011628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u w:val="single"/>
              </w:rPr>
              <w:t>ичностные:</w:t>
            </w: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FE20D6E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формирование устойчивой мотивации к изучению и закреплению нового материала;</w:t>
            </w:r>
          </w:p>
          <w:p w14:paraId="7E2A244D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формирование ценностных ориентаций (саморегуляция, стимулирование, достижение и др.);</w:t>
            </w:r>
            <w:r w:rsidRPr="001162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 формирование исторической компетентности.</w:t>
            </w:r>
          </w:p>
          <w:p w14:paraId="31BF9B07" w14:textId="77777777" w:rsidR="00003FCE" w:rsidRPr="0011628B" w:rsidRDefault="00003FCE" w:rsidP="00CC561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3FCE" w:rsidRPr="0011628B" w14:paraId="57718724" w14:textId="77777777" w:rsidTr="00CC561A">
        <w:tc>
          <w:tcPr>
            <w:tcW w:w="15735" w:type="dxa"/>
            <w:gridSpan w:val="4"/>
          </w:tcPr>
          <w:p w14:paraId="2A1777AC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Организационная структура урока</w:t>
            </w:r>
          </w:p>
          <w:p w14:paraId="6156BBDA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3FCE" w:rsidRPr="0011628B" w14:paraId="6795A27A" w14:textId="77777777" w:rsidTr="00CC561A">
        <w:tc>
          <w:tcPr>
            <w:tcW w:w="2268" w:type="dxa"/>
          </w:tcPr>
          <w:p w14:paraId="395A4DF7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7513" w:type="dxa"/>
          </w:tcPr>
          <w:p w14:paraId="586DC70F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969" w:type="dxa"/>
          </w:tcPr>
          <w:p w14:paraId="067A6B7C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985" w:type="dxa"/>
          </w:tcPr>
          <w:p w14:paraId="217A3024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организации </w:t>
            </w:r>
            <w:proofErr w:type="spellStart"/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совзаимодействия</w:t>
            </w:r>
            <w:proofErr w:type="spellEnd"/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уроке</w:t>
            </w:r>
          </w:p>
        </w:tc>
      </w:tr>
      <w:tr w:rsidR="00003FCE" w:rsidRPr="0011628B" w14:paraId="3F7EC3D5" w14:textId="77777777" w:rsidTr="00CC561A">
        <w:tc>
          <w:tcPr>
            <w:tcW w:w="2268" w:type="dxa"/>
          </w:tcPr>
          <w:p w14:paraId="72871482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ный</w:t>
            </w:r>
            <w:proofErr w:type="spellEnd"/>
            <w:proofErr w:type="gramEnd"/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момент</w:t>
            </w:r>
          </w:p>
          <w:p w14:paraId="432AB889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14:paraId="58F63C9B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Приветствие учащихся, проверка готовности учащихся к уроку</w:t>
            </w:r>
          </w:p>
        </w:tc>
        <w:tc>
          <w:tcPr>
            <w:tcW w:w="3969" w:type="dxa"/>
          </w:tcPr>
          <w:p w14:paraId="797FE22B" w14:textId="77777777" w:rsidR="00003FCE" w:rsidRPr="003061A0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61A0">
              <w:rPr>
                <w:rFonts w:ascii="Times New Roman" w:hAnsi="Times New Roman" w:cs="Times New Roman"/>
                <w:sz w:val="28"/>
                <w:szCs w:val="28"/>
              </w:rPr>
              <w:t>Приветствие учителя, подготовка к уроку</w:t>
            </w:r>
          </w:p>
        </w:tc>
        <w:tc>
          <w:tcPr>
            <w:tcW w:w="1985" w:type="dxa"/>
          </w:tcPr>
          <w:p w14:paraId="3A147FFC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FCE" w:rsidRPr="0011628B" w14:paraId="724E8BBB" w14:textId="77777777" w:rsidTr="00CC561A">
        <w:tc>
          <w:tcPr>
            <w:tcW w:w="2268" w:type="dxa"/>
          </w:tcPr>
          <w:p w14:paraId="7D2BA1AF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Мотивация учебной деятельности учащихся</w:t>
            </w:r>
          </w:p>
        </w:tc>
        <w:tc>
          <w:tcPr>
            <w:tcW w:w="7513" w:type="dxa"/>
          </w:tcPr>
          <w:p w14:paraId="0DE6B894" w14:textId="77777777" w:rsidR="00003FCE" w:rsidRPr="002A55B6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A55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Начинается урок.</w:t>
            </w:r>
          </w:p>
          <w:p w14:paraId="6743BEEF" w14:textId="77777777" w:rsidR="00003FCE" w:rsidRPr="002A55B6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A55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Он пойдет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ребятам</w:t>
            </w:r>
            <w:r w:rsidRPr="002A55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впрок. </w:t>
            </w:r>
          </w:p>
          <w:p w14:paraId="2D00C75E" w14:textId="77777777" w:rsidR="00003FCE" w:rsidRPr="002A55B6" w:rsidRDefault="00003FCE" w:rsidP="00CC561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A55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Постарайтесь все понять,</w:t>
            </w:r>
          </w:p>
          <w:p w14:paraId="11ED343F" w14:textId="77777777" w:rsidR="00003FCE" w:rsidRPr="002A55B6" w:rsidRDefault="00003FCE" w:rsidP="00CC561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2A55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Учитесь тайны раскрывать.</w:t>
            </w:r>
          </w:p>
          <w:p w14:paraId="53FA1938" w14:textId="77777777" w:rsidR="00003FCE" w:rsidRDefault="00003FCE" w:rsidP="00CC561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55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 расселись по местам, никому не тесно,</w:t>
            </w:r>
            <w:r w:rsidRPr="002A55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По секрету вам скажу: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2A55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Будет интересно!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Ребята,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обратите внимание на доску. Неслучайно вы видите эти слова, а что они значат, я вам сейчас расскажу:</w:t>
            </w:r>
          </w:p>
          <w:p w14:paraId="3CA66C5C" w14:textId="77777777" w:rsidR="00003FCE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FAB">
              <w:rPr>
                <w:rFonts w:ascii="Times New Roman" w:hAnsi="Times New Roman" w:cs="Times New Roman"/>
                <w:sz w:val="28"/>
                <w:szCs w:val="28"/>
              </w:rPr>
              <w:t xml:space="preserve">«Хочу» — я хочу пожелать вам увеличить объём ваших знаний в полтора раза; </w:t>
            </w:r>
          </w:p>
          <w:p w14:paraId="5797D84B" w14:textId="77777777" w:rsidR="00003FCE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FAB">
              <w:rPr>
                <w:rFonts w:ascii="Times New Roman" w:hAnsi="Times New Roman" w:cs="Times New Roman"/>
                <w:sz w:val="28"/>
                <w:szCs w:val="28"/>
              </w:rPr>
              <w:t xml:space="preserve">«Могу» — сообщаю, что на уроке можно ошибаться, сомневаться; </w:t>
            </w:r>
          </w:p>
          <w:p w14:paraId="77518B09" w14:textId="77777777" w:rsidR="00003FCE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FAB">
              <w:rPr>
                <w:rFonts w:ascii="Times New Roman" w:hAnsi="Times New Roman" w:cs="Times New Roman"/>
                <w:sz w:val="28"/>
                <w:szCs w:val="28"/>
              </w:rPr>
              <w:t xml:space="preserve">«Умею» — мы с вами умеем применять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полученные знания на практике</w:t>
            </w:r>
            <w:r w:rsidRPr="00611FA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0E4FD7A7" w14:textId="77777777" w:rsidR="00003FCE" w:rsidRPr="001A7775" w:rsidRDefault="00003FCE" w:rsidP="00CC561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11FAB">
              <w:rPr>
                <w:rFonts w:ascii="Times New Roman" w:hAnsi="Times New Roman" w:cs="Times New Roman"/>
                <w:sz w:val="28"/>
                <w:szCs w:val="28"/>
              </w:rPr>
              <w:t xml:space="preserve">«Делаю»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создаем</w:t>
            </w:r>
            <w:r w:rsidRPr="00611FAB">
              <w:rPr>
                <w:rFonts w:ascii="Times New Roman" w:hAnsi="Times New Roman" w:cs="Times New Roman"/>
                <w:sz w:val="28"/>
                <w:szCs w:val="28"/>
              </w:rPr>
              <w:t xml:space="preserve"> себе установку: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Каждому из вас быть</w:t>
            </w:r>
            <w:r w:rsidRPr="00611FAB">
              <w:rPr>
                <w:rFonts w:ascii="Times New Roman" w:hAnsi="Times New Roman" w:cs="Times New Roman"/>
                <w:sz w:val="28"/>
                <w:szCs w:val="28"/>
              </w:rPr>
              <w:t xml:space="preserve"> тем первым, который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сможет быстрее всех найти ответы на все вопросы</w:t>
            </w:r>
            <w:r w:rsidRPr="00611F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Мы начинаем.</w:t>
            </w:r>
          </w:p>
        </w:tc>
        <w:tc>
          <w:tcPr>
            <w:tcW w:w="3969" w:type="dxa"/>
          </w:tcPr>
          <w:p w14:paraId="2810CD0E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учителя, настраиваются на урок</w:t>
            </w:r>
          </w:p>
        </w:tc>
        <w:tc>
          <w:tcPr>
            <w:tcW w:w="1985" w:type="dxa"/>
          </w:tcPr>
          <w:p w14:paraId="27974C15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FCE" w:rsidRPr="0011628B" w14:paraId="295A9DFD" w14:textId="77777777" w:rsidTr="00CC561A">
        <w:tc>
          <w:tcPr>
            <w:tcW w:w="2268" w:type="dxa"/>
          </w:tcPr>
          <w:p w14:paraId="4A53776C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умений. Создание проблемной ситуации</w:t>
            </w:r>
          </w:p>
          <w:p w14:paraId="7F19590D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14:paraId="0A7A3A5E" w14:textId="77777777" w:rsidR="00003FCE" w:rsidRPr="001A7775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bCs/>
                <w:sz w:val="28"/>
                <w:szCs w:val="28"/>
              </w:rPr>
            </w:pPr>
            <w:r w:rsidRPr="001A7775">
              <w:rPr>
                <w:bCs/>
                <w:sz w:val="28"/>
                <w:szCs w:val="28"/>
              </w:rPr>
              <w:t>1.</w:t>
            </w:r>
            <w:r w:rsidRPr="001A7775">
              <w:rPr>
                <w:rFonts w:ascii="Segoe UI" w:eastAsiaTheme="minorEastAsia" w:hAnsi="Segoe UI" w:cs="Segoe UI"/>
                <w:color w:val="010101"/>
                <w:sz w:val="22"/>
                <w:szCs w:val="22"/>
                <w:shd w:val="clear" w:color="auto" w:fill="F9FAFA"/>
              </w:rPr>
              <w:t xml:space="preserve"> </w:t>
            </w:r>
            <w:r w:rsidRPr="001A7775">
              <w:rPr>
                <w:bCs/>
                <w:sz w:val="28"/>
                <w:szCs w:val="28"/>
              </w:rPr>
              <w:t xml:space="preserve">Какую правящую династию вы сейчас изучаете? </w:t>
            </w:r>
          </w:p>
          <w:p w14:paraId="0E1DD855" w14:textId="77777777" w:rsidR="00003FCE" w:rsidRPr="001A7775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sz w:val="28"/>
                <w:szCs w:val="28"/>
              </w:rPr>
            </w:pPr>
          </w:p>
          <w:p w14:paraId="2A00E07D" w14:textId="77777777" w:rsidR="00003FCE" w:rsidRPr="001A7775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sz w:val="28"/>
                <w:szCs w:val="28"/>
              </w:rPr>
            </w:pPr>
            <w:r w:rsidRPr="001A7775">
              <w:rPr>
                <w:bCs/>
                <w:sz w:val="28"/>
                <w:szCs w:val="28"/>
              </w:rPr>
              <w:t>2.Перед вами будут появляться портреты представителей династии Рюриковичей. Вам нужно их узнать и назвать</w:t>
            </w:r>
            <w:r w:rsidRPr="001A7775">
              <w:rPr>
                <w:sz w:val="28"/>
                <w:szCs w:val="28"/>
              </w:rPr>
              <w:t>.</w:t>
            </w:r>
          </w:p>
          <w:p w14:paraId="7EB0EA4E" w14:textId="77777777" w:rsidR="00003FCE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3.Обратите внимание на экран. Скажите, ребята, что связывает этих исторических личностей между собой?</w:t>
            </w:r>
          </w:p>
          <w:p w14:paraId="6419BCCD" w14:textId="77777777" w:rsidR="00003FCE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4.Кто из представленных князей являлся участником Феодальной войны 1425-1453 </w:t>
            </w:r>
            <w:proofErr w:type="spellStart"/>
            <w:r>
              <w:rPr>
                <w:sz w:val="28"/>
                <w:szCs w:val="28"/>
              </w:rPr>
              <w:t>гг</w:t>
            </w:r>
            <w:proofErr w:type="spellEnd"/>
            <w:r>
              <w:rPr>
                <w:sz w:val="28"/>
                <w:szCs w:val="28"/>
              </w:rPr>
              <w:t xml:space="preserve">? </w:t>
            </w:r>
          </w:p>
          <w:p w14:paraId="4A6CF816" w14:textId="77777777" w:rsidR="00003FCE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5.Кто являлся его соперниками? </w:t>
            </w:r>
          </w:p>
          <w:p w14:paraId="5176483F" w14:textId="77777777" w:rsidR="00003FCE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sz w:val="28"/>
                <w:szCs w:val="28"/>
              </w:rPr>
            </w:pPr>
          </w:p>
          <w:p w14:paraId="41BE7413" w14:textId="77777777" w:rsidR="00003FCE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6.Кто одержал победу в Феодальной войне? Как повлияла Феодальная война на личность Василия 2?</w:t>
            </w:r>
          </w:p>
          <w:p w14:paraId="4277D8EA" w14:textId="77777777" w:rsidR="00003FCE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sz w:val="28"/>
                <w:szCs w:val="28"/>
              </w:rPr>
            </w:pPr>
          </w:p>
          <w:p w14:paraId="0AC964F3" w14:textId="77777777" w:rsidR="00003FCE" w:rsidRPr="001A7775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</w:t>
            </w:r>
            <w:r w:rsidRPr="001A7775">
              <w:rPr>
                <w:bCs/>
                <w:sz w:val="28"/>
                <w:szCs w:val="28"/>
              </w:rPr>
              <w:t xml:space="preserve">.Какому </w:t>
            </w:r>
            <w:r>
              <w:rPr>
                <w:bCs/>
                <w:sz w:val="28"/>
                <w:szCs w:val="28"/>
              </w:rPr>
              <w:t xml:space="preserve">из </w:t>
            </w:r>
            <w:r w:rsidRPr="001A7775">
              <w:rPr>
                <w:bCs/>
                <w:sz w:val="28"/>
                <w:szCs w:val="28"/>
              </w:rPr>
              <w:t>представител</w:t>
            </w:r>
            <w:r>
              <w:rPr>
                <w:bCs/>
                <w:sz w:val="28"/>
                <w:szCs w:val="28"/>
              </w:rPr>
              <w:t>ей</w:t>
            </w:r>
            <w:r w:rsidRPr="001A7775">
              <w:rPr>
                <w:bCs/>
                <w:sz w:val="28"/>
                <w:szCs w:val="28"/>
              </w:rPr>
              <w:t xml:space="preserve"> династии Р</w:t>
            </w:r>
            <w:r>
              <w:rPr>
                <w:bCs/>
                <w:sz w:val="28"/>
                <w:szCs w:val="28"/>
              </w:rPr>
              <w:t>юриковичей, изображенных на экране, могут быть посвящены эти строки?</w:t>
            </w:r>
          </w:p>
          <w:p w14:paraId="6B326CE1" w14:textId="77777777" w:rsidR="00003FCE" w:rsidRPr="001A7775" w:rsidRDefault="00003FCE" w:rsidP="00CC561A">
            <w:pPr>
              <w:pStyle w:val="a5"/>
              <w:shd w:val="clear" w:color="auto" w:fill="FFFFFF"/>
              <w:spacing w:after="120" w:line="140" w:lineRule="atLeast"/>
              <w:contextualSpacing/>
              <w:jc w:val="both"/>
              <w:rPr>
                <w:sz w:val="28"/>
                <w:szCs w:val="28"/>
              </w:rPr>
            </w:pPr>
            <w:r w:rsidRPr="001A7775">
              <w:rPr>
                <w:sz w:val="28"/>
                <w:szCs w:val="28"/>
              </w:rPr>
              <w:t>Истории река – стремнины!</w:t>
            </w:r>
          </w:p>
          <w:p w14:paraId="0887F332" w14:textId="77777777" w:rsidR="00003FCE" w:rsidRPr="001A7775" w:rsidRDefault="00003FCE" w:rsidP="00CC561A">
            <w:pPr>
              <w:pStyle w:val="a5"/>
              <w:shd w:val="clear" w:color="auto" w:fill="FFFFFF"/>
              <w:spacing w:after="120" w:line="140" w:lineRule="atLeast"/>
              <w:contextualSpacing/>
              <w:jc w:val="both"/>
              <w:rPr>
                <w:sz w:val="28"/>
                <w:szCs w:val="28"/>
              </w:rPr>
            </w:pPr>
            <w:r w:rsidRPr="001A7775">
              <w:rPr>
                <w:sz w:val="28"/>
                <w:szCs w:val="28"/>
              </w:rPr>
              <w:t>И до Петра, Екатерины -</w:t>
            </w:r>
          </w:p>
          <w:p w14:paraId="62897797" w14:textId="77777777" w:rsidR="00003FCE" w:rsidRPr="001A7775" w:rsidRDefault="00003FCE" w:rsidP="00CC561A">
            <w:pPr>
              <w:pStyle w:val="a5"/>
              <w:shd w:val="clear" w:color="auto" w:fill="FFFFFF"/>
              <w:spacing w:after="120" w:line="140" w:lineRule="atLeast"/>
              <w:contextualSpacing/>
              <w:jc w:val="both"/>
              <w:rPr>
                <w:sz w:val="28"/>
                <w:szCs w:val="28"/>
              </w:rPr>
            </w:pPr>
            <w:r w:rsidRPr="001A7775">
              <w:rPr>
                <w:sz w:val="28"/>
                <w:szCs w:val="28"/>
              </w:rPr>
              <w:t>Потомок Рюриков-князей</w:t>
            </w:r>
          </w:p>
          <w:p w14:paraId="4EBDBF0F" w14:textId="77777777" w:rsidR="00003FCE" w:rsidRPr="00373AB6" w:rsidRDefault="00003FCE" w:rsidP="00CC561A">
            <w:pPr>
              <w:pStyle w:val="a5"/>
              <w:shd w:val="clear" w:color="auto" w:fill="FFFFFF"/>
              <w:spacing w:after="120" w:line="140" w:lineRule="atLeast"/>
              <w:contextualSpacing/>
              <w:jc w:val="both"/>
              <w:rPr>
                <w:sz w:val="28"/>
                <w:szCs w:val="28"/>
              </w:rPr>
            </w:pPr>
            <w:r w:rsidRPr="001A7775">
              <w:rPr>
                <w:sz w:val="28"/>
                <w:szCs w:val="28"/>
              </w:rPr>
              <w:t>Стал первым из государей.</w:t>
            </w:r>
          </w:p>
          <w:p w14:paraId="60578F2B" w14:textId="77777777" w:rsidR="00003FCE" w:rsidRPr="001636EF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Молодцы, ребята. Иван 3 первым из князей получил титул «Государь всея Руси». </w:t>
            </w:r>
            <w:r w:rsidRPr="001636EF">
              <w:rPr>
                <w:b/>
                <w:bCs/>
                <w:sz w:val="28"/>
                <w:szCs w:val="28"/>
              </w:rPr>
              <w:t xml:space="preserve">Сегодня наш урок будет посвящен именно </w:t>
            </w:r>
            <w:r>
              <w:rPr>
                <w:b/>
                <w:bCs/>
                <w:sz w:val="28"/>
                <w:szCs w:val="28"/>
              </w:rPr>
              <w:t>Ивану 3</w:t>
            </w:r>
            <w:r w:rsidRPr="001636EF">
              <w:rPr>
                <w:b/>
                <w:bCs/>
                <w:sz w:val="28"/>
                <w:szCs w:val="28"/>
              </w:rPr>
              <w:t>. Тема урока: «</w:t>
            </w:r>
            <w:r>
              <w:rPr>
                <w:b/>
                <w:bCs/>
                <w:sz w:val="28"/>
                <w:szCs w:val="28"/>
              </w:rPr>
              <w:t>Иван 3 Васильевич. Присоединение Новгорода и Твери. Ликвидация зависимости от Золотой Орды</w:t>
            </w:r>
            <w:r w:rsidRPr="001636EF">
              <w:rPr>
                <w:b/>
                <w:bCs/>
                <w:sz w:val="28"/>
                <w:szCs w:val="28"/>
              </w:rPr>
              <w:t xml:space="preserve">». </w:t>
            </w:r>
          </w:p>
          <w:p w14:paraId="1A1C53F8" w14:textId="77777777" w:rsidR="00003FCE" w:rsidRDefault="00003FCE" w:rsidP="00CC561A">
            <w:pPr>
              <w:pStyle w:val="a5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b/>
                <w:bCs/>
                <w:sz w:val="28"/>
                <w:szCs w:val="28"/>
              </w:rPr>
            </w:pPr>
            <w:r w:rsidRPr="001636EF">
              <w:rPr>
                <w:b/>
                <w:bCs/>
                <w:sz w:val="28"/>
                <w:szCs w:val="28"/>
              </w:rPr>
              <w:t>Как вы думаете, какие цель и задачи стоят перед нами?</w:t>
            </w:r>
          </w:p>
          <w:p w14:paraId="4BCE016C" w14:textId="77777777" w:rsidR="00003FCE" w:rsidRDefault="00003FCE" w:rsidP="00CC561A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9196C25" w14:textId="77777777" w:rsidR="00003FCE" w:rsidRDefault="00003FCE" w:rsidP="00CC561A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568E1A" w14:textId="77777777" w:rsidR="00003FCE" w:rsidRPr="00C421E5" w:rsidRDefault="00003FCE" w:rsidP="00CC561A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569639EF" w14:textId="77777777" w:rsidR="00003FCE" w:rsidRPr="0011628B" w:rsidRDefault="00003FCE" w:rsidP="00CC56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Ответы учащихся</w:t>
            </w:r>
          </w:p>
          <w:p w14:paraId="5C397265" w14:textId="77777777" w:rsidR="00003FCE" w:rsidRPr="002923DB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3DB">
              <w:rPr>
                <w:rFonts w:ascii="Times New Roman" w:hAnsi="Times New Roman" w:cs="Times New Roman"/>
                <w:sz w:val="28"/>
                <w:szCs w:val="28"/>
              </w:rPr>
              <w:t xml:space="preserve">династию Рюриковичей.  </w:t>
            </w:r>
          </w:p>
          <w:p w14:paraId="22E66E1A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1A9403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Дмитрий Донской, Василий 1, Василий 2, Иван 3.</w:t>
            </w:r>
          </w:p>
          <w:p w14:paraId="7FAD3C9C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FB20E3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 личности являются родственниками. </w:t>
            </w:r>
          </w:p>
          <w:p w14:paraId="442973D0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4CDA1E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Василий 2. </w:t>
            </w:r>
          </w:p>
          <w:p w14:paraId="7058656C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Юрий Звенигородский, Василий Косой и Дмитрий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Шемяка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14:paraId="0A37C6BD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8D006B9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Василий 2. Князь потерял зрение.</w:t>
            </w:r>
          </w:p>
          <w:p w14:paraId="7F9E944F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A9844B" w14:textId="77777777" w:rsidR="001550E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Иван 3.</w:t>
            </w:r>
          </w:p>
          <w:p w14:paraId="6A8B158F" w14:textId="00C005C2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познакомиться с личность князя Ивана 3 и его деятельностью.</w:t>
            </w:r>
          </w:p>
          <w:p w14:paraId="74C7045C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Задачи:</w:t>
            </w:r>
          </w:p>
          <w:p w14:paraId="11FF2F77" w14:textId="77777777" w:rsidR="00003FCE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1.Узнать о личности князя</w:t>
            </w:r>
          </w:p>
          <w:p w14:paraId="05CCAD65" w14:textId="77777777" w:rsidR="00003FCE" w:rsidRPr="00C421E5" w:rsidRDefault="00003FCE" w:rsidP="00CC56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2.Рассмотреть процесс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завершения  присоединения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Москве</w:t>
            </w:r>
          </w:p>
        </w:tc>
        <w:tc>
          <w:tcPr>
            <w:tcW w:w="1985" w:type="dxa"/>
          </w:tcPr>
          <w:p w14:paraId="1824A1E8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</w:t>
            </w:r>
          </w:p>
          <w:p w14:paraId="50640D2F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3FCE" w:rsidRPr="0011628B" w14:paraId="65E7F799" w14:textId="77777777" w:rsidTr="00CC561A">
        <w:tc>
          <w:tcPr>
            <w:tcW w:w="2268" w:type="dxa"/>
          </w:tcPr>
          <w:p w14:paraId="146BCB8E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нового материала</w:t>
            </w:r>
          </w:p>
          <w:p w14:paraId="066CB57F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14:paraId="137B7160" w14:textId="77777777" w:rsidR="00003FCE" w:rsidRDefault="00003FCE" w:rsidP="00CC561A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5D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Самый главный вопрос, на который мы должны будем ответить в конце урока: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Хотели бы вы жить в эпоху Ивана 3?</w:t>
            </w:r>
            <w:r w:rsidRPr="00495D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01B9381C" w14:textId="77777777" w:rsidR="00003FCE" w:rsidRDefault="00003FCE" w:rsidP="00CC561A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21E5">
              <w:rPr>
                <w:rFonts w:ascii="Times New Roman" w:hAnsi="Times New Roman" w:cs="Times New Roman"/>
                <w:sz w:val="28"/>
                <w:szCs w:val="28"/>
              </w:rPr>
              <w:t xml:space="preserve">Для того, чтобы </w:t>
            </w:r>
            <w:r w:rsidRPr="000B67A0">
              <w:rPr>
                <w:rFonts w:ascii="Times New Roman" w:hAnsi="Times New Roman" w:cs="Times New Roman"/>
                <w:sz w:val="28"/>
                <w:szCs w:val="28"/>
              </w:rPr>
              <w:t xml:space="preserve">мы с вами смогли </w:t>
            </w:r>
            <w:r w:rsidRPr="00C421E5">
              <w:rPr>
                <w:rFonts w:ascii="Times New Roman" w:hAnsi="Times New Roman" w:cs="Times New Roman"/>
                <w:sz w:val="28"/>
                <w:szCs w:val="28"/>
              </w:rPr>
              <w:t>достичь цели нашего урока и ответить на его главный вопрос,</w:t>
            </w:r>
            <w:r w:rsidRPr="00C421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предлагаю вам представить себя летописцем 16 века, который живет в эпоху правления Ивана 3, который вошел в историю под прозвищами Великий и Собиратель земли русской. Ваша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задача, работая в группах – составить главу летописи, посвященную правлению Ивана 3.</w:t>
            </w:r>
          </w:p>
          <w:p w14:paraId="39AA418B" w14:textId="77777777" w:rsidR="00003FCE" w:rsidRDefault="00003FCE" w:rsidP="00CC561A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группа- личность Ивана 3</w:t>
            </w:r>
          </w:p>
          <w:p w14:paraId="53A15441" w14:textId="77777777" w:rsidR="00003FCE" w:rsidRDefault="00003FCE" w:rsidP="00CC561A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группа-присоединение Новгорода</w:t>
            </w:r>
          </w:p>
          <w:p w14:paraId="6F2A1B86" w14:textId="77777777" w:rsidR="00003FCE" w:rsidRDefault="00003FCE" w:rsidP="00CC561A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группа-присоединение Твери</w:t>
            </w:r>
          </w:p>
          <w:p w14:paraId="3D6EE2AF" w14:textId="77777777" w:rsidR="00003FCE" w:rsidRPr="00C421E5" w:rsidRDefault="00003FCE" w:rsidP="00CC561A">
            <w:pPr>
              <w:shd w:val="clear" w:color="auto" w:fill="FFFFFF"/>
              <w:spacing w:before="100" w:beforeAutospacing="1" w:after="100" w:afterAutospacing="1"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группа- ликвидация зависимости от Золотой Орды</w:t>
            </w:r>
          </w:p>
          <w:p w14:paraId="61FB28EA" w14:textId="77777777" w:rsidR="00003FCE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5D94F0" w14:textId="77777777" w:rsidR="00003FCE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27A5A9" w14:textId="77777777" w:rsidR="00003FCE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0B2295" w14:textId="77777777" w:rsidR="00003FCE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23A6DF7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1.Образование единого государства</w:t>
            </w:r>
          </w:p>
          <w:p w14:paraId="469993A4" w14:textId="77777777" w:rsidR="00003FCE" w:rsidRPr="0011628B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1.Какими признаками обладает централизованное государство?</w:t>
            </w:r>
          </w:p>
          <w:p w14:paraId="0CC1DE9C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85CCF5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149505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A59544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5C313C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D9BB58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4CBB3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377CB9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B8B839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035A7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97246F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5D64DB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2.Работа с </w:t>
            </w:r>
            <w:proofErr w:type="gramStart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атласом  и</w:t>
            </w:r>
            <w:proofErr w:type="gramEnd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контурной картой стр.200</w:t>
            </w:r>
          </w:p>
          <w:p w14:paraId="5AF2F7AE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- Что на карте обозначено жёлтым цветом?</w:t>
            </w:r>
          </w:p>
          <w:p w14:paraId="3614AB0C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F2C738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1A3B5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8233F7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- Что обозначено цифрами?</w:t>
            </w:r>
          </w:p>
          <w:p w14:paraId="60106312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5894B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107B2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- Что обозначено зелёной линией?</w:t>
            </w:r>
          </w:p>
          <w:p w14:paraId="7F70FE78" w14:textId="77777777" w:rsidR="00003FCE" w:rsidRPr="0011628B" w:rsidRDefault="00003FCE" w:rsidP="00CC561A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CDF3463" w14:textId="77777777" w:rsidR="00003FCE" w:rsidRPr="0011628B" w:rsidRDefault="00003FCE" w:rsidP="00CC561A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09E977EF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- Перенесите эту границу на контурную карту и раскрасьте внутреннее пространство.</w:t>
            </w:r>
          </w:p>
          <w:p w14:paraId="5CAAC79E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1EB8D04B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- Что мы обозначили?</w:t>
            </w:r>
          </w:p>
          <w:p w14:paraId="331B8332" w14:textId="77777777" w:rsidR="00003FCE" w:rsidRPr="0011628B" w:rsidRDefault="00003FCE" w:rsidP="00CC561A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4184E69D" w14:textId="77777777" w:rsidR="00003FCE" w:rsidRPr="0011628B" w:rsidRDefault="00003FCE" w:rsidP="00CC561A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28FD986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- В 1462 году на московском престоле Василия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Тёмного сменил его сын – Иван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Васильевич. Как вы думаете, какие главные политические задачи стояли перед ним?</w:t>
            </w:r>
          </w:p>
          <w:p w14:paraId="03989DE9" w14:textId="77777777" w:rsidR="00003FCE" w:rsidRPr="0011628B" w:rsidRDefault="00003FCE" w:rsidP="00CC561A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10EE97EA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469C30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- Что мешало решению этой задачи?</w:t>
            </w:r>
          </w:p>
          <w:p w14:paraId="2BE2AF69" w14:textId="77777777" w:rsidR="00003FCE" w:rsidRPr="0011628B" w:rsidRDefault="00003FCE" w:rsidP="00CC56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701E0C" w14:textId="77777777" w:rsidR="00003FCE" w:rsidRPr="0011628B" w:rsidRDefault="00003FCE" w:rsidP="00CC56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123D701A" w14:textId="77777777" w:rsidR="00003FCE" w:rsidRPr="0011628B" w:rsidRDefault="00003FCE" w:rsidP="00CC561A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5A0262B2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- Как же Иван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решал эти задачи? Чтобы окончательно избавиться от монгольского владычества, Руси нужно было накопить силы. Поэтому сначала московский князь продолжил объединение русских земель. Он подчинил своей власти Ярославскую, Ростовскую и Вятскую земли. Найдите их на карте и раскрасьте карандашом такого цвета, который вы ещё не использовали.</w:t>
            </w:r>
          </w:p>
          <w:p w14:paraId="28912AEB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28548F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- Теперь Иван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обратил свой взор на Новгород. Присоединить его было не так легко. Подумайте, чем управление Новгородом отличалось от только что присоединённых княжеств?</w:t>
            </w:r>
          </w:p>
          <w:p w14:paraId="7A40CDF5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232A324E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- Новгородские бояре были в союзе с польско-литовским королём и совместно выступали против Москвы. Во главе бояр стояла вдова посадника Марфа </w:t>
            </w:r>
            <w:proofErr w:type="spellStart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Борецкая</w:t>
            </w:r>
            <w:proofErr w:type="spellEnd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(«посадница»). Узнав об измене новгородцев, Иван Васильевич пошёл на них войной.</w:t>
            </w:r>
          </w:p>
          <w:p w14:paraId="24D8AF62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CCFC4C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3.Работа с документом –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1</w:t>
            </w:r>
          </w:p>
          <w:p w14:paraId="7DF7C433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2EDB81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4.Летом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1471 года 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московские полки двинулись на город.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Битва на </w:t>
            </w:r>
            <w:proofErr w:type="spellStart"/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р.Шелонь</w:t>
            </w:r>
            <w:proofErr w:type="spellEnd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. Новгород потерпел поражение. И вынужденные платить выкуп. В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1478 году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Новгород потерял статус республики. </w:t>
            </w:r>
          </w:p>
          <w:p w14:paraId="11A7AAD3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5114A7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5.Настал черед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Твери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.  Князь Михаил Борисович терял соратников. И он решился на союз с Литвой. В сентябре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1485 года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московские полки подошли к Твери. Осада. Князь бежит из города. Осада пала.</w:t>
            </w:r>
          </w:p>
          <w:p w14:paraId="099226C2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59D05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1489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Вятская земля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вошла под власть Ивана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71C599A9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A4E839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6DA80E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7. Ивана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начинает возвращать земли, которые были в составе Литвы. Войны с Литвой. Вернули –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земли Чернигова, Вязьмы, Новгород-Северского, Гомеля, Брянска …</w:t>
            </w:r>
          </w:p>
          <w:p w14:paraId="5AD4D04A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47915B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2.Конец ордынской власти</w:t>
            </w:r>
          </w:p>
          <w:p w14:paraId="21A02E2C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1.Несколько лет московский князь не платил дань Орде?</w:t>
            </w:r>
          </w:p>
          <w:p w14:paraId="191806DC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CBD43A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2.Хан Ахмед, мечтавший о возрождении ордынского могущества, решил наказать князя. Он жаждал целиком восстановить ордынскую власть над Русью. Хан Ахмат направил к Ивану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посольство с требованием выплаты дани. Московский князь на глазах послов демонстративно разорвал ханскую грамоту  </w:t>
            </w:r>
          </w:p>
          <w:p w14:paraId="2B9998A7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820181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3.Работа с текстом учебника стр.196</w:t>
            </w:r>
          </w:p>
          <w:p w14:paraId="1C808C9B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-кто был союзником Золотой Орды и Ивана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0A9EC884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7F17E5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1480 </w:t>
            </w:r>
            <w:proofErr w:type="gramStart"/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 стояние</w:t>
            </w:r>
            <w:proofErr w:type="gramEnd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р.Угре</w:t>
            </w:r>
            <w:proofErr w:type="spellEnd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– конец ордынской власти</w:t>
            </w:r>
          </w:p>
          <w:p w14:paraId="0EC4588D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85E115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5.Завершает процесс объединения земель Василий </w:t>
            </w:r>
            <w:r w:rsidRPr="001162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4189D86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5FEEAE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1510 год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подчинил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Псков</w:t>
            </w:r>
          </w:p>
          <w:p w14:paraId="0E544A41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2B14633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7.Работа с документом на стр.201</w:t>
            </w:r>
          </w:p>
          <w:p w14:paraId="75DF0145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409FBE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1520 </w:t>
            </w:r>
            <w:proofErr w:type="gramStart"/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 подчинил</w:t>
            </w:r>
            <w:proofErr w:type="gramEnd"/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Рязань</w:t>
            </w:r>
          </w:p>
        </w:tc>
        <w:tc>
          <w:tcPr>
            <w:tcW w:w="3969" w:type="dxa"/>
          </w:tcPr>
          <w:p w14:paraId="553CF03F" w14:textId="77777777" w:rsidR="00003FCE" w:rsidRPr="000B67A0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B67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Учащиеся делятся на группы и выполняют предложенные задания.</w:t>
            </w:r>
          </w:p>
          <w:p w14:paraId="1DD991E2" w14:textId="77777777" w:rsidR="00003FCE" w:rsidRPr="0011628B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-признаки единого централизованного государства: </w:t>
            </w:r>
          </w:p>
          <w:p w14:paraId="3EBE3B48" w14:textId="77777777" w:rsidR="00003FCE" w:rsidRPr="0011628B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-единая территория, имеющая границы;</w:t>
            </w:r>
          </w:p>
          <w:p w14:paraId="22F50B21" w14:textId="77777777" w:rsidR="00003FCE" w:rsidRPr="0011628B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единая армия; </w:t>
            </w:r>
          </w:p>
          <w:p w14:paraId="2DB8BFE4" w14:textId="77777777" w:rsidR="00003FCE" w:rsidRPr="0011628B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-централизованная власть;</w:t>
            </w:r>
          </w:p>
          <w:p w14:paraId="23A64B92" w14:textId="77777777" w:rsidR="00003FCE" w:rsidRPr="0011628B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закон, действующий на всей территории государства; </w:t>
            </w:r>
          </w:p>
          <w:p w14:paraId="3DADED4A" w14:textId="77777777" w:rsidR="00003FCE" w:rsidRPr="0011628B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-система налогообложения; </w:t>
            </w:r>
          </w:p>
          <w:p w14:paraId="54751423" w14:textId="77777777" w:rsidR="00003FCE" w:rsidRPr="0011628B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-столица, государственная символика; </w:t>
            </w:r>
          </w:p>
          <w:p w14:paraId="2A925DE7" w14:textId="77777777" w:rsidR="00003FCE" w:rsidRPr="0011628B" w:rsidRDefault="00003FCE" w:rsidP="00CC561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eastAsia="Times New Roman" w:hAnsi="Times New Roman" w:cs="Times New Roman"/>
                <w:sz w:val="28"/>
                <w:szCs w:val="28"/>
              </w:rPr>
              <w:t>-суверенитет.</w:t>
            </w:r>
          </w:p>
          <w:p w14:paraId="4C2942EE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5F98065" w14:textId="77777777" w:rsidR="00003FCE" w:rsidRPr="0011628B" w:rsidRDefault="00003FCE" w:rsidP="00CC561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Работа с атласом и контурной картой</w:t>
            </w:r>
          </w:p>
          <w:p w14:paraId="2FBF9E06" w14:textId="77777777" w:rsidR="00003FCE" w:rsidRPr="0011628B" w:rsidRDefault="00003FCE" w:rsidP="00CC561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Ответ учащихся</w:t>
            </w:r>
          </w:p>
          <w:p w14:paraId="651E2544" w14:textId="77777777" w:rsidR="00003FCE" w:rsidRPr="0011628B" w:rsidRDefault="00003FCE" w:rsidP="00CC561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Земли, присоединённые к Москве с 1389 по 1462 г</w:t>
            </w:r>
          </w:p>
          <w:p w14:paraId="5088A0C8" w14:textId="77777777" w:rsidR="00003FCE" w:rsidRPr="0011628B" w:rsidRDefault="00003FCE" w:rsidP="00CC561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48CF4E5" w14:textId="77777777" w:rsidR="00003FCE" w:rsidRPr="0011628B" w:rsidRDefault="00003FCE" w:rsidP="00CC561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Ответ учащихся</w:t>
            </w:r>
          </w:p>
          <w:p w14:paraId="4E9BBFAB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Даты присоединения земель к Москве</w:t>
            </w:r>
          </w:p>
          <w:p w14:paraId="4814F217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6983691" w14:textId="77777777" w:rsidR="00003FCE" w:rsidRPr="0011628B" w:rsidRDefault="00003FCE" w:rsidP="00CC561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Ответ учащихся</w:t>
            </w:r>
          </w:p>
          <w:p w14:paraId="78724D30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  <w:r w:rsidRPr="0011628B">
              <w:rPr>
                <w:rFonts w:ascii="Times New Roman" w:hAnsi="Times New Roman"/>
                <w:sz w:val="28"/>
                <w:szCs w:val="28"/>
              </w:rPr>
              <w:t>Граница русских земель</w:t>
            </w:r>
          </w:p>
          <w:p w14:paraId="54081596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530EBBD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Выполняют задание</w:t>
            </w:r>
          </w:p>
          <w:p w14:paraId="50D0A01B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E9AFB9B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AB3544E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Ответ учащихся</w:t>
            </w:r>
          </w:p>
          <w:p w14:paraId="5CB61CDC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Московское княжество в 1462 году</w:t>
            </w:r>
          </w:p>
          <w:p w14:paraId="517E0CAC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B8F9C6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Ответ учащихся</w:t>
            </w:r>
          </w:p>
          <w:p w14:paraId="32531239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  <w:r w:rsidRPr="0011628B">
              <w:rPr>
                <w:rFonts w:ascii="Times New Roman" w:hAnsi="Times New Roman"/>
                <w:sz w:val="28"/>
                <w:szCs w:val="28"/>
              </w:rPr>
              <w:t>Продолжение объединения русских земель</w:t>
            </w:r>
          </w:p>
          <w:p w14:paraId="37EEE0C3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2315A53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A6318EB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Ответ учащихся</w:t>
            </w:r>
          </w:p>
          <w:p w14:paraId="66BF9F06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  <w:r w:rsidRPr="0011628B">
              <w:rPr>
                <w:rFonts w:ascii="Times New Roman" w:hAnsi="Times New Roman"/>
                <w:sz w:val="28"/>
                <w:szCs w:val="28"/>
              </w:rPr>
              <w:t>Монгольское иго</w:t>
            </w:r>
          </w:p>
          <w:p w14:paraId="60449719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26585D4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BCBF77F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Выполняют задание</w:t>
            </w:r>
          </w:p>
          <w:p w14:paraId="6AE2A909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47BBFAC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A74F7A2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44CED00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62CE919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3F74496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Ответ учащихся</w:t>
            </w:r>
          </w:p>
          <w:p w14:paraId="700F2CE5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  <w:r w:rsidRPr="0011628B">
              <w:rPr>
                <w:rFonts w:ascii="Times New Roman" w:hAnsi="Times New Roman"/>
                <w:sz w:val="28"/>
                <w:szCs w:val="28"/>
              </w:rPr>
              <w:t>Новгород был боярской республикой</w:t>
            </w:r>
          </w:p>
          <w:p w14:paraId="113A3785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709335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6CBF9F8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Слушают учителя</w:t>
            </w:r>
          </w:p>
          <w:p w14:paraId="6A419541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107D512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861A69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7B00630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6EA2352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Работа с документом</w:t>
            </w:r>
          </w:p>
          <w:p w14:paraId="0F59F05C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66BEBC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Слушают учителя</w:t>
            </w:r>
          </w:p>
          <w:p w14:paraId="68AFE672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Записывают дату</w:t>
            </w:r>
          </w:p>
          <w:p w14:paraId="3F288D70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1C6DC5B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5003A4C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Слушают учителя</w:t>
            </w:r>
          </w:p>
          <w:p w14:paraId="44C921AB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Записывают дату</w:t>
            </w:r>
          </w:p>
          <w:p w14:paraId="731D6F77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B4A19F9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4D3351A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Слушают учителя</w:t>
            </w:r>
          </w:p>
          <w:p w14:paraId="65A929DE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Записывают дату</w:t>
            </w:r>
          </w:p>
          <w:p w14:paraId="25B81A91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2DFFC40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Слушают учителя</w:t>
            </w:r>
          </w:p>
          <w:p w14:paraId="05DCF959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956737F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4999066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2457AEA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E891F06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Ответы учащихся</w:t>
            </w:r>
          </w:p>
          <w:p w14:paraId="4D7815FA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2EFE7C6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Слушают учителя</w:t>
            </w:r>
          </w:p>
          <w:p w14:paraId="189B4324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76B7600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09AA124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7248BF7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01A4ACF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Работа с текстом учебника</w:t>
            </w:r>
          </w:p>
          <w:p w14:paraId="3BB4DD5D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Ответы учащихся</w:t>
            </w:r>
          </w:p>
          <w:p w14:paraId="249CFD7F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5B5BA45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Записывают дату</w:t>
            </w:r>
          </w:p>
          <w:p w14:paraId="17B7A756" w14:textId="77777777" w:rsidR="00003FCE" w:rsidRPr="0011628B" w:rsidRDefault="00003FCE" w:rsidP="00CC561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B9B3F8B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Слушают учителя</w:t>
            </w:r>
          </w:p>
          <w:p w14:paraId="0DE1A545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48DFF97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Записывают дату</w:t>
            </w:r>
          </w:p>
          <w:p w14:paraId="76930E2E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294021C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Работа с документом</w:t>
            </w:r>
          </w:p>
          <w:p w14:paraId="0321A858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D43E5FA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/>
                <w:b/>
                <w:sz w:val="28"/>
                <w:szCs w:val="28"/>
              </w:rPr>
              <w:t>Записывают дату</w:t>
            </w:r>
          </w:p>
          <w:p w14:paraId="70DA8686" w14:textId="77777777" w:rsidR="00003FCE" w:rsidRPr="0011628B" w:rsidRDefault="00003FCE" w:rsidP="00CC561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0A67ABA8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</w:t>
            </w:r>
          </w:p>
          <w:p w14:paraId="463111F0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</w:p>
          <w:p w14:paraId="638A1015" w14:textId="77777777" w:rsidR="00003FCE" w:rsidRPr="0011628B" w:rsidRDefault="00003FCE" w:rsidP="00CC561A">
            <w:pPr>
              <w:rPr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14:paraId="4297E50C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3ADB05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F12A9A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FC4358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B041EF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DE6C27" w14:textId="77777777" w:rsidR="00003FCE" w:rsidRPr="0011628B" w:rsidRDefault="00003FCE" w:rsidP="00CC561A">
            <w:pPr>
              <w:rPr>
                <w:sz w:val="28"/>
                <w:szCs w:val="28"/>
              </w:rPr>
            </w:pPr>
          </w:p>
        </w:tc>
      </w:tr>
      <w:tr w:rsidR="00003FCE" w:rsidRPr="0011628B" w14:paraId="256047B8" w14:textId="77777777" w:rsidTr="00CC561A">
        <w:tc>
          <w:tcPr>
            <w:tcW w:w="2268" w:type="dxa"/>
          </w:tcPr>
          <w:p w14:paraId="0F1283EC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Первичное осмысление и закрепление</w:t>
            </w:r>
          </w:p>
          <w:p w14:paraId="545BB852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14:paraId="5DBAF57C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b/>
                <w:bCs/>
                <w:color w:val="000000"/>
                <w:sz w:val="28"/>
                <w:szCs w:val="28"/>
              </w:rPr>
              <w:t>Тест «Образование единого Русского государства в 14-15 вв.».</w:t>
            </w:r>
          </w:p>
          <w:p w14:paraId="68686BC3" w14:textId="77777777" w:rsidR="00003FCE" w:rsidRPr="0011628B" w:rsidRDefault="00003FCE" w:rsidP="00003FCE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Основатель московской династии:</w:t>
            </w:r>
          </w:p>
          <w:p w14:paraId="08FB1041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Даниил; б) Иван Калита; в) Дмитрий Донской.</w:t>
            </w:r>
          </w:p>
          <w:p w14:paraId="22AB3D1F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2. Жестокая борьба между Москвой и Тверью начинается при:</w:t>
            </w:r>
          </w:p>
          <w:p w14:paraId="1E5487E2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Юрии; б) Иване Калите; в) Дмитрии Донском.</w:t>
            </w:r>
          </w:p>
          <w:p w14:paraId="2BEDB6BB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3. 1003-1325 гг.- правление князя:</w:t>
            </w:r>
          </w:p>
          <w:p w14:paraId="5987DE4D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Юрия; б) Ивана Калиты; в) Дмитрия Донского.</w:t>
            </w:r>
          </w:p>
          <w:p w14:paraId="4C681CEB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4. Иван Калита был младшим братом:</w:t>
            </w:r>
          </w:p>
          <w:p w14:paraId="512A4141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Юрия; б) Даниила; в) Дмитрия Донского.</w:t>
            </w:r>
          </w:p>
          <w:p w14:paraId="5D164B4E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5. Главная заслуга Ивана Калиты по мнению современников:</w:t>
            </w:r>
          </w:p>
          <w:p w14:paraId="3B53D05E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 xml:space="preserve">а) объединение русских земель </w:t>
            </w:r>
            <w:proofErr w:type="spellStart"/>
            <w:r w:rsidRPr="0011628B">
              <w:rPr>
                <w:color w:val="000000"/>
                <w:sz w:val="28"/>
                <w:szCs w:val="28"/>
              </w:rPr>
              <w:t>Москвою</w:t>
            </w:r>
            <w:proofErr w:type="spellEnd"/>
            <w:r w:rsidRPr="0011628B">
              <w:rPr>
                <w:color w:val="000000"/>
                <w:sz w:val="28"/>
                <w:szCs w:val="28"/>
              </w:rPr>
              <w:t>; б) установление мира и порядка в Северо-Восточной Руси;</w:t>
            </w:r>
          </w:p>
          <w:p w14:paraId="196D889B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в) уничтожение монголо-татарского ига.</w:t>
            </w:r>
          </w:p>
          <w:p w14:paraId="1A1E6FB6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6. Первым каменным храмом Москвы был:</w:t>
            </w:r>
          </w:p>
          <w:p w14:paraId="1CB064F2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Богоявленский собор; б) храм Христа Спасителя; в) храм Успения Божьей Матери.</w:t>
            </w:r>
          </w:p>
          <w:p w14:paraId="361D6ADC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7. Первый русский митрополит, обосновавшийся в Москве:</w:t>
            </w:r>
          </w:p>
          <w:p w14:paraId="219956AF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Максим; б) Пётр; в) Алексий.</w:t>
            </w:r>
          </w:p>
          <w:p w14:paraId="129F4C79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8. «Калита» означает:</w:t>
            </w:r>
          </w:p>
          <w:p w14:paraId="044569B8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сумка-кошелек; б) сумка-портмоне; в) сумка-рюкзак.</w:t>
            </w:r>
          </w:p>
          <w:p w14:paraId="75F56E50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9. Причины возвышения Москвы:</w:t>
            </w:r>
          </w:p>
          <w:p w14:paraId="6395F549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удачное географическое положение; б) на перекрестке торговых путей; в) союз с церковью;</w:t>
            </w:r>
          </w:p>
          <w:p w14:paraId="0AEFE609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г) дальновидная политика князей.</w:t>
            </w:r>
          </w:p>
          <w:p w14:paraId="3058AC0E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10. Знаменитым внуком Ивана Калиты был:</w:t>
            </w:r>
          </w:p>
          <w:p w14:paraId="54CD652F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Семен Гордый; б) Иван Грозный; в) Дмитрий Донской.</w:t>
            </w:r>
          </w:p>
          <w:p w14:paraId="66AF9C94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11. Свое прозвище «Донской» князь Дмитрий получил после:</w:t>
            </w:r>
          </w:p>
          <w:p w14:paraId="7A16D82B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Куликовской битвы; б) стояния на Угре; в) похода на Казань.</w:t>
            </w:r>
          </w:p>
          <w:p w14:paraId="596FD3DE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lastRenderedPageBreak/>
              <w:t>12. За благословением на битву с татарами Дмитрий Донской отправился к:</w:t>
            </w:r>
          </w:p>
          <w:p w14:paraId="321FDB5E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митрополиту Алексию; б) жене Евдокии; в) Сергию Радонежскому.</w:t>
            </w:r>
          </w:p>
          <w:p w14:paraId="0B2F7853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13. Куликовская битва состоялась в:</w:t>
            </w:r>
          </w:p>
          <w:p w14:paraId="3727AD18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1378 г.; б) 1380 г.; в) 1480 г.</w:t>
            </w:r>
          </w:p>
          <w:p w14:paraId="08283A41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14. Куликовская битва началась:</w:t>
            </w:r>
          </w:p>
          <w:p w14:paraId="0A4F7C80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молитвой русских и татар; б) поединком Пересвета и Челубея; в) взаимными оскорблениями сторон.</w:t>
            </w:r>
          </w:p>
          <w:p w14:paraId="2667E669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15. В Куликовской битве татарское войско возглавлял:</w:t>
            </w:r>
          </w:p>
          <w:p w14:paraId="7AFF0E8D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Чингисхан; б) Тамерлан; в) Мамай.</w:t>
            </w:r>
          </w:p>
          <w:p w14:paraId="25DE3135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16.Куликово поле находится в:</w:t>
            </w:r>
          </w:p>
          <w:p w14:paraId="58128D01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московской области; б) калужской области; в) тульской области.</w:t>
            </w:r>
          </w:p>
          <w:p w14:paraId="5AB83588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17. Летом 1382 г. Москву сжег хан:</w:t>
            </w:r>
          </w:p>
          <w:p w14:paraId="67EA77E6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 xml:space="preserve">а) Мамай; б) </w:t>
            </w:r>
            <w:proofErr w:type="spellStart"/>
            <w:r w:rsidRPr="0011628B">
              <w:rPr>
                <w:color w:val="000000"/>
                <w:sz w:val="28"/>
                <w:szCs w:val="28"/>
              </w:rPr>
              <w:t>Тохтамыш</w:t>
            </w:r>
            <w:proofErr w:type="spellEnd"/>
            <w:r w:rsidRPr="0011628B">
              <w:rPr>
                <w:color w:val="000000"/>
                <w:sz w:val="28"/>
                <w:szCs w:val="28"/>
              </w:rPr>
              <w:t>; в) Тамерлан.</w:t>
            </w:r>
          </w:p>
          <w:p w14:paraId="29069610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18. События второй четверти 15 в. называют:</w:t>
            </w:r>
          </w:p>
          <w:p w14:paraId="7CB79FAD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феодальной войной; б) феодальной разборкой; в) феодальной «</w:t>
            </w:r>
            <w:proofErr w:type="spellStart"/>
            <w:r w:rsidRPr="0011628B">
              <w:rPr>
                <w:color w:val="000000"/>
                <w:sz w:val="28"/>
                <w:szCs w:val="28"/>
              </w:rPr>
              <w:t>замятней</w:t>
            </w:r>
            <w:proofErr w:type="spellEnd"/>
            <w:r w:rsidRPr="0011628B">
              <w:rPr>
                <w:color w:val="000000"/>
                <w:sz w:val="28"/>
                <w:szCs w:val="28"/>
              </w:rPr>
              <w:t>».</w:t>
            </w:r>
          </w:p>
          <w:p w14:paraId="2B75B512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19. Автокефалия означает:</w:t>
            </w:r>
          </w:p>
          <w:p w14:paraId="5DB04BE1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зависимость РПЦ; б) самостоятельность РПЦ; в) объединение РПЦ.</w:t>
            </w:r>
          </w:p>
          <w:p w14:paraId="4F5BD67F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20. Объединение русских земель завершилось при:</w:t>
            </w:r>
          </w:p>
          <w:p w14:paraId="1140A539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Иване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III; б) Василии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III; в) Иване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IV.</w:t>
            </w:r>
          </w:p>
          <w:p w14:paraId="780F4270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21. Иван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III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сумел покорить:</w:t>
            </w:r>
          </w:p>
          <w:p w14:paraId="7C74AE82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Новгород Великий; б) Тверь; в) Вятку; г) Литву.</w:t>
            </w:r>
          </w:p>
          <w:p w14:paraId="235799C1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22. Судебник Ивана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III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был принят:</w:t>
            </w:r>
          </w:p>
          <w:p w14:paraId="72B24392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в 1550 г.; б) в 1505 г.; в) в 1497 г.</w:t>
            </w:r>
          </w:p>
          <w:p w14:paraId="3BD73CAA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23. Монголо-татарское иго было уничтожено в:</w:t>
            </w:r>
          </w:p>
          <w:p w14:paraId="4B3F0CB7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1380 г.; б) 1480 г.; в) 1497 г.</w:t>
            </w:r>
          </w:p>
          <w:p w14:paraId="4CD7A2D8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24. В формировании системы крепостного права:</w:t>
            </w:r>
          </w:p>
          <w:p w14:paraId="078F148F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III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этапа; б)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IV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этапа; в)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V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этапов.</w:t>
            </w:r>
          </w:p>
          <w:p w14:paraId="17146E7E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lastRenderedPageBreak/>
              <w:t>25. Крестьянин мог уходить от своего хозяина в:</w:t>
            </w:r>
          </w:p>
          <w:p w14:paraId="05DFA8A0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Юрьев день; б) Ильин день; в) Петров день.</w:t>
            </w:r>
          </w:p>
          <w:p w14:paraId="7054B539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26. Двуглавый герб Русского государства появился при:</w:t>
            </w:r>
          </w:p>
          <w:p w14:paraId="7CB94743" w14:textId="77777777" w:rsidR="00003FCE" w:rsidRPr="0011628B" w:rsidRDefault="00003FCE" w:rsidP="00CC561A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1628B">
              <w:rPr>
                <w:color w:val="000000"/>
                <w:sz w:val="28"/>
                <w:szCs w:val="28"/>
              </w:rPr>
              <w:t>а) Иване Калите; б) Дмитрии Донском; в) Иване</w:t>
            </w:r>
            <w:r w:rsidRPr="0011628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11628B">
              <w:rPr>
                <w:color w:val="000000"/>
                <w:sz w:val="28"/>
                <w:szCs w:val="28"/>
              </w:rPr>
              <w:t>III.</w:t>
            </w:r>
          </w:p>
          <w:p w14:paraId="6AEFC368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0B28668B" w14:textId="77777777" w:rsidR="00003FCE" w:rsidRPr="0011628B" w:rsidRDefault="00003FCE" w:rsidP="00CC56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Ответы учащихся</w:t>
            </w:r>
          </w:p>
        </w:tc>
        <w:tc>
          <w:tcPr>
            <w:tcW w:w="1985" w:type="dxa"/>
          </w:tcPr>
          <w:p w14:paraId="27F29C6B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14:paraId="21677802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</w:p>
          <w:p w14:paraId="1973B4FA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  <w:p w14:paraId="06F2A2E8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3FCE" w:rsidRPr="0011628B" w14:paraId="1E1F0F82" w14:textId="77777777" w:rsidTr="00CC561A">
        <w:tc>
          <w:tcPr>
            <w:tcW w:w="2268" w:type="dxa"/>
          </w:tcPr>
          <w:p w14:paraId="79AC227A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Итоги урока.</w:t>
            </w:r>
          </w:p>
          <w:p w14:paraId="5BB38AD8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  <w:p w14:paraId="11E2694C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14:paraId="35EE4082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Подводит итоги урока.</w:t>
            </w:r>
          </w:p>
          <w:p w14:paraId="102D8209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Комментирует и выставляет оценки за урок.</w:t>
            </w:r>
          </w:p>
          <w:p w14:paraId="3CE25FB2" w14:textId="77777777" w:rsidR="00003FCE" w:rsidRPr="0011628B" w:rsidRDefault="00003FCE" w:rsidP="00CC5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  <w:p w14:paraId="537E13FE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6D1D96E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Оценивают работу на уроке всего класса</w:t>
            </w:r>
          </w:p>
        </w:tc>
        <w:tc>
          <w:tcPr>
            <w:tcW w:w="1985" w:type="dxa"/>
          </w:tcPr>
          <w:p w14:paraId="5B8F28DA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FCE" w:rsidRPr="0011628B" w14:paraId="0A07509C" w14:textId="77777777" w:rsidTr="00CC561A">
        <w:tc>
          <w:tcPr>
            <w:tcW w:w="2268" w:type="dxa"/>
          </w:tcPr>
          <w:p w14:paraId="28A2BFAD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  <w:p w14:paraId="06A01456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14:paraId="4638DB78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sz w:val="28"/>
                <w:szCs w:val="28"/>
              </w:rPr>
              <w:t>П.27, пересказ</w:t>
            </w:r>
          </w:p>
          <w:p w14:paraId="0E48553A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07FA4241" w14:textId="77777777" w:rsidR="00003FCE" w:rsidRPr="0011628B" w:rsidRDefault="00003FCE" w:rsidP="00CC561A">
            <w:pPr>
              <w:pStyle w:val="a3"/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Записывают домашнее задание в дневник</w:t>
            </w: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14:paraId="26CC6339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FCE" w:rsidRPr="0011628B" w14:paraId="083C5D47" w14:textId="77777777" w:rsidTr="00CC561A">
        <w:tc>
          <w:tcPr>
            <w:tcW w:w="2268" w:type="dxa"/>
          </w:tcPr>
          <w:p w14:paraId="55AC2E69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28B">
              <w:rPr>
                <w:rFonts w:ascii="Times New Roman" w:hAnsi="Times New Roman" w:cs="Times New Roman"/>
                <w:b/>
                <w:sz w:val="28"/>
                <w:szCs w:val="28"/>
              </w:rPr>
              <w:t>Опережающее задание</w:t>
            </w:r>
          </w:p>
        </w:tc>
        <w:tc>
          <w:tcPr>
            <w:tcW w:w="7513" w:type="dxa"/>
          </w:tcPr>
          <w:p w14:paraId="497D65C2" w14:textId="77777777" w:rsidR="00003FCE" w:rsidRPr="0011628B" w:rsidRDefault="00003FCE" w:rsidP="00CC56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6AB5A7BA" w14:textId="77777777" w:rsidR="00003FCE" w:rsidRPr="0011628B" w:rsidRDefault="00003FCE" w:rsidP="00CC561A">
            <w:pPr>
              <w:pStyle w:val="a3"/>
              <w:tabs>
                <w:tab w:val="left" w:pos="24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5F08C1F" w14:textId="77777777" w:rsidR="00003FCE" w:rsidRPr="0011628B" w:rsidRDefault="00003FCE" w:rsidP="00CC56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D3225F" w14:textId="77777777" w:rsidR="00003FCE" w:rsidRPr="0011628B" w:rsidRDefault="00003FCE" w:rsidP="00003F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1C17263" w14:textId="77777777" w:rsidR="005F0DA6" w:rsidRDefault="005F0DA6"/>
    <w:sectPr w:rsidR="005F0DA6" w:rsidSect="00EB1928">
      <w:pgSz w:w="16838" w:h="11906" w:orient="landscape"/>
      <w:pgMar w:top="426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902959"/>
    <w:multiLevelType w:val="multilevel"/>
    <w:tmpl w:val="C5D87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60"/>
    <w:rsid w:val="00003FCE"/>
    <w:rsid w:val="001550EE"/>
    <w:rsid w:val="004D6C60"/>
    <w:rsid w:val="005F0DA6"/>
    <w:rsid w:val="00D5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B839C"/>
  <w15:chartTrackingRefBased/>
  <w15:docId w15:val="{10060634-BD08-48E0-AD1E-33FA2297C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3FC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FC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03F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003FCE"/>
  </w:style>
  <w:style w:type="paragraph" w:styleId="a5">
    <w:name w:val="Normal (Web)"/>
    <w:basedOn w:val="a"/>
    <w:uiPriority w:val="99"/>
    <w:unhideWhenUsed/>
    <w:rsid w:val="00003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2025</Words>
  <Characters>11549</Characters>
  <Application>Microsoft Office Word</Application>
  <DocSecurity>0</DocSecurity>
  <Lines>96</Lines>
  <Paragraphs>27</Paragraphs>
  <ScaleCrop>false</ScaleCrop>
  <Company/>
  <LinksUpToDate>false</LinksUpToDate>
  <CharactersWithSpaces>13547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2025-04-05T16:28:00Z</dcterms:created>
  <dcterms:modified xsi:type="dcterms:W3CDTF">2025-07-17T11:41:00Z</dcterms:modified>
</cp:coreProperties>
</file>