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F0" w:rsidRPr="00237F4C" w:rsidRDefault="003E3AF0" w:rsidP="00237F4C">
      <w:pPr>
        <w:spacing w:after="150" w:line="240" w:lineRule="atLeast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kern w:val="36"/>
          <w:sz w:val="24"/>
          <w:szCs w:val="24"/>
          <w:lang w:eastAsia="ru-RU"/>
        </w:rPr>
        <w:t>Проект «Фольклор - как средство патриотич</w:t>
      </w:r>
      <w:r w:rsidR="00237F4C">
        <w:rPr>
          <w:rFonts w:ascii="Times New Roman" w:eastAsia="Times New Roman" w:hAnsi="Times New Roman" w:cs="Times New Roman"/>
          <w:b/>
          <w:bCs/>
          <w:color w:val="151515"/>
          <w:kern w:val="36"/>
          <w:sz w:val="24"/>
          <w:szCs w:val="24"/>
          <w:lang w:eastAsia="ru-RU"/>
        </w:rPr>
        <w:t xml:space="preserve">еского воспитания детей раннего 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kern w:val="36"/>
          <w:sz w:val="24"/>
          <w:szCs w:val="24"/>
          <w:lang w:eastAsia="ru-RU"/>
        </w:rPr>
        <w:t>возраста»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Тип проекта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: познавательно-творческий.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Вид проекта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:</w:t>
      </w:r>
      <w:r w:rsidR="00C9522A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кратко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срочный</w:t>
      </w:r>
      <w:proofErr w:type="gramStart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,</w:t>
      </w:r>
      <w:proofErr w:type="gramEnd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групповой.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Участники проекта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: дети второй группы раннего возраста, родители, воспитатель группы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,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музыкальный руководитель.</w:t>
      </w:r>
    </w:p>
    <w:p w:rsidR="003E3AF0" w:rsidRPr="00237F4C" w:rsidRDefault="003E3AF0" w:rsidP="003E3AF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Актуальность.</w:t>
      </w:r>
    </w:p>
    <w:p w:rsidR="003E3AF0" w:rsidRPr="00237F4C" w:rsidRDefault="003E64F1" w:rsidP="00237F4C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Р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усское народное творчество активно воздействует на чувства и разум ребенка – дошкольника, развивает его восприимчивость, эмоциональность, я считаю работу с различными жанрами фольклора, как наиболее доступным средством нравственного воспитания. Ведь содержание </w:t>
      </w:r>
      <w:proofErr w:type="spellStart"/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потешек</w:t>
      </w:r>
      <w:proofErr w:type="spellEnd"/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прибауток, песенок, сказок показывает примеры дружбы и честности, трудолюбия и товарищества. Характерно для фольклорных форм торжество справедливости, победа добра над злом, счастливый конец для доброго героя. Поэтому, устное народное творчество (фольклор) помогает ребенку выработать отношение к окружающей действительности, к поступкам людей, вызывают стремление подражать хорошему и противиться плохому.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Цель</w:t>
      </w:r>
      <w:proofErr w:type="gramStart"/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</w:t>
      </w:r>
      <w:proofErr w:type="gramStart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ф</w:t>
      </w:r>
      <w:proofErr w:type="gramEnd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ормирование патриотических чувств у детей раннего возраста посредством ознакомления с устным народным творчеством (фольклором)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Задачи.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1.Обеспечить условия для патриотического воспитания детей раннего возраста, посредством ознакомления с народным творчеством.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2. Познакомить воспитанников с видами русского народного фольклора.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3.Обогащать речь воспитанников, посредством ознакомления с фольклором.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4.Формировать у детей раннего возраста чувство причастности к наследию русского народа.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5. Развивать умение у дошкольников на примере произведений русского народного фольклора давать правильную оценку хороших и плохих поступков героев.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6.Воспитывать у детей доброжелательные отношения к окружающим людям и друг другу, доброе чувство ко всему живому, любовь к своей Родине, посредством ознакомления с фольклором.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Методы проектной деятельности: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Словесный: 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беседы, рассказ воспитателя, чтение художественной литературы во время организации ООД, в режимных моментах.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Наглядный</w:t>
      </w:r>
      <w:proofErr w:type="gramEnd"/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: 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наблюдения,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 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 xml:space="preserve">рассматривание картин, предметов быта, игрушек в совместной деятельности педагога с детьми в режимных моментах и </w:t>
      </w:r>
      <w:r w:rsidR="00857667"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образовательной деятельности.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Практический</w:t>
      </w:r>
      <w:proofErr w:type="gramEnd"/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: 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продуктивная деятельность, упражнения во время образовательной деятельности и режимных моментах.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Материально – техническое и методическое обеспечение проекта</w:t>
      </w:r>
    </w:p>
    <w:p w:rsidR="003E3AF0" w:rsidRPr="00237F4C" w:rsidRDefault="003E3AF0" w:rsidP="00237F4C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1. Иллюстративно – наглядный материал: библиотека иллюстраций по русским народным сказкам, настольный театр, театр на магнитах, альбомы для рассматривания «Веселая матрешка», «Деревянные игрушки», «Моя любимая игрушка», «Загадки об игрушках».2. Подборка художественной литературы.3.Творческая мастерская.</w:t>
      </w:r>
      <w:r w:rsidR="00857667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gramStart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Материал для продуктивной деятельности ((изготовление книжек-малышек по </w:t>
      </w:r>
      <w:proofErr w:type="spellStart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потешкам</w:t>
      </w:r>
      <w:proofErr w:type="spellEnd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)</w:t>
      </w:r>
      <w:r w:rsidR="003E64F1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4.Дидактические, сюжетно-ролевые, подвижные, пальчиковые игры.</w:t>
      </w:r>
      <w:r w:rsidR="003E64F1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5.Беседы, загадки.</w:t>
      </w:r>
      <w:r w:rsidR="003E64F1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6.</w:t>
      </w:r>
      <w:r w:rsidR="00857667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Образовательная деятельность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по данной тематике.</w:t>
      </w:r>
      <w:proofErr w:type="gramEnd"/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Формы совместной деятельности с детьми.</w:t>
      </w:r>
    </w:p>
    <w:p w:rsidR="003E3AF0" w:rsidRPr="00237F4C" w:rsidRDefault="003E3AF0" w:rsidP="00310A56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Организованная образовательная деятельность;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родуктивная деятельность;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гровая деятельность;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ч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тение художественной литературы;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м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етодическая литература и информационные буклеты для родителей;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р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азвлечения и досуги.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                            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lastRenderedPageBreak/>
        <w:t>Перспективный план проекта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2645"/>
        <w:gridCol w:w="6770"/>
      </w:tblGrid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Образовательная область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Образовательная деятельность</w:t>
            </w:r>
          </w:p>
        </w:tc>
      </w:tr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Познавательное развитие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Занятие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Start"/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рус</w:t>
            </w:r>
            <w:r w:rsidR="00857667"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 народных 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сказок « Репка», «Курочка ряба», «Теремок», «Волк и козлята», «Три медведя»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Беседа с детьми: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«Матушка родная мой дружок»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Д/И: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«Подбери матрешке чашку», «К куклам в гости»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Рассматривание иллюстраций.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Обыгрывание стихотворных текстов 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Ладушки, ладушки», «Сорока-ворона»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Создание альбомов: 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«Деревянные игрушки», «Веселые матрешки», «Моя любимая игрушка», «Загадки об игрушках»</w:t>
            </w:r>
            <w:r w:rsidR="003E6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Слушание русских народных сказок в аудиозаписи.</w:t>
            </w:r>
          </w:p>
        </w:tc>
      </w:tr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Речевое развитие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Разучивание</w:t>
            </w:r>
            <w:r w:rsidR="00857667"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стихов и пословиц, считалочек по теме проекта.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Отгадывание загадок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Чтение художественной литературы.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Д/И: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«Где зайка?» « Расскажи сказку по картинкам»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Разрезные картинки: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«Что у бабушки в лукошке?»</w:t>
            </w:r>
          </w:p>
          <w:p w:rsidR="003E3AF0" w:rsidRPr="00237F4C" w:rsidRDefault="003E3AF0" w:rsidP="00237F4C">
            <w:pPr>
              <w:spacing w:after="24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медведя»</w:t>
            </w:r>
          </w:p>
        </w:tc>
      </w:tr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 развитие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Рисование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«Разноцветные клубочки», «Кто живет в избушке?»</w:t>
            </w:r>
          </w:p>
          <w:p w:rsidR="003E3AF0" w:rsidRPr="00237F4C" w:rsidRDefault="003E3AF0" w:rsidP="00237F4C">
            <w:pPr>
              <w:spacing w:after="24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«Украсим матрешкам самовар» «Украсим дымковскую уточку»</w:t>
            </w:r>
            <w:r w:rsid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«Салфетка для мамы»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Лепка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«Маленькая Маша», «Красивая птичка» «Угостим петушка горошком»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Аппликация «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Украсим рукавички»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Конструирование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«Забор вокруг дома», «Дом для животных», «Домик для матрешки»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Художественно ручной труд: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открытка для мамы «Одуванчики в траве»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Прослушивание русских народных песенок</w:t>
            </w:r>
          </w:p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Фольклорное развлечение «Бабушкины </w:t>
            </w:r>
            <w:proofErr w:type="spellStart"/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забавушки</w:t>
            </w:r>
            <w:proofErr w:type="spellEnd"/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</w:tr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Социально-коммуникативное развитие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Сюжетно-ролевые игры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«Семья», «В гости к бабушке»,</w:t>
            </w:r>
          </w:p>
          <w:p w:rsidR="003E3AF0" w:rsidRPr="00237F4C" w:rsidRDefault="003E3AF0" w:rsidP="00237F4C">
            <w:pPr>
              <w:spacing w:after="24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«Сварим гостям кашу»</w:t>
            </w:r>
          </w:p>
        </w:tc>
      </w:tr>
      <w:tr w:rsidR="003E3AF0" w:rsidRPr="00237F4C" w:rsidTr="003E3AF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3AF0" w:rsidRPr="00237F4C" w:rsidRDefault="003E3AF0" w:rsidP="00237F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Подвижные игры:</w:t>
            </w:r>
            <w:r w:rsidRPr="0023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«Салочки», «Сбей кеглю» «Ручеек»</w:t>
            </w:r>
          </w:p>
        </w:tc>
      </w:tr>
    </w:tbl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Работа с родителями:</w:t>
      </w:r>
    </w:p>
    <w:p w:rsidR="00D129BD" w:rsidRDefault="003E3AF0" w:rsidP="00237F4C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Знакомство родителей с темой проекта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п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ривлечение родителей к участию в фольклорном развлечении «Бабушкины </w:t>
      </w:r>
      <w:proofErr w:type="spellStart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забавушки</w:t>
      </w:r>
      <w:proofErr w:type="spellEnd"/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»</w:t>
      </w:r>
      <w:r w:rsidR="00D129B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 п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омощь в создании </w:t>
      </w:r>
      <w:r w:rsidR="00857667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выставки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«Деревянные игрушки»</w:t>
      </w:r>
    </w:p>
    <w:p w:rsidR="003E3AF0" w:rsidRPr="00310A56" w:rsidRDefault="00D129BD" w:rsidP="00237F4C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E3AF0" w:rsidRPr="00D129BD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Консультации для родителей: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«Потешный фольклор»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,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«Домашняя библиотечка ребенка 2-3 лет»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,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«Музыкальный фольклор в воспитании детей раннего возраста»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,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«Читаем детям»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,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«Какие сказки читать ребенку на ночь»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,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«Роль сказки в воспитании детей дошкольного возраста»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 </w:t>
      </w:r>
      <w:proofErr w:type="spellStart"/>
      <w:r w:rsidR="003E3AF0"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Анкетированиеродителей</w:t>
      </w:r>
      <w:proofErr w:type="spellEnd"/>
      <w:r w:rsidR="003E3AF0"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на тему</w:t>
      </w:r>
      <w:r w:rsidR="00310A56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: </w:t>
      </w:r>
      <w:r w:rsidR="003E3AF0"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«Роль фольклора в семейном воспитании детей»</w:t>
      </w:r>
    </w:p>
    <w:p w:rsidR="003E3AF0" w:rsidRPr="00237F4C" w:rsidRDefault="003E3AF0" w:rsidP="00237F4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III этап «Заключительный»</w:t>
      </w:r>
    </w:p>
    <w:p w:rsidR="003E3AF0" w:rsidRPr="00237F4C" w:rsidRDefault="003E3AF0" w:rsidP="003E64F1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Анализ результатов по реализации проекта.</w:t>
      </w:r>
      <w:r w:rsidR="003E64F1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237F4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Приобщение родителей к участию в жизни детского сада.</w:t>
      </w:r>
      <w:r w:rsidR="003E64F1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Создание </w:t>
      </w:r>
      <w:r w:rsidR="00857667"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выставки «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Деревянной игрушки</w:t>
      </w:r>
      <w:r w:rsidR="00857667"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»</w:t>
      </w:r>
      <w:r w:rsidRPr="00237F4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.</w:t>
      </w:r>
    </w:p>
    <w:sectPr w:rsidR="003E3AF0" w:rsidRPr="00237F4C" w:rsidSect="0089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3AF0"/>
    <w:rsid w:val="0006234A"/>
    <w:rsid w:val="00237F4C"/>
    <w:rsid w:val="00310A56"/>
    <w:rsid w:val="00381AFC"/>
    <w:rsid w:val="003E3AF0"/>
    <w:rsid w:val="003E64F1"/>
    <w:rsid w:val="004C1858"/>
    <w:rsid w:val="0083134B"/>
    <w:rsid w:val="00857667"/>
    <w:rsid w:val="00896251"/>
    <w:rsid w:val="00C76903"/>
    <w:rsid w:val="00C9522A"/>
    <w:rsid w:val="00D129BD"/>
    <w:rsid w:val="00D5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51"/>
  </w:style>
  <w:style w:type="paragraph" w:styleId="1">
    <w:name w:val="heading 1"/>
    <w:basedOn w:val="a"/>
    <w:link w:val="10"/>
    <w:uiPriority w:val="9"/>
    <w:qFormat/>
    <w:rsid w:val="003E3A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A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E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10</cp:revision>
  <dcterms:created xsi:type="dcterms:W3CDTF">2024-08-25T11:41:00Z</dcterms:created>
  <dcterms:modified xsi:type="dcterms:W3CDTF">2025-07-22T17:44:00Z</dcterms:modified>
</cp:coreProperties>
</file>