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56" w:rsidRPr="00E57756" w:rsidRDefault="00E57756" w:rsidP="00E5775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7756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младших школьников</w:t>
      </w:r>
    </w:p>
    <w:p w:rsidR="00612749" w:rsidRDefault="00E5775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57756">
        <w:rPr>
          <w:rFonts w:ascii="Times New Roman" w:hAnsi="Times New Roman" w:cs="Times New Roman"/>
          <w:sz w:val="28"/>
          <w:szCs w:val="28"/>
        </w:rPr>
        <w:t xml:space="preserve"> Аннотация: Формирование функциональной грамотности младших школьников — одна из актуальных задач современного образования, способствующая развитию у детей навыков, необходимых для успешной жизни в социуме. </w:t>
      </w:r>
    </w:p>
    <w:p w:rsidR="00E57756" w:rsidRPr="00E57756" w:rsidRDefault="00E5775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7756">
        <w:rPr>
          <w:rFonts w:ascii="Times New Roman" w:hAnsi="Times New Roman" w:cs="Times New Roman"/>
          <w:sz w:val="28"/>
          <w:szCs w:val="28"/>
        </w:rPr>
        <w:t xml:space="preserve">В статье рассматриваются ключевые аспекты формирования функциональной грамотности, </w:t>
      </w:r>
      <w:r w:rsidR="00612749" w:rsidRPr="00612749">
        <w:rPr>
          <w:rFonts w:ascii="Times New Roman" w:hAnsi="Times New Roman" w:cs="Times New Roman"/>
          <w:sz w:val="28"/>
          <w:szCs w:val="28"/>
        </w:rPr>
        <w:t xml:space="preserve"> </w:t>
      </w:r>
      <w:r w:rsidRPr="00E57756">
        <w:rPr>
          <w:rFonts w:ascii="Times New Roman" w:hAnsi="Times New Roman" w:cs="Times New Roman"/>
          <w:sz w:val="28"/>
          <w:szCs w:val="28"/>
        </w:rPr>
        <w:t xml:space="preserve">включая её определение, важность для обучающихся и подходы к её развитию в рамках образовательного процесса. </w:t>
      </w:r>
      <w:proofErr w:type="gramEnd"/>
    </w:p>
    <w:p w:rsidR="00E57756" w:rsidRPr="00E57756" w:rsidRDefault="00E57756">
      <w:pPr>
        <w:rPr>
          <w:rFonts w:ascii="Times New Roman" w:hAnsi="Times New Roman" w:cs="Times New Roman"/>
          <w:sz w:val="28"/>
          <w:szCs w:val="28"/>
        </w:rPr>
      </w:pPr>
      <w:r w:rsidRPr="00E57756">
        <w:rPr>
          <w:rFonts w:ascii="Times New Roman" w:hAnsi="Times New Roman" w:cs="Times New Roman"/>
          <w:sz w:val="28"/>
          <w:szCs w:val="28"/>
        </w:rPr>
        <w:t xml:space="preserve">Описаны методы и стратегии, которые помогут учителям начальных классов интегрировать элементы функциональной грамотности в учебный процесс, а также примеры практических заданий, направленных на развитие данной компетенции у детей. </w:t>
      </w:r>
    </w:p>
    <w:p w:rsidR="00612749" w:rsidRDefault="00E5775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57756">
        <w:rPr>
          <w:rFonts w:ascii="Times New Roman" w:hAnsi="Times New Roman" w:cs="Times New Roman"/>
          <w:sz w:val="28"/>
          <w:szCs w:val="28"/>
        </w:rPr>
        <w:t>Ключевые слова: функциональная грамотность, младшие школьники, образовательный процесс, навыки, интеграция, практические задания.</w:t>
      </w:r>
    </w:p>
    <w:p w:rsidR="00612749" w:rsidRDefault="00E5775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57756">
        <w:rPr>
          <w:rFonts w:ascii="Times New Roman" w:hAnsi="Times New Roman" w:cs="Times New Roman"/>
          <w:sz w:val="28"/>
          <w:szCs w:val="28"/>
        </w:rPr>
        <w:t xml:space="preserve"> В современном образовательном пространстве акцент на функциональную грамотность становится все более заметным. Этот термин подразумевает умение человека применять свои знания и навыки в реальных жизненных ситуациях, а также способность к самостоятельному решению проблем. Для младших школьников формирование функциональной грамотности имеет особое значение, поскольку именно в этом возрасте закладываются основы их дальнейшего обучения и развития. </w:t>
      </w:r>
    </w:p>
    <w:p w:rsidR="00E82016" w:rsidRPr="00E57756" w:rsidRDefault="00E5775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7756">
        <w:rPr>
          <w:rFonts w:ascii="Times New Roman" w:hAnsi="Times New Roman" w:cs="Times New Roman"/>
          <w:sz w:val="28"/>
          <w:szCs w:val="28"/>
        </w:rPr>
        <w:t>Функциональная грамотность охватывает несколько ключевых компонентов: читательскую, математическую, цифровую и финансовую грамотности.</w:t>
      </w:r>
      <w:proofErr w:type="gramEnd"/>
      <w:r w:rsidRPr="00E57756">
        <w:rPr>
          <w:rFonts w:ascii="Times New Roman" w:hAnsi="Times New Roman" w:cs="Times New Roman"/>
          <w:sz w:val="28"/>
          <w:szCs w:val="28"/>
        </w:rPr>
        <w:t xml:space="preserve"> Эти виды грамотности помогают детям не только в учебе, но и в повседневной жизни. Например, читательская грамотность способствует развитию умения анализировать и интерпретировать информацию, математическая грамотность помогает решать практические задачи, а цифровая грамотность — уверенно использовать современные технологии для поиска и обработки информации. Важно отметить, что формирование функциональной грамотности младших школьников не сводится только к усвоению учебного материала. Это процесс, требующий активного участия самих детей и создания в классе атмосферы, способствующей обучению. Учителю необходимо использовать разнообразные методы и приемы, которые помогут детям не только усвоить знания, но и применить их на практике. Одним из подходов к формированию функциональной грамотности является проектная деятельность. Проекты могут быть организованы в разных форматах: индивидуальных, парных или групповых. Например, в рамках проекта "Наши любимые книги" ученики могут выбирать книги для чтения, изучать их </w:t>
      </w:r>
      <w:r w:rsidRPr="00E57756">
        <w:rPr>
          <w:rFonts w:ascii="Times New Roman" w:hAnsi="Times New Roman" w:cs="Times New Roman"/>
          <w:sz w:val="28"/>
          <w:szCs w:val="28"/>
        </w:rPr>
        <w:lastRenderedPageBreak/>
        <w:t>содержание, готовить мини-презентации и представлять их своим одноклассникам. Такой подход не только развивает читательскую грамотность, но и способствует улучшению навыков публичных выступлений, работы в команде и критического мышления. Еще одним эффективным способом является использование практических заданий. Важно, чтобы задания были связаны с реальной жизнью и интересами детей. Например, можно провести урок, посвященный планированию бюджета на классный праздник. Учащиеся смогут изучить цены на товары, рассчитать общий бюджет, распределить средства. Это поможет им развить математическую грамотность и научиться принимать обоснованные решения. Кроме того, актуальными являются задачи на сопоставление, классификацию и анализ информации. Например, учитель может предложить детям разобраться в том, какие продукты полезны, а какие вредны для здоровья, и оформить результаты в виде таблицы или коллажа. Это не только развивает критическое мышление, но и помогает детям научиться работать с информацией. Интеграция цифровых технологий в учебный процесс также способствует формированию функциональной грамотности. Использование интерактивных приложений и образовательных платформ позволяет детям развивать навыки работы с информацией в цифровом формате. Например, можно использовать образовательные игры, которые требуют от детей умения быстро находить нужную информацию, принимать решения и обосновывать свой выбор. Работа с текстами различных жанров — ещё один способ развивать функциональную грамотность. Чтение и анализ информационных статей, инструкций, рекламных материалов помогает детям учиться понимать, анализировать и интерпретировать информацию, что важно для формирования читательской грамотности. Можно предложить детям составить собственные тексты: инструкции, описания, заметки, что не только развивает творческое мышление, но и учит структурировать информацию.</w:t>
      </w:r>
    </w:p>
    <w:p w:rsidR="00E57756" w:rsidRPr="00E57756" w:rsidRDefault="00E57756">
      <w:pPr>
        <w:rPr>
          <w:rFonts w:ascii="Times New Roman" w:hAnsi="Times New Roman" w:cs="Times New Roman"/>
          <w:sz w:val="28"/>
          <w:szCs w:val="28"/>
        </w:rPr>
      </w:pPr>
      <w:r w:rsidRPr="00E57756">
        <w:rPr>
          <w:rFonts w:ascii="Times New Roman" w:hAnsi="Times New Roman" w:cs="Times New Roman"/>
          <w:sz w:val="28"/>
          <w:szCs w:val="28"/>
        </w:rPr>
        <w:t xml:space="preserve">Важной составляющей процесса формирования функциональной грамотности является работа с родителями. Учителю следует информировать родителей о значении функциональной грамотности и вовлекать их в образовательный процесс. Это можно делать через проведение совместных мероприятий, например, открытых уроков или мастер-классов, где родители смогут увидеть, как можно развивать функциональную грамотность в повседневной жизни. Таким образом, формирование функциональной грамотности младших школьников является важной задачей, требующей комплексного подхода. Использование проектной деятельности, практических заданий, интеграция цифровых технологий и работа с текстами — все эти методы способствуют развитию у детей навыков, необходимых для успешной жизни. Учителю начальных классов важно создать атмосферу, в </w:t>
      </w:r>
      <w:r w:rsidRPr="00E57756">
        <w:rPr>
          <w:rFonts w:ascii="Times New Roman" w:hAnsi="Times New Roman" w:cs="Times New Roman"/>
          <w:sz w:val="28"/>
          <w:szCs w:val="28"/>
        </w:rPr>
        <w:lastRenderedPageBreak/>
        <w:t>которой каждый ребенок сможет реализовать свой потенциал, научиться принимать обоснованные решения и активно участвовать в жизни общества. Формирование функциональной грамотности не только обогащает учебный процесс, но и закладывает основы для дальнейшего развития ребенка как самостоятельной и ответственной личности.</w:t>
      </w:r>
    </w:p>
    <w:p w:rsidR="00E57756" w:rsidRPr="00E57756" w:rsidRDefault="00E57756">
      <w:pPr>
        <w:rPr>
          <w:rFonts w:ascii="Times New Roman" w:hAnsi="Times New Roman" w:cs="Times New Roman"/>
          <w:sz w:val="28"/>
          <w:szCs w:val="28"/>
        </w:rPr>
      </w:pPr>
      <w:r w:rsidRPr="00E57756">
        <w:rPr>
          <w:rFonts w:ascii="Times New Roman" w:hAnsi="Times New Roman" w:cs="Times New Roman"/>
          <w:sz w:val="28"/>
          <w:szCs w:val="28"/>
        </w:rPr>
        <w:t xml:space="preserve">Список литературы </w:t>
      </w:r>
    </w:p>
    <w:p w:rsidR="00E57756" w:rsidRPr="00E57756" w:rsidRDefault="00E57756">
      <w:pPr>
        <w:rPr>
          <w:rFonts w:ascii="Times New Roman" w:hAnsi="Times New Roman" w:cs="Times New Roman"/>
          <w:sz w:val="28"/>
          <w:szCs w:val="28"/>
        </w:rPr>
      </w:pPr>
      <w:r w:rsidRPr="00E57756">
        <w:rPr>
          <w:rFonts w:ascii="Times New Roman" w:hAnsi="Times New Roman" w:cs="Times New Roman"/>
          <w:sz w:val="28"/>
          <w:szCs w:val="28"/>
        </w:rPr>
        <w:t xml:space="preserve">1. Николина, В. В. Развитие функциональной грамотности </w:t>
      </w:r>
      <w:proofErr w:type="gramStart"/>
      <w:r w:rsidRPr="00E5775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57756">
        <w:rPr>
          <w:rFonts w:ascii="Times New Roman" w:hAnsi="Times New Roman" w:cs="Times New Roman"/>
          <w:sz w:val="28"/>
          <w:szCs w:val="28"/>
        </w:rPr>
        <w:t xml:space="preserve"> в образовательном процессе / В. В. Николина // Нижегородское образование. — 2021. — № 1. — С. 4—13. 2. </w:t>
      </w:r>
      <w:proofErr w:type="spellStart"/>
      <w:r w:rsidRPr="00E57756">
        <w:rPr>
          <w:rFonts w:ascii="Times New Roman" w:hAnsi="Times New Roman" w:cs="Times New Roman"/>
          <w:sz w:val="28"/>
          <w:szCs w:val="28"/>
        </w:rPr>
        <w:t>Стрельникова</w:t>
      </w:r>
      <w:proofErr w:type="spellEnd"/>
      <w:r w:rsidRPr="00E57756">
        <w:rPr>
          <w:rFonts w:ascii="Times New Roman" w:hAnsi="Times New Roman" w:cs="Times New Roman"/>
          <w:sz w:val="28"/>
          <w:szCs w:val="28"/>
        </w:rPr>
        <w:t xml:space="preserve"> Л.Н., Журавлева В.В. Модель формирования функциональной грамотности младших школьников // МНКО. 2021. №2 (87). URL: https://cyberleninka.ru/article/n/modelformirovaniya-funktsionalnoy-gramotnostimladshih-shkolnikov (дата обращения: 16.10.2024). 3. Формирование функциональной грамотности через учебную деятельность / О. В. Зотова, С. А. Калинина, М. Р. </w:t>
      </w:r>
      <w:proofErr w:type="spellStart"/>
      <w:r w:rsidRPr="00E57756">
        <w:rPr>
          <w:rFonts w:ascii="Times New Roman" w:hAnsi="Times New Roman" w:cs="Times New Roman"/>
          <w:sz w:val="28"/>
          <w:szCs w:val="28"/>
        </w:rPr>
        <w:t>Низамова</w:t>
      </w:r>
      <w:proofErr w:type="spellEnd"/>
      <w:r w:rsidRPr="00E57756">
        <w:rPr>
          <w:rFonts w:ascii="Times New Roman" w:hAnsi="Times New Roman" w:cs="Times New Roman"/>
          <w:sz w:val="28"/>
          <w:szCs w:val="28"/>
        </w:rPr>
        <w:t xml:space="preserve"> [и др.]. — Текст: непосредственный // Молодой ученый. — 2024. — № 10 (509). — С. 48-53. — URL: https://moluch.ru/archive/509/111794/ (дата обращения: 16.10.2024). 4. Функциональная грамотность младшего школьника; книга для учителя / Н.Ф. Виноградова, Е.Э </w:t>
      </w:r>
      <w:proofErr w:type="spellStart"/>
      <w:r w:rsidRPr="00E57756">
        <w:rPr>
          <w:rFonts w:ascii="Times New Roman" w:hAnsi="Times New Roman" w:cs="Times New Roman"/>
          <w:sz w:val="28"/>
          <w:szCs w:val="28"/>
        </w:rPr>
        <w:t>Кочурова</w:t>
      </w:r>
      <w:proofErr w:type="spellEnd"/>
      <w:r w:rsidRPr="00E57756">
        <w:rPr>
          <w:rFonts w:ascii="Times New Roman" w:hAnsi="Times New Roman" w:cs="Times New Roman"/>
          <w:sz w:val="28"/>
          <w:szCs w:val="28"/>
        </w:rPr>
        <w:t xml:space="preserve">, М.И. Кузнецова и др.; под ред. Н.Ф. Виноградовой. М.: Российский учебник: </w:t>
      </w:r>
      <w:proofErr w:type="spellStart"/>
      <w:r w:rsidRPr="00E57756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E57756">
        <w:rPr>
          <w:rFonts w:ascii="Times New Roman" w:hAnsi="Times New Roman" w:cs="Times New Roman"/>
          <w:sz w:val="28"/>
          <w:szCs w:val="28"/>
        </w:rPr>
        <w:t>, 2018. 288 с.</w:t>
      </w:r>
    </w:p>
    <w:sectPr w:rsidR="00E57756" w:rsidRPr="00E57756" w:rsidSect="00E57756">
      <w:pgSz w:w="11906" w:h="16838"/>
      <w:pgMar w:top="1134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56"/>
    <w:rsid w:val="00612749"/>
    <w:rsid w:val="00E57756"/>
    <w:rsid w:val="00E8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pk4</dc:creator>
  <cp:lastModifiedBy>pk4</cp:lastModifiedBy>
  <cp:revision>1</cp:revision>
  <dcterms:created xsi:type="dcterms:W3CDTF">2025-07-28T13:51:00Z</dcterms:created>
  <dcterms:modified xsi:type="dcterms:W3CDTF">2025-07-28T14:03:00Z</dcterms:modified>
</cp:coreProperties>
</file>