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C7FC7" w:rsidRPr="009B4B1B" w:rsidRDefault="009B4B1B" w:rsidP="00E56918">
      <w:pPr>
        <w:jc w:val="center"/>
        <w:rPr>
          <w:b/>
          <w:bCs/>
          <w:sz w:val="28"/>
          <w:szCs w:val="28"/>
        </w:rPr>
      </w:pPr>
      <w:r w:rsidRPr="009B4B1B">
        <w:rPr>
          <w:b/>
          <w:bCs/>
          <w:sz w:val="28"/>
          <w:szCs w:val="28"/>
        </w:rPr>
        <w:t>ОБРАЗ БЛИЖНЕГО ВОСТОКА ВО ВНЕШНЕЙ ПОЛИТИКЕ РОССИЙСКОЙ ИМПЕРИИ: МЕЖДИСЦИПЛИНАРНЫЙ ПОТЕНЦИАЛ ИЗУЧЕНИЯ НА УРОКАХ ИСТОРИИ И ОБЩЕСТВОЗНАНИЯ</w:t>
      </w:r>
    </w:p>
    <w:p w:rsidR="00E56918" w:rsidRPr="009B4B1B" w:rsidRDefault="00E56918" w:rsidP="008C7FC7">
      <w:pPr>
        <w:jc w:val="right"/>
        <w:rPr>
          <w:b/>
          <w:bCs/>
        </w:rPr>
      </w:pPr>
    </w:p>
    <w:p w:rsidR="009B4B1B" w:rsidRPr="009B4B1B" w:rsidRDefault="009B4B1B" w:rsidP="00DF7E38">
      <w:pPr>
        <w:jc w:val="right"/>
        <w:rPr>
          <w:b/>
          <w:bCs/>
          <w:color w:val="1A1A1A"/>
          <w:shd w:val="clear" w:color="auto" w:fill="FFFFFF"/>
        </w:rPr>
      </w:pPr>
      <w:proofErr w:type="spellStart"/>
      <w:r w:rsidRPr="009B4B1B">
        <w:rPr>
          <w:b/>
          <w:bCs/>
          <w:color w:val="1A1A1A"/>
          <w:shd w:val="clear" w:color="auto" w:fill="FFFFFF"/>
        </w:rPr>
        <w:t>Зарифджанов</w:t>
      </w:r>
      <w:proofErr w:type="spellEnd"/>
      <w:r w:rsidRPr="009B4B1B">
        <w:rPr>
          <w:b/>
          <w:bCs/>
          <w:color w:val="1A1A1A"/>
          <w:shd w:val="clear" w:color="auto" w:fill="FFFFFF"/>
        </w:rPr>
        <w:t xml:space="preserve"> Ш.</w:t>
      </w:r>
    </w:p>
    <w:p w:rsidR="009B4B1B" w:rsidRPr="009B4B1B" w:rsidRDefault="009B4B1B" w:rsidP="00DF7E38">
      <w:pPr>
        <w:jc w:val="right"/>
        <w:rPr>
          <w:b/>
          <w:bCs/>
          <w:color w:val="1A1A1A"/>
          <w:shd w:val="clear" w:color="auto" w:fill="FFFFFF"/>
        </w:rPr>
      </w:pPr>
      <w:r w:rsidRPr="009B4B1B">
        <w:rPr>
          <w:b/>
          <w:bCs/>
          <w:color w:val="1A1A1A"/>
          <w:shd w:val="clear" w:color="auto" w:fill="FFFFFF"/>
        </w:rPr>
        <w:t>студент Высшей школы социально-гуманитарных</w:t>
      </w:r>
    </w:p>
    <w:p w:rsidR="009B4B1B" w:rsidRPr="009B4B1B" w:rsidRDefault="009B4B1B" w:rsidP="00DF7E38">
      <w:pPr>
        <w:jc w:val="right"/>
        <w:rPr>
          <w:b/>
          <w:bCs/>
          <w:color w:val="1A1A1A"/>
          <w:shd w:val="clear" w:color="auto" w:fill="FFFFFF"/>
        </w:rPr>
      </w:pPr>
      <w:r w:rsidRPr="009B4B1B">
        <w:rPr>
          <w:b/>
          <w:bCs/>
          <w:color w:val="1A1A1A"/>
          <w:shd w:val="clear" w:color="auto" w:fill="FFFFFF"/>
        </w:rPr>
        <w:t>наук и международной коммуникации</w:t>
      </w:r>
    </w:p>
    <w:p w:rsidR="009B4B1B" w:rsidRPr="009B4B1B" w:rsidRDefault="009B4B1B" w:rsidP="00DF7E38">
      <w:pPr>
        <w:jc w:val="right"/>
        <w:rPr>
          <w:b/>
          <w:bCs/>
          <w:color w:val="1A1A1A"/>
          <w:shd w:val="clear" w:color="auto" w:fill="FFFFFF"/>
        </w:rPr>
      </w:pPr>
      <w:r w:rsidRPr="009B4B1B">
        <w:rPr>
          <w:b/>
          <w:bCs/>
          <w:color w:val="1A1A1A"/>
          <w:shd w:val="clear" w:color="auto" w:fill="FFFFFF"/>
        </w:rPr>
        <w:t>Научный руководитель: Пересадило Р.В.</w:t>
      </w:r>
    </w:p>
    <w:p w:rsidR="008C7FC7" w:rsidRPr="009B4B1B" w:rsidRDefault="009B4B1B" w:rsidP="00DF7E38">
      <w:pPr>
        <w:jc w:val="right"/>
        <w:rPr>
          <w:b/>
          <w:bCs/>
          <w:color w:val="1A1A1A"/>
          <w:shd w:val="clear" w:color="auto" w:fill="FFFFFF"/>
        </w:rPr>
      </w:pPr>
      <w:r w:rsidRPr="009B4B1B">
        <w:rPr>
          <w:b/>
          <w:bCs/>
          <w:color w:val="1A1A1A"/>
          <w:shd w:val="clear" w:color="auto" w:fill="FFFFFF"/>
        </w:rPr>
        <w:t>старший преподаватель</w:t>
      </w:r>
    </w:p>
    <w:p w:rsidR="009B4B1B" w:rsidRPr="00916B85" w:rsidRDefault="009B4B1B" w:rsidP="00DF7E38">
      <w:pPr>
        <w:jc w:val="right"/>
        <w:rPr>
          <w:b/>
          <w:bCs/>
        </w:rPr>
      </w:pPr>
    </w:p>
    <w:p w:rsidR="00E56918" w:rsidRPr="009B4B1B" w:rsidRDefault="00DF7E38" w:rsidP="00E56918">
      <w:pPr>
        <w:pStyle w:val="a5"/>
        <w:spacing w:before="0" w:beforeAutospacing="0" w:after="0" w:afterAutospacing="0" w:line="240" w:lineRule="auto"/>
        <w:ind w:firstLine="0"/>
        <w:contextualSpacing/>
        <w:rPr>
          <w:sz w:val="24"/>
          <w:szCs w:val="24"/>
        </w:rPr>
      </w:pPr>
      <w:r w:rsidRPr="009B4B1B">
        <w:rPr>
          <w:b/>
          <w:bCs/>
          <w:sz w:val="24"/>
          <w:szCs w:val="24"/>
        </w:rPr>
        <w:t>Аннотация:</w:t>
      </w:r>
      <w:r w:rsidRPr="009B4B1B">
        <w:rPr>
          <w:sz w:val="24"/>
          <w:szCs w:val="24"/>
        </w:rPr>
        <w:t xml:space="preserve"> </w:t>
      </w:r>
      <w:r w:rsidR="009B4B1B" w:rsidRPr="009B4B1B">
        <w:rPr>
          <w:sz w:val="24"/>
          <w:szCs w:val="24"/>
        </w:rPr>
        <w:t>В статье рассматриваются особенности образа Ближнего Востока в контексте внешнеполитического курса Российской империи XVIII – начала XX вв. Анализируется содержание элективного курса «Россия и страны Ближнего Востока (XVIII – начало XX вв.)», разработанного для изучения в старших классах, с акцентом на возможности его междисциплинарного применения в рамках уроков истории и обществознания. Подчеркивается значимость интеграции тем международных отношений, дипломатии и геополитики в образовательный процесс, а также апробируются методические приёмы, повышающие мотивацию и аналитические способности учащихся. Статья раскрывает педагогическую ценность ближневосточной проблематики как ресурса для формирования критического мышления, патриотизма и гражданской идентичности школьников.</w:t>
      </w:r>
    </w:p>
    <w:p w:rsidR="00522D3F" w:rsidRPr="009B4B1B" w:rsidRDefault="00DF7E38" w:rsidP="00E56918">
      <w:pPr>
        <w:pStyle w:val="a5"/>
        <w:spacing w:before="0" w:beforeAutospacing="0" w:after="0" w:afterAutospacing="0" w:line="240" w:lineRule="auto"/>
        <w:ind w:firstLine="0"/>
        <w:contextualSpacing/>
        <w:rPr>
          <w:sz w:val="24"/>
          <w:szCs w:val="24"/>
        </w:rPr>
      </w:pPr>
      <w:r w:rsidRPr="009B4B1B">
        <w:rPr>
          <w:b/>
          <w:bCs/>
          <w:sz w:val="24"/>
          <w:szCs w:val="24"/>
        </w:rPr>
        <w:t>Ключевые слова:</w:t>
      </w:r>
      <w:r w:rsidRPr="009B4B1B">
        <w:rPr>
          <w:sz w:val="24"/>
          <w:szCs w:val="24"/>
        </w:rPr>
        <w:t xml:space="preserve"> </w:t>
      </w:r>
      <w:r w:rsidR="009B4B1B" w:rsidRPr="009B4B1B">
        <w:rPr>
          <w:sz w:val="24"/>
          <w:szCs w:val="24"/>
        </w:rPr>
        <w:t>Российская империя, Ближний Восток, внешняя политика, элективный курс, междисциплинарный подход, история, обществознание, педагогическая практика, историческое образование, международные отношения.</w:t>
      </w:r>
    </w:p>
    <w:p w:rsidR="009B4B1B" w:rsidRDefault="009B4B1B" w:rsidP="00E56918">
      <w:pPr>
        <w:contextualSpacing/>
        <w:jc w:val="both"/>
        <w:rPr>
          <w:b/>
          <w:bCs/>
        </w:rPr>
      </w:pPr>
      <w:r w:rsidRPr="009B4B1B">
        <w:rPr>
          <w:b/>
          <w:bCs/>
          <w:lang w:val="en-US"/>
        </w:rPr>
        <w:t xml:space="preserve">Abstract: </w:t>
      </w:r>
      <w:r w:rsidRPr="009B4B1B">
        <w:rPr>
          <w:lang w:val="en-US"/>
        </w:rPr>
        <w:t>The article examines the features of the image of the Middle East in the context of the foreign policy of the Russian Empire in the 18th – early 20th centuries. The content of the elective course "Russia and the Middle East (18th – early 20th centuries)" developed for study in high school is analyzed, with an emphasis on the possibilities of its interdisciplinary application in history and social studies lessons. The importance of integrating the topics of international relations, diplomacy and geopolitics into the educational process is emphasized, and methodological techniques that increase the motivation and analytical abilities of students are tested. The article reveals the pedagogical value of Middle Eastern issues as a resource for the formation of critical thinking, patriotism and civic identity of schoolchildren.</w:t>
      </w:r>
      <w:r w:rsidRPr="009B4B1B">
        <w:rPr>
          <w:b/>
          <w:bCs/>
          <w:lang w:val="en-US"/>
        </w:rPr>
        <w:t xml:space="preserve"> </w:t>
      </w:r>
    </w:p>
    <w:p w:rsidR="00E56918" w:rsidRPr="009B4B1B" w:rsidRDefault="009B4B1B" w:rsidP="00E56918">
      <w:pPr>
        <w:contextualSpacing/>
        <w:jc w:val="both"/>
        <w:rPr>
          <w:b/>
          <w:bCs/>
          <w:lang w:val="en-US"/>
        </w:rPr>
      </w:pPr>
      <w:r w:rsidRPr="009B4B1B">
        <w:rPr>
          <w:b/>
          <w:bCs/>
          <w:lang w:val="en-US"/>
        </w:rPr>
        <w:t xml:space="preserve">Keywords: </w:t>
      </w:r>
      <w:r w:rsidRPr="009B4B1B">
        <w:rPr>
          <w:lang w:val="en-US"/>
        </w:rPr>
        <w:t>Russian Empire, Middle East, foreign policy, elective course, interdisciplinary approach, history, social studies, pedagogical practice, historical education, international relations.</w:t>
      </w:r>
    </w:p>
    <w:p w:rsidR="009B4B1B" w:rsidRPr="009B4B1B" w:rsidRDefault="009B4B1B" w:rsidP="00E56918">
      <w:pPr>
        <w:contextualSpacing/>
        <w:jc w:val="both"/>
        <w:rPr>
          <w:lang w:val="en-US"/>
        </w:rPr>
      </w:pPr>
    </w:p>
    <w:p w:rsidR="009B4B1B" w:rsidRPr="009B4B1B" w:rsidRDefault="009B4B1B" w:rsidP="00722FE6">
      <w:pPr>
        <w:contextualSpacing/>
        <w:jc w:val="both"/>
      </w:pPr>
      <w:r w:rsidRPr="009B4B1B">
        <w:t>Ближневосточный регион традиционно занимал важное место во внешнеполитических приоритетах Российской империи. Интерес к нему формировался как под влиянием геополитических задач, так и через призму религиозных, торгово-экономических и культурных факторов. Изучение этого направления внешней политики позволяет выявить особенности взаимодействия России с мусульманским миром, а также механизмы утверждения имперских интересов в условиях международной конкуренции.</w:t>
      </w:r>
    </w:p>
    <w:p w:rsidR="009B4B1B" w:rsidRPr="009B4B1B" w:rsidRDefault="009B4B1B" w:rsidP="00722FE6">
      <w:pPr>
        <w:contextualSpacing/>
        <w:jc w:val="both"/>
      </w:pPr>
      <w:r w:rsidRPr="009B4B1B">
        <w:t>Современная система образования, ориентированная на межпредметные связи и развитие метапредметных умений, предоставляет возможности для изучения ближневосточной политики Российской империи в рамках уроков истории и обществознания. Такая интеграция способствует формированию у школьников целостного представления об исторических процессах и развитии навыков критического анализа.</w:t>
      </w:r>
    </w:p>
    <w:p w:rsidR="009B4B1B" w:rsidRPr="009B4B1B" w:rsidRDefault="009B4B1B" w:rsidP="00722FE6">
      <w:pPr>
        <w:contextualSpacing/>
        <w:jc w:val="both"/>
      </w:pPr>
      <w:r w:rsidRPr="009B4B1B">
        <w:t>Изучение ближневосточного направления внешней политики Российской империи требует комплексного подхода, сочетающего принципы исторической науки и обществоведческого анализа. В исследовании отмечается, что осмысление политики империи на Востоке невозможно без учёта системного характера международных отношений и факторов геополитики.</w:t>
      </w:r>
    </w:p>
    <w:p w:rsidR="009B4B1B" w:rsidRPr="009B4B1B" w:rsidRDefault="009B4B1B" w:rsidP="00722FE6">
      <w:pPr>
        <w:contextualSpacing/>
        <w:jc w:val="both"/>
      </w:pPr>
      <w:r w:rsidRPr="009B4B1B">
        <w:lastRenderedPageBreak/>
        <w:t>Ключевым методологическим основанием служит неореалистический подход, рассматривающий государство как основного участника международных отношений, действующего в условиях внешнеполитической конкуренции. При этом акцент делается на балансе сил, безопасности и стратегических интересах.</w:t>
      </w:r>
    </w:p>
    <w:p w:rsidR="009B4B1B" w:rsidRPr="009B4B1B" w:rsidRDefault="009B4B1B" w:rsidP="00722FE6">
      <w:pPr>
        <w:contextualSpacing/>
        <w:jc w:val="both"/>
      </w:pPr>
      <w:r w:rsidRPr="009B4B1B">
        <w:t>Историко-аналитический метод позволяет реконструировать внешнеполитические приоритеты России в отношении Ближнего Востока, выявить их эволюцию и обусловленность внутренними и внешними обстоятельствами. Использование проблемно-хронологического принципа способствует структурированному анализу периодов усиления и спада интереса к региону.</w:t>
      </w:r>
    </w:p>
    <w:p w:rsidR="009B4B1B" w:rsidRPr="009B4B1B" w:rsidRDefault="009B4B1B" w:rsidP="00722FE6">
      <w:pPr>
        <w:contextualSpacing/>
        <w:jc w:val="both"/>
      </w:pPr>
      <w:r w:rsidRPr="009B4B1B">
        <w:t>С точки зрения междисциплинарного обучения, важно опираться на понятийный аппарат обществознания: дипломатия, государственный интерес, международный конфликт, культурная экспансия, гуманитарное воздействие. Эти категории позволяют формировать у школьников устойчивые навыки анализа политических процессов и их исторической обусловленности.</w:t>
      </w:r>
    </w:p>
    <w:p w:rsidR="009B4B1B" w:rsidRPr="009B4B1B" w:rsidRDefault="009B4B1B" w:rsidP="00722FE6">
      <w:pPr>
        <w:contextualSpacing/>
        <w:jc w:val="both"/>
      </w:pPr>
      <w:r w:rsidRPr="009B4B1B">
        <w:t>Особое значение имеет критический пересмотр образа России в контексте её внешнеполитической стратегии. Исследование подчёркивает, что в отличие от европейских держав, Россия стремилась к обеспечению стабильности и защите православных народов, избегая колониальной модели экспансии. Такое сравнение важно включать в учебный дискурс, так как оно даёт возможность для формирования целостного и критического восприятия международной политики.</w:t>
      </w:r>
    </w:p>
    <w:p w:rsidR="00722FE6" w:rsidRPr="00722FE6" w:rsidRDefault="00722FE6" w:rsidP="00722FE6">
      <w:pPr>
        <w:contextualSpacing/>
        <w:jc w:val="both"/>
      </w:pPr>
      <w:r w:rsidRPr="00722FE6">
        <w:t>Историческое развитие ближневосточной политики Российской империи проходило в условиях постоянной трансформации международной обстановки. В исследовании выделяются три ключевых этапа: начало активной политики при Петре I, усиление влияния в XIX веке в рамках «восточного вопроса» и переход к стратегии «мягкой силы» в начале XX века.</w:t>
      </w:r>
    </w:p>
    <w:p w:rsidR="00722FE6" w:rsidRPr="00722FE6" w:rsidRDefault="00722FE6" w:rsidP="00722FE6">
      <w:pPr>
        <w:contextualSpacing/>
        <w:jc w:val="both"/>
      </w:pPr>
      <w:r w:rsidRPr="00722FE6">
        <w:t>В XVIII веке основное внимание было сосредоточено на отношениях с Персией и Османской империей. Поход Петра I 1722</w:t>
      </w:r>
      <w:r w:rsidR="0035025B">
        <w:t>-</w:t>
      </w:r>
      <w:r w:rsidRPr="00722FE6">
        <w:t>1723 годов стал важным событием, демонстрирующим стремление России выйти к Каспийскому морю и установить контроль над торговыми путями. Манифесты, распространявшиеся в Закавказье, были направлены на укрепление влияния через религиозную солидарность и защиту христианского населения.</w:t>
      </w:r>
    </w:p>
    <w:p w:rsidR="00722FE6" w:rsidRPr="00722FE6" w:rsidRDefault="00722FE6" w:rsidP="00722FE6">
      <w:pPr>
        <w:contextualSpacing/>
        <w:jc w:val="both"/>
      </w:pPr>
      <w:r w:rsidRPr="00722FE6">
        <w:t>Во второй половине XVIII века Екатерина II продолжила ближневосточную политику в рамках активного участия в русско-турецких войнах, в ходе которых Россия добилась выгодных условий и расширила своё влияние на Балканах и в Причерноморье. Эти успехи способствовали укреплению образа России как защитницы христиан на Востоке.</w:t>
      </w:r>
    </w:p>
    <w:p w:rsidR="00722FE6" w:rsidRPr="00722FE6" w:rsidRDefault="00722FE6" w:rsidP="00722FE6">
      <w:pPr>
        <w:contextualSpacing/>
        <w:jc w:val="both"/>
      </w:pPr>
      <w:r w:rsidRPr="00722FE6">
        <w:t>XIX век стал периодом наибольшей активности империи в регионе. В первой половине столетия внимание России сосредоточено на Персии и Южном Кавказе. В исследовании подчёркивается значимость миссий дипломатов и военных в укреплении политических позиций России в Закавказье и иранском направлении.</w:t>
      </w:r>
    </w:p>
    <w:p w:rsidR="00722FE6" w:rsidRPr="00722FE6" w:rsidRDefault="00722FE6" w:rsidP="00722FE6">
      <w:pPr>
        <w:contextualSpacing/>
        <w:jc w:val="both"/>
      </w:pPr>
      <w:r w:rsidRPr="00722FE6">
        <w:t xml:space="preserve">Во второй половине XIX века ключевым вопросом стал «восточный вопрос» </w:t>
      </w:r>
      <w:r>
        <w:t>–</w:t>
      </w:r>
      <w:r w:rsidRPr="00722FE6">
        <w:t xml:space="preserve"> борьба за влияние в ослабевшей Османской империи. Россия, позиционируя себя как покровитель православных народов, вела активную дипломатическую и военную деятельность, стремясь обеспечить выход к Средиземному морю и контроль над проливами. Русско-турецкая война 1877</w:t>
      </w:r>
      <w:r>
        <w:t>-</w:t>
      </w:r>
      <w:r w:rsidRPr="00722FE6">
        <w:t>1878 годов явилась кульминацией этой политики.</w:t>
      </w:r>
    </w:p>
    <w:p w:rsidR="00722FE6" w:rsidRPr="00722FE6" w:rsidRDefault="00722FE6" w:rsidP="00722FE6">
      <w:pPr>
        <w:contextualSpacing/>
        <w:jc w:val="both"/>
      </w:pPr>
      <w:r w:rsidRPr="00722FE6">
        <w:t>В начале XX века, в условиях изменения международной обстановки, Россия делает ставку на экономические и культурные инструменты влияния. Стратегия «мягкой силы» проявляется в развитии православных миссий, расширении торговых отношений, поддержке просветительских инициатив. Таким образом, политика Российской империи на Востоке эволюционирует от военного давления к гуманитарному воздействию.</w:t>
      </w:r>
    </w:p>
    <w:p w:rsidR="00722FE6" w:rsidRPr="00722FE6" w:rsidRDefault="00722FE6" w:rsidP="00722FE6">
      <w:pPr>
        <w:contextualSpacing/>
        <w:jc w:val="both"/>
      </w:pPr>
      <w:r w:rsidRPr="00722FE6">
        <w:t xml:space="preserve">Рассмотрение этих процессов в учебной практике позволяет показать учащимся не только факты дипломатии и войн, но и их последствия, роль религии, экономики и культуры в </w:t>
      </w:r>
      <w:r w:rsidRPr="00722FE6">
        <w:lastRenderedPageBreak/>
        <w:t>формировании международных отношений. Это создаёт предпосылки для комплексного восприятия исторического материала и формирования целостного мировоззрения.</w:t>
      </w:r>
    </w:p>
    <w:p w:rsidR="009B4B1B" w:rsidRPr="009B4B1B" w:rsidRDefault="009B4B1B" w:rsidP="00722FE6">
      <w:pPr>
        <w:contextualSpacing/>
        <w:jc w:val="both"/>
      </w:pPr>
      <w:r w:rsidRPr="009B4B1B">
        <w:t>Тематика ближневосточного направления внешней политики России может быть интегрирована в курсы истории и обществознания через ряд содержательных блоков:</w:t>
      </w:r>
    </w:p>
    <w:p w:rsidR="009B4B1B" w:rsidRPr="009B4B1B" w:rsidRDefault="009B4B1B" w:rsidP="00722FE6">
      <w:pPr>
        <w:numPr>
          <w:ilvl w:val="0"/>
          <w:numId w:val="26"/>
        </w:numPr>
        <w:ind w:left="0" w:firstLine="0"/>
        <w:contextualSpacing/>
        <w:jc w:val="both"/>
      </w:pPr>
      <w:r w:rsidRPr="009B4B1B">
        <w:t>в курсе истории: политика Петра I на Востоке, русско-турецкие войны, дипломатия Николая I и Александра II, участие России в международных конференциях;</w:t>
      </w:r>
    </w:p>
    <w:p w:rsidR="009B4B1B" w:rsidRPr="009B4B1B" w:rsidRDefault="009B4B1B" w:rsidP="00722FE6">
      <w:pPr>
        <w:numPr>
          <w:ilvl w:val="0"/>
          <w:numId w:val="26"/>
        </w:numPr>
        <w:ind w:left="0" w:firstLine="0"/>
        <w:contextualSpacing/>
        <w:jc w:val="both"/>
      </w:pPr>
      <w:r w:rsidRPr="009B4B1B">
        <w:t>в обществознании: государственная политика и международные отношения, механизмы внешнеполитических решений, религиозный и культурный фактор международной политики.</w:t>
      </w:r>
    </w:p>
    <w:p w:rsidR="00722FE6" w:rsidRPr="00722FE6" w:rsidRDefault="00722FE6" w:rsidP="00722FE6">
      <w:pPr>
        <w:contextualSpacing/>
        <w:jc w:val="both"/>
      </w:pPr>
      <w:r w:rsidRPr="00722FE6">
        <w:t>Тематика ближневосточного направления внешней политики России может быть интегрирована в курсы истории и обществознания через ряд содержательных блоков:</w:t>
      </w:r>
    </w:p>
    <w:p w:rsidR="00722FE6" w:rsidRPr="00722FE6" w:rsidRDefault="00722FE6" w:rsidP="00722FE6">
      <w:pPr>
        <w:numPr>
          <w:ilvl w:val="0"/>
          <w:numId w:val="29"/>
        </w:numPr>
        <w:ind w:left="0" w:firstLine="0"/>
        <w:contextualSpacing/>
        <w:jc w:val="both"/>
      </w:pPr>
      <w:r w:rsidRPr="00722FE6">
        <w:t>в курсе истории: политика Петра I на Востоке, русско-турецкие войны, дипломатия Николая I и Александра II, участие России в международных конференциях;</w:t>
      </w:r>
    </w:p>
    <w:p w:rsidR="00722FE6" w:rsidRPr="00722FE6" w:rsidRDefault="00722FE6" w:rsidP="00722FE6">
      <w:pPr>
        <w:numPr>
          <w:ilvl w:val="0"/>
          <w:numId w:val="29"/>
        </w:numPr>
        <w:ind w:left="0" w:firstLine="0"/>
        <w:contextualSpacing/>
        <w:jc w:val="both"/>
      </w:pPr>
      <w:r w:rsidRPr="00722FE6">
        <w:t>в обществознании: государственная политика и международные отношения, механизмы внешнеполитических решений, религиозный и культурный фактор международной политики.</w:t>
      </w:r>
    </w:p>
    <w:p w:rsidR="00722FE6" w:rsidRPr="00722FE6" w:rsidRDefault="00722FE6" w:rsidP="00722FE6">
      <w:pPr>
        <w:contextualSpacing/>
        <w:jc w:val="both"/>
      </w:pPr>
      <w:r w:rsidRPr="00722FE6">
        <w:t>Практические формы работы могут включать:</w:t>
      </w:r>
    </w:p>
    <w:p w:rsidR="00722FE6" w:rsidRPr="00722FE6" w:rsidRDefault="00722FE6" w:rsidP="00722FE6">
      <w:pPr>
        <w:numPr>
          <w:ilvl w:val="0"/>
          <w:numId w:val="30"/>
        </w:numPr>
        <w:ind w:left="0" w:firstLine="0"/>
        <w:contextualSpacing/>
        <w:jc w:val="both"/>
      </w:pPr>
      <w:r w:rsidRPr="00722FE6">
        <w:t>анализ исторических документов (манифесты, дипломатическая переписка, трактаты, речи императоров, отчёты миссий);</w:t>
      </w:r>
    </w:p>
    <w:p w:rsidR="00722FE6" w:rsidRPr="00722FE6" w:rsidRDefault="00722FE6" w:rsidP="00722FE6">
      <w:pPr>
        <w:numPr>
          <w:ilvl w:val="0"/>
          <w:numId w:val="30"/>
        </w:numPr>
        <w:ind w:left="0" w:firstLine="0"/>
        <w:contextualSpacing/>
        <w:jc w:val="both"/>
      </w:pPr>
      <w:r w:rsidRPr="00722FE6">
        <w:t>ролевые игры (заседание императорского совета по ближневосточному вопросу, моделирование международных переговоров);</w:t>
      </w:r>
    </w:p>
    <w:p w:rsidR="00722FE6" w:rsidRPr="00722FE6" w:rsidRDefault="00722FE6" w:rsidP="00722FE6">
      <w:pPr>
        <w:numPr>
          <w:ilvl w:val="0"/>
          <w:numId w:val="30"/>
        </w:numPr>
        <w:ind w:left="0" w:firstLine="0"/>
        <w:contextualSpacing/>
        <w:jc w:val="both"/>
      </w:pPr>
      <w:r w:rsidRPr="00722FE6">
        <w:t>мини-исследования (влияние России на религиозные конфликты в регионе, причины и последствия русско-турецких войн);</w:t>
      </w:r>
    </w:p>
    <w:p w:rsidR="00722FE6" w:rsidRPr="00722FE6" w:rsidRDefault="00722FE6" w:rsidP="00722FE6">
      <w:pPr>
        <w:numPr>
          <w:ilvl w:val="0"/>
          <w:numId w:val="30"/>
        </w:numPr>
        <w:ind w:left="0" w:firstLine="0"/>
        <w:contextualSpacing/>
        <w:jc w:val="both"/>
      </w:pPr>
      <w:r w:rsidRPr="00722FE6">
        <w:t>дебаты и дискуссии (сравнение внешнеполитических стратегий России, Великобритании и Османской империи в регионе);</w:t>
      </w:r>
    </w:p>
    <w:p w:rsidR="00722FE6" w:rsidRPr="00722FE6" w:rsidRDefault="00722FE6" w:rsidP="00722FE6">
      <w:pPr>
        <w:numPr>
          <w:ilvl w:val="0"/>
          <w:numId w:val="30"/>
        </w:numPr>
        <w:ind w:left="0" w:firstLine="0"/>
        <w:contextualSpacing/>
        <w:jc w:val="both"/>
      </w:pPr>
      <w:r w:rsidRPr="00722FE6">
        <w:t>кейс-анализы (анализ конкретных исторических ситуаций, например, «Крымская война глазами российских дипломатов»);</w:t>
      </w:r>
    </w:p>
    <w:p w:rsidR="00722FE6" w:rsidRPr="00722FE6" w:rsidRDefault="00722FE6" w:rsidP="00722FE6">
      <w:pPr>
        <w:numPr>
          <w:ilvl w:val="0"/>
          <w:numId w:val="30"/>
        </w:numPr>
        <w:ind w:left="0" w:firstLine="0"/>
        <w:contextualSpacing/>
        <w:jc w:val="both"/>
      </w:pPr>
      <w:r w:rsidRPr="00722FE6">
        <w:t>работа в парах и группах над синхронной хронологией внешнеполитических событий в России и на Ближнем Востоке.</w:t>
      </w:r>
    </w:p>
    <w:p w:rsidR="00722FE6" w:rsidRPr="00722FE6" w:rsidRDefault="00722FE6" w:rsidP="00722FE6">
      <w:pPr>
        <w:contextualSpacing/>
        <w:jc w:val="both"/>
      </w:pPr>
      <w:r w:rsidRPr="00722FE6">
        <w:t>Такая подача темы способствует развитию метапредметных навыков: аргументации, анализа источников, постановки проблем и самостоятельного поиска решений. Кроме того, подобные задания повышают мотивацию учащихся к самостоятельной работе, развивают историческую эмпатию и способность видеть международную политику сквозь призму разных точек зрения.</w:t>
      </w:r>
    </w:p>
    <w:p w:rsidR="00722FE6" w:rsidRPr="00722FE6" w:rsidRDefault="00722FE6" w:rsidP="00722FE6">
      <w:pPr>
        <w:contextualSpacing/>
        <w:jc w:val="both"/>
      </w:pPr>
      <w:r w:rsidRPr="00722FE6">
        <w:t>Для реализации междисциплинарного подхода при изучении темы предлагается включать ближневосточную проблематику в элективные и факультативные курсы, использовать:</w:t>
      </w:r>
    </w:p>
    <w:p w:rsidR="00722FE6" w:rsidRPr="00722FE6" w:rsidRDefault="00722FE6" w:rsidP="00722FE6">
      <w:pPr>
        <w:numPr>
          <w:ilvl w:val="0"/>
          <w:numId w:val="31"/>
        </w:numPr>
        <w:ind w:left="0" w:firstLine="0"/>
        <w:contextualSpacing/>
        <w:jc w:val="both"/>
      </w:pPr>
      <w:r w:rsidRPr="00722FE6">
        <w:t>модульные блоки, интегрирующие материал из разных предметов (например, «Имперская дипломатия» или «Россия и Восток в XIX веке»);</w:t>
      </w:r>
    </w:p>
    <w:p w:rsidR="00722FE6" w:rsidRPr="00722FE6" w:rsidRDefault="00722FE6" w:rsidP="00722FE6">
      <w:pPr>
        <w:numPr>
          <w:ilvl w:val="0"/>
          <w:numId w:val="31"/>
        </w:numPr>
        <w:ind w:left="0" w:firstLine="0"/>
        <w:contextualSpacing/>
        <w:jc w:val="both"/>
      </w:pPr>
      <w:r w:rsidRPr="00722FE6">
        <w:t>проектную и исследовательскую деятельность учащихся (подготовка докладов, эссе, инфографики, мини-выставок по внешнеполитическим темам);</w:t>
      </w:r>
    </w:p>
    <w:p w:rsidR="00722FE6" w:rsidRPr="00722FE6" w:rsidRDefault="00722FE6" w:rsidP="00722FE6">
      <w:pPr>
        <w:numPr>
          <w:ilvl w:val="0"/>
          <w:numId w:val="31"/>
        </w:numPr>
        <w:ind w:left="0" w:firstLine="0"/>
        <w:contextualSpacing/>
        <w:jc w:val="both"/>
      </w:pPr>
      <w:r w:rsidRPr="00722FE6">
        <w:t>визуальные средства (карты, схемы, инфографику, генеалогические таблицы государств региона, визуальные сравнения);</w:t>
      </w:r>
    </w:p>
    <w:p w:rsidR="00722FE6" w:rsidRPr="00722FE6" w:rsidRDefault="00722FE6" w:rsidP="00722FE6">
      <w:pPr>
        <w:numPr>
          <w:ilvl w:val="0"/>
          <w:numId w:val="31"/>
        </w:numPr>
        <w:ind w:left="0" w:firstLine="0"/>
        <w:contextualSpacing/>
        <w:jc w:val="both"/>
      </w:pPr>
      <w:r w:rsidRPr="00722FE6">
        <w:t>интерактивные формы (викторины, интерактивные таблицы, электронные тесты, онлайн-путешествия по историческим маршрутам);</w:t>
      </w:r>
    </w:p>
    <w:p w:rsidR="00722FE6" w:rsidRPr="00722FE6" w:rsidRDefault="00722FE6" w:rsidP="00722FE6">
      <w:pPr>
        <w:numPr>
          <w:ilvl w:val="0"/>
          <w:numId w:val="31"/>
        </w:numPr>
        <w:ind w:left="0" w:firstLine="0"/>
        <w:contextualSpacing/>
        <w:jc w:val="both"/>
      </w:pPr>
      <w:r w:rsidRPr="00722FE6">
        <w:t>сравнительный анализ публикаций из разных эпох (официальные отчёты, воспоминания, дневники участников событий).</w:t>
      </w:r>
    </w:p>
    <w:p w:rsidR="00722FE6" w:rsidRPr="00722FE6" w:rsidRDefault="00722FE6" w:rsidP="00722FE6">
      <w:pPr>
        <w:contextualSpacing/>
        <w:jc w:val="both"/>
      </w:pPr>
      <w:r w:rsidRPr="00722FE6">
        <w:t xml:space="preserve">Особое внимание следует уделить сопоставительному анализу политик империй, что позволяет сформировать у учащихся представление о международной политике как системе взаимодействующих интересов. Анализируя причины и последствия внешнеполитических решений, школьники развивают понимание закономерностей </w:t>
      </w:r>
      <w:r w:rsidRPr="00722FE6">
        <w:lastRenderedPageBreak/>
        <w:t>глобальных процессов и учатся осмысленно интерпретировать исторические и политические реалии в современном мире.</w:t>
      </w:r>
    </w:p>
    <w:p w:rsidR="009B4B1B" w:rsidRPr="009B4B1B" w:rsidRDefault="009B4B1B" w:rsidP="00722FE6">
      <w:pPr>
        <w:contextualSpacing/>
        <w:jc w:val="both"/>
      </w:pPr>
      <w:r w:rsidRPr="009B4B1B">
        <w:t>Практическая реализация междисциплинарного подхода к изучению ближневосточного направления внешней политики показала его высокую эффективность. Учащиеся проявляли интерес к историческим кейсам, активно участвовали в дискуссиях, демонстрировали способность применять обществоведческие категории при анализе внешнеполитических решений.</w:t>
      </w:r>
    </w:p>
    <w:p w:rsidR="009B4B1B" w:rsidRPr="009B4B1B" w:rsidRDefault="009B4B1B" w:rsidP="00722FE6">
      <w:pPr>
        <w:contextualSpacing/>
        <w:jc w:val="both"/>
      </w:pPr>
      <w:r w:rsidRPr="009B4B1B">
        <w:t>Уровень вовлечённости повысился при использовании приёмов проблемного обучения: учащиеся формулировали альтернативные внешнеполитические сценарии, анализировали поведение империи в контексте международных вызовов. Особенно ярко это проявилось при рассмотрении восточного вопроса во второй половине XIX века, а также дипломатии Николая II в начале XX века.</w:t>
      </w:r>
    </w:p>
    <w:p w:rsidR="009B4B1B" w:rsidRPr="009B4B1B" w:rsidRDefault="009B4B1B" w:rsidP="00722FE6">
      <w:pPr>
        <w:contextualSpacing/>
        <w:jc w:val="both"/>
      </w:pPr>
      <w:r w:rsidRPr="009B4B1B">
        <w:t>Повышение интереса к изучению истории сопровождалось развитием аналитических умений и навыков аргументации. Учащиеся осваивали методы критического мышления, что способствовало более глубокому пониманию международных отношений и роли России в мировой истории</w:t>
      </w:r>
      <w:r>
        <w:t>.</w:t>
      </w:r>
    </w:p>
    <w:p w:rsidR="00722FE6" w:rsidRPr="00722FE6" w:rsidRDefault="00722FE6" w:rsidP="00722FE6">
      <w:pPr>
        <w:contextualSpacing/>
        <w:jc w:val="both"/>
      </w:pPr>
      <w:r w:rsidRPr="00722FE6">
        <w:t>Исследование ближневосточного вектора внешней политики Российской империи позволяет не только углубить знания о международных отношениях XVIII – начала XX века, но и наглядно продемонстрировать динамику геополитических интересов государства, обусловленных как внутренними потребностями, так и внешнеполитическими вызовами.</w:t>
      </w:r>
    </w:p>
    <w:p w:rsidR="00722FE6" w:rsidRPr="00722FE6" w:rsidRDefault="00722FE6" w:rsidP="00722FE6">
      <w:pPr>
        <w:contextualSpacing/>
        <w:jc w:val="both"/>
      </w:pPr>
      <w:r w:rsidRPr="00722FE6">
        <w:t xml:space="preserve">Выявленные особенности российской политики в отношении стран Ближнего Востока </w:t>
      </w:r>
      <w:r>
        <w:t>–</w:t>
      </w:r>
      <w:r w:rsidRPr="00722FE6">
        <w:t xml:space="preserve"> от военных кампаний до стратегии «мягкой силы» </w:t>
      </w:r>
      <w:r>
        <w:t>–</w:t>
      </w:r>
      <w:r w:rsidRPr="00722FE6">
        <w:t xml:space="preserve"> дают возможность формировать у учащихся целостное представление о развитии международных процессов. Использование данной темы в междисциплинарном обучении способствует развитию критического мышления, навыков анализа, способности работать с источниками, сопоставлять и делать самостоятельные выводы.</w:t>
      </w:r>
    </w:p>
    <w:p w:rsidR="00722FE6" w:rsidRPr="00722FE6" w:rsidRDefault="00722FE6" w:rsidP="00722FE6">
      <w:pPr>
        <w:contextualSpacing/>
        <w:jc w:val="both"/>
      </w:pPr>
      <w:r w:rsidRPr="00722FE6">
        <w:t>Включение ближневосточной проблематики в элективные и основные курсы по истории и обществознанию обогащает образовательное пространство школы, делает его более содержательным, актуальным и приближённым к реальным историческим и политическим контекстам. Такая практика также способствует воспитанию у старшеклассников гражданской зрелости, интереса к внешней политике и уважения к историческому наследию собственной страны.</w:t>
      </w:r>
    </w:p>
    <w:p w:rsidR="00722FE6" w:rsidRPr="00722FE6" w:rsidRDefault="00722FE6" w:rsidP="00722FE6">
      <w:pPr>
        <w:contextualSpacing/>
        <w:jc w:val="both"/>
      </w:pPr>
      <w:r w:rsidRPr="00722FE6">
        <w:t>Таким образом, применение междисциплинарного подхода к изучению внешней политики Российской империи в отношении Ближнего Востока имеет высокий образовательный и воспитательный потенциал и должно стать неотъемлемой частью современной историко-обществоведческой подготовки школьников.</w:t>
      </w:r>
    </w:p>
    <w:p w:rsidR="009B4B1B" w:rsidRPr="00722FE6" w:rsidRDefault="009B4B1B" w:rsidP="00E56918">
      <w:pPr>
        <w:pStyle w:val="a0"/>
        <w:spacing w:line="240" w:lineRule="auto"/>
        <w:ind w:left="0" w:firstLine="0"/>
        <w:rPr>
          <w:sz w:val="24"/>
          <w:szCs w:val="24"/>
        </w:rPr>
      </w:pPr>
    </w:p>
    <w:p w:rsidR="00722FE6" w:rsidRPr="00722FE6" w:rsidRDefault="00722FE6" w:rsidP="006B07EC">
      <w:pPr>
        <w:pStyle w:val="a0"/>
        <w:spacing w:line="240" w:lineRule="auto"/>
        <w:ind w:left="0" w:firstLine="0"/>
        <w:rPr>
          <w:rStyle w:val="a6"/>
          <w:color w:val="1A1A1A"/>
          <w:sz w:val="24"/>
          <w:szCs w:val="24"/>
        </w:rPr>
      </w:pPr>
      <w:r w:rsidRPr="00722FE6">
        <w:rPr>
          <w:rStyle w:val="a6"/>
          <w:color w:val="1A1A1A"/>
          <w:sz w:val="24"/>
          <w:szCs w:val="24"/>
        </w:rPr>
        <w:t>Список использованных источников:</w:t>
      </w:r>
    </w:p>
    <w:p w:rsidR="00722FE6" w:rsidRPr="00722FE6" w:rsidRDefault="00722FE6" w:rsidP="006B07EC">
      <w:pPr>
        <w:pStyle w:val="a0"/>
        <w:spacing w:line="240" w:lineRule="auto"/>
        <w:ind w:left="0" w:firstLine="0"/>
        <w:rPr>
          <w:color w:val="1A1A1A"/>
          <w:sz w:val="24"/>
          <w:szCs w:val="24"/>
          <w:shd w:val="clear" w:color="auto" w:fill="FFFFFF"/>
        </w:rPr>
      </w:pPr>
      <w:r w:rsidRPr="00722FE6">
        <w:rPr>
          <w:color w:val="1A1A1A"/>
          <w:sz w:val="24"/>
          <w:szCs w:val="24"/>
          <w:shd w:val="clear" w:color="auto" w:fill="FFFFFF"/>
        </w:rPr>
        <w:t>1 Письмо Минобразования РФ от 13.11.2003 N 14-51-277/13 «Об элективных курсах в профильном обучении» // КонсультантПлюс</w:t>
      </w:r>
    </w:p>
    <w:p w:rsidR="00722FE6" w:rsidRPr="00722FE6" w:rsidRDefault="00722FE6" w:rsidP="006B07EC">
      <w:pPr>
        <w:pStyle w:val="a0"/>
        <w:spacing w:line="240" w:lineRule="auto"/>
        <w:ind w:left="0" w:firstLine="0"/>
        <w:rPr>
          <w:color w:val="1A1A1A"/>
          <w:sz w:val="24"/>
          <w:szCs w:val="24"/>
          <w:shd w:val="clear" w:color="auto" w:fill="FFFFFF"/>
        </w:rPr>
      </w:pPr>
      <w:r w:rsidRPr="00722FE6">
        <w:rPr>
          <w:color w:val="1A1A1A"/>
          <w:sz w:val="24"/>
          <w:szCs w:val="24"/>
          <w:shd w:val="clear" w:color="auto" w:fill="FFFFFF"/>
        </w:rPr>
        <w:t>2 Анисимов, Е. История России от Рюрика до Путина. Люди. События. Даты / Е. Анисимов. - СПб.: Питер, 2017. - 592 c.</w:t>
      </w:r>
    </w:p>
    <w:p w:rsidR="00722FE6" w:rsidRPr="00722FE6" w:rsidRDefault="00722FE6" w:rsidP="006B07EC">
      <w:pPr>
        <w:pStyle w:val="a0"/>
        <w:spacing w:line="240" w:lineRule="auto"/>
        <w:ind w:left="0" w:firstLine="0"/>
        <w:rPr>
          <w:color w:val="1A1A1A"/>
          <w:sz w:val="24"/>
          <w:szCs w:val="24"/>
          <w:shd w:val="clear" w:color="auto" w:fill="FFFFFF"/>
        </w:rPr>
      </w:pPr>
      <w:r w:rsidRPr="00722FE6">
        <w:rPr>
          <w:color w:val="1A1A1A"/>
          <w:sz w:val="24"/>
          <w:szCs w:val="24"/>
          <w:shd w:val="clear" w:color="auto" w:fill="FFFFFF"/>
        </w:rPr>
        <w:t>3 Баранов, П.А. ЕГЭ. История России в таблицах и схемах для подготовки к ЕГЭ / П.А. Баранов. - М.: АСТ, 2018. - 288 c.</w:t>
      </w:r>
    </w:p>
    <w:p w:rsidR="00722FE6" w:rsidRPr="00722FE6" w:rsidRDefault="00722FE6" w:rsidP="006B07EC">
      <w:pPr>
        <w:pStyle w:val="a0"/>
        <w:spacing w:line="240" w:lineRule="auto"/>
        <w:ind w:left="0" w:firstLine="0"/>
        <w:rPr>
          <w:color w:val="1A1A1A"/>
          <w:sz w:val="24"/>
          <w:szCs w:val="24"/>
          <w:shd w:val="clear" w:color="auto" w:fill="FFFFFF"/>
        </w:rPr>
      </w:pPr>
      <w:r w:rsidRPr="00722FE6">
        <w:rPr>
          <w:color w:val="1A1A1A"/>
          <w:sz w:val="24"/>
          <w:szCs w:val="24"/>
          <w:shd w:val="clear" w:color="auto" w:fill="FFFFFF"/>
        </w:rPr>
        <w:t xml:space="preserve">4 Вилков, Д.М. </w:t>
      </w:r>
      <w:proofErr w:type="spellStart"/>
      <w:r w:rsidRPr="00722FE6">
        <w:rPr>
          <w:color w:val="1A1A1A"/>
          <w:sz w:val="24"/>
          <w:szCs w:val="24"/>
          <w:shd w:val="clear" w:color="auto" w:fill="FFFFFF"/>
        </w:rPr>
        <w:t>Шарковский</w:t>
      </w:r>
      <w:proofErr w:type="spellEnd"/>
      <w:r w:rsidRPr="00722FE6">
        <w:rPr>
          <w:color w:val="1A1A1A"/>
          <w:sz w:val="24"/>
          <w:szCs w:val="24"/>
          <w:shd w:val="clear" w:color="auto" w:fill="FFFFFF"/>
        </w:rPr>
        <w:t>. - М.: Эксмо, 2017. - 960 c.</w:t>
      </w:r>
    </w:p>
    <w:p w:rsidR="00722FE6" w:rsidRPr="00722FE6" w:rsidRDefault="00722FE6" w:rsidP="006B07EC">
      <w:pPr>
        <w:pStyle w:val="a0"/>
        <w:spacing w:line="240" w:lineRule="auto"/>
        <w:ind w:left="0" w:firstLine="0"/>
        <w:rPr>
          <w:color w:val="1A1A1A"/>
          <w:sz w:val="24"/>
          <w:szCs w:val="24"/>
          <w:shd w:val="clear" w:color="auto" w:fill="FFFFFF"/>
        </w:rPr>
      </w:pPr>
      <w:r w:rsidRPr="00722FE6">
        <w:rPr>
          <w:color w:val="1A1A1A"/>
          <w:sz w:val="24"/>
          <w:szCs w:val="24"/>
          <w:shd w:val="clear" w:color="auto" w:fill="FFFFFF"/>
        </w:rPr>
        <w:t>5 Вилков, М.И. История России: иллюстрированный путеводитель / М.И.</w:t>
      </w:r>
    </w:p>
    <w:p w:rsidR="00722FE6" w:rsidRPr="00722FE6" w:rsidRDefault="00722FE6" w:rsidP="006B07EC">
      <w:pPr>
        <w:pStyle w:val="a0"/>
        <w:spacing w:line="240" w:lineRule="auto"/>
        <w:ind w:left="0" w:firstLine="0"/>
        <w:rPr>
          <w:color w:val="1A1A1A"/>
          <w:sz w:val="24"/>
          <w:szCs w:val="24"/>
          <w:shd w:val="clear" w:color="auto" w:fill="FFFFFF"/>
        </w:rPr>
      </w:pPr>
      <w:r w:rsidRPr="00722FE6">
        <w:rPr>
          <w:color w:val="1A1A1A"/>
          <w:sz w:val="24"/>
          <w:szCs w:val="24"/>
          <w:shd w:val="clear" w:color="auto" w:fill="FFFFFF"/>
        </w:rPr>
        <w:t>6 Вилков, М.И. История России. Хронология страны от древности до наших</w:t>
      </w:r>
    </w:p>
    <w:p w:rsidR="00722FE6" w:rsidRPr="00722FE6" w:rsidRDefault="00722FE6" w:rsidP="006B07EC">
      <w:pPr>
        <w:pStyle w:val="a0"/>
        <w:spacing w:line="240" w:lineRule="auto"/>
        <w:ind w:left="0" w:firstLine="0"/>
        <w:rPr>
          <w:color w:val="1A1A1A"/>
          <w:sz w:val="24"/>
          <w:szCs w:val="24"/>
          <w:shd w:val="clear" w:color="auto" w:fill="FFFFFF"/>
        </w:rPr>
      </w:pPr>
      <w:r w:rsidRPr="00722FE6">
        <w:rPr>
          <w:color w:val="1A1A1A"/>
          <w:sz w:val="24"/>
          <w:szCs w:val="24"/>
          <w:shd w:val="clear" w:color="auto" w:fill="FFFFFF"/>
        </w:rPr>
        <w:t xml:space="preserve">7 </w:t>
      </w:r>
      <w:proofErr w:type="spellStart"/>
      <w:r w:rsidRPr="00722FE6">
        <w:rPr>
          <w:color w:val="1A1A1A"/>
          <w:sz w:val="24"/>
          <w:szCs w:val="24"/>
          <w:shd w:val="clear" w:color="auto" w:fill="FFFFFF"/>
        </w:rPr>
        <w:t>Гришонкова</w:t>
      </w:r>
      <w:proofErr w:type="spellEnd"/>
      <w:r w:rsidRPr="00722FE6">
        <w:rPr>
          <w:color w:val="1A1A1A"/>
          <w:sz w:val="24"/>
          <w:szCs w:val="24"/>
          <w:shd w:val="clear" w:color="auto" w:fill="FFFFFF"/>
        </w:rPr>
        <w:t xml:space="preserve">, И.Ю. История России: даты и события / И.Ю. </w:t>
      </w:r>
      <w:proofErr w:type="spellStart"/>
      <w:r w:rsidRPr="00722FE6">
        <w:rPr>
          <w:color w:val="1A1A1A"/>
          <w:sz w:val="24"/>
          <w:szCs w:val="24"/>
          <w:shd w:val="clear" w:color="auto" w:fill="FFFFFF"/>
        </w:rPr>
        <w:t>Гришонкова</w:t>
      </w:r>
      <w:proofErr w:type="spellEnd"/>
      <w:r w:rsidRPr="00722FE6">
        <w:rPr>
          <w:color w:val="1A1A1A"/>
          <w:sz w:val="24"/>
          <w:szCs w:val="24"/>
          <w:shd w:val="clear" w:color="auto" w:fill="FFFFFF"/>
        </w:rPr>
        <w:t xml:space="preserve">. - </w:t>
      </w:r>
      <w:proofErr w:type="spellStart"/>
      <w:r w:rsidRPr="00722FE6">
        <w:rPr>
          <w:color w:val="1A1A1A"/>
          <w:sz w:val="24"/>
          <w:szCs w:val="24"/>
          <w:shd w:val="clear" w:color="auto" w:fill="FFFFFF"/>
        </w:rPr>
        <w:t>Рн</w:t>
      </w:r>
      <w:proofErr w:type="spellEnd"/>
      <w:r w:rsidRPr="00722FE6">
        <w:rPr>
          <w:color w:val="1A1A1A"/>
          <w:sz w:val="24"/>
          <w:szCs w:val="24"/>
          <w:shd w:val="clear" w:color="auto" w:fill="FFFFFF"/>
        </w:rPr>
        <w:t xml:space="preserve">/Д: Феникс, 2018. - 480 c. дней / М.И. Вилков, Д.М. </w:t>
      </w:r>
      <w:proofErr w:type="spellStart"/>
      <w:r w:rsidRPr="00722FE6">
        <w:rPr>
          <w:color w:val="1A1A1A"/>
          <w:sz w:val="24"/>
          <w:szCs w:val="24"/>
          <w:shd w:val="clear" w:color="auto" w:fill="FFFFFF"/>
        </w:rPr>
        <w:t>Шарковский</w:t>
      </w:r>
      <w:proofErr w:type="spellEnd"/>
      <w:r w:rsidRPr="00722FE6">
        <w:rPr>
          <w:color w:val="1A1A1A"/>
          <w:sz w:val="24"/>
          <w:szCs w:val="24"/>
          <w:shd w:val="clear" w:color="auto" w:fill="FFFFFF"/>
        </w:rPr>
        <w:t>. - М.: Эксмо, 2017. - 320 c.</w:t>
      </w:r>
    </w:p>
    <w:p w:rsidR="00D50CE9" w:rsidRPr="00722FE6" w:rsidRDefault="00722FE6" w:rsidP="006B07EC">
      <w:pPr>
        <w:pStyle w:val="a0"/>
        <w:spacing w:line="240" w:lineRule="auto"/>
        <w:ind w:left="0" w:firstLine="0"/>
        <w:rPr>
          <w:b/>
          <w:bCs/>
          <w:sz w:val="24"/>
          <w:szCs w:val="24"/>
        </w:rPr>
      </w:pPr>
      <w:r w:rsidRPr="00722FE6">
        <w:rPr>
          <w:color w:val="1A1A1A"/>
          <w:sz w:val="24"/>
          <w:szCs w:val="24"/>
          <w:shd w:val="clear" w:color="auto" w:fill="FFFFFF"/>
        </w:rPr>
        <w:t>8 История России. Учебник / Под ред. Г.Б. Поляка. - М.: Юнити, 2018. - 128 c.</w:t>
      </w:r>
    </w:p>
    <w:sectPr w:rsidR="00D50CE9" w:rsidRPr="00722F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0"/>
    <w:family w:val="decorative"/>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9286F"/>
    <w:multiLevelType w:val="hybridMultilevel"/>
    <w:tmpl w:val="1B68B00A"/>
    <w:lvl w:ilvl="0" w:tplc="041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BD5E4E"/>
    <w:multiLevelType w:val="multilevel"/>
    <w:tmpl w:val="BAC83962"/>
    <w:lvl w:ilvl="0">
      <w:start w:val="1"/>
      <w:numFmt w:val="decimal"/>
      <w:lvlText w:val="%1."/>
      <w:lvlJc w:val="left"/>
      <w:pPr>
        <w:ind w:left="360" w:hanging="360"/>
      </w:pPr>
      <w:rPr>
        <w:rFonts w:hint="default"/>
        <w:sz w:val="28"/>
        <w:szCs w:val="28"/>
      </w:rPr>
    </w:lvl>
    <w:lvl w:ilvl="1">
      <w:start w:val="1"/>
      <w:numFmt w:val="decimal"/>
      <w:lvlText w:val="%1.%2"/>
      <w:lvlJc w:val="left"/>
      <w:pPr>
        <w:ind w:left="792" w:hanging="432"/>
      </w:pPr>
      <w:rPr>
        <w:rFonts w:hint="default"/>
        <w:sz w:val="28"/>
        <w:szCs w:val="28"/>
      </w:rPr>
    </w:lvl>
    <w:lvl w:ilvl="2">
      <w:start w:val="1"/>
      <w:numFmt w:val="decimal"/>
      <w:lvlText w:val="%3"/>
      <w:lvlJc w:val="left"/>
      <w:pPr>
        <w:ind w:left="1429" w:hanging="360"/>
      </w:pPr>
      <w:rPr>
        <w:rFonts w:hint="default"/>
        <w:sz w:val="24"/>
        <w:szCs w:val="24"/>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2" w15:restartNumberingAfterBreak="0">
    <w:nsid w:val="0A8F3E3B"/>
    <w:multiLevelType w:val="hybridMultilevel"/>
    <w:tmpl w:val="37C6125C"/>
    <w:lvl w:ilvl="0" w:tplc="AF748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1954B0"/>
    <w:multiLevelType w:val="multilevel"/>
    <w:tmpl w:val="8E2EF3BA"/>
    <w:lvl w:ilvl="0">
      <w:start w:val="1"/>
      <w:numFmt w:val="bullet"/>
      <w:lvlText w:val=""/>
      <w:lvlJc w:val="left"/>
      <w:pPr>
        <w:ind w:left="720" w:hanging="360"/>
      </w:pPr>
      <w:rPr>
        <w:rFonts w:ascii="Symbol" w:hAnsi="Symbol" w:hint="default"/>
        <w:b w:val="0"/>
        <w:bCs w:val="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056187"/>
    <w:multiLevelType w:val="hybridMultilevel"/>
    <w:tmpl w:val="086A2C3E"/>
    <w:lvl w:ilvl="0" w:tplc="F73432F8">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7386407"/>
    <w:multiLevelType w:val="multilevel"/>
    <w:tmpl w:val="9452A57A"/>
    <w:lvl w:ilvl="0">
      <w:start w:val="1"/>
      <w:numFmt w:val="decimal"/>
      <w:lvlText w:val="%1"/>
      <w:lvlJc w:val="left"/>
      <w:pPr>
        <w:ind w:left="420" w:hanging="420"/>
      </w:pPr>
      <w:rPr>
        <w:rFonts w:hint="default"/>
      </w:rPr>
    </w:lvl>
    <w:lvl w:ilvl="1">
      <w:start w:val="1"/>
      <w:numFmt w:val="decimal"/>
      <w:pStyle w:val="2"/>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8942765"/>
    <w:multiLevelType w:val="multilevel"/>
    <w:tmpl w:val="057E08EC"/>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DD530D"/>
    <w:multiLevelType w:val="hybridMultilevel"/>
    <w:tmpl w:val="F636FFD6"/>
    <w:lvl w:ilvl="0" w:tplc="9C48EDEC">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F83563"/>
    <w:multiLevelType w:val="multilevel"/>
    <w:tmpl w:val="F7B6BA32"/>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B61586"/>
    <w:multiLevelType w:val="hybridMultilevel"/>
    <w:tmpl w:val="C492CA02"/>
    <w:lvl w:ilvl="0" w:tplc="AF748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0B53D7"/>
    <w:multiLevelType w:val="multilevel"/>
    <w:tmpl w:val="6B5E541C"/>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A77E9D"/>
    <w:multiLevelType w:val="multilevel"/>
    <w:tmpl w:val="1EAABE9E"/>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4F02D3"/>
    <w:multiLevelType w:val="hybridMultilevel"/>
    <w:tmpl w:val="22AA39C8"/>
    <w:lvl w:ilvl="0" w:tplc="F73432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711C3E"/>
    <w:multiLevelType w:val="multilevel"/>
    <w:tmpl w:val="961AD240"/>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EC5694"/>
    <w:multiLevelType w:val="hybridMultilevel"/>
    <w:tmpl w:val="5B9E371A"/>
    <w:lvl w:ilvl="0" w:tplc="AF7485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C05785"/>
    <w:multiLevelType w:val="hybridMultilevel"/>
    <w:tmpl w:val="810C332A"/>
    <w:lvl w:ilvl="0" w:tplc="AF748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0F3CCB"/>
    <w:multiLevelType w:val="multilevel"/>
    <w:tmpl w:val="F9363EB2"/>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8E16DB"/>
    <w:multiLevelType w:val="multilevel"/>
    <w:tmpl w:val="32AA250A"/>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D3931"/>
    <w:multiLevelType w:val="multilevel"/>
    <w:tmpl w:val="1DA4640A"/>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15593B"/>
    <w:multiLevelType w:val="hybridMultilevel"/>
    <w:tmpl w:val="154433D2"/>
    <w:lvl w:ilvl="0" w:tplc="F73432F8">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63212EF"/>
    <w:multiLevelType w:val="multilevel"/>
    <w:tmpl w:val="EED4FDF0"/>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DD73BC"/>
    <w:multiLevelType w:val="multilevel"/>
    <w:tmpl w:val="CDC0CFD2"/>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B315A0"/>
    <w:multiLevelType w:val="hybridMultilevel"/>
    <w:tmpl w:val="6C7C5F66"/>
    <w:lvl w:ilvl="0" w:tplc="6922C52A">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65299E"/>
    <w:multiLevelType w:val="multilevel"/>
    <w:tmpl w:val="4E44F926"/>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C41761"/>
    <w:multiLevelType w:val="multilevel"/>
    <w:tmpl w:val="3BBACD52"/>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sz w:val="28"/>
        <w:szCs w:val="28"/>
      </w:rPr>
    </w:lvl>
    <w:lvl w:ilvl="2">
      <w:start w:val="1"/>
      <w:numFmt w:val="decimal"/>
      <w:lvlText w:val="%3"/>
      <w:lvlJc w:val="left"/>
      <w:pPr>
        <w:ind w:left="5889" w:hanging="360"/>
      </w:pPr>
      <w:rPr>
        <w:rFonts w:hint="default"/>
        <w:sz w:val="24"/>
        <w:szCs w:val="24"/>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25" w15:restartNumberingAfterBreak="0">
    <w:nsid w:val="6CEC5921"/>
    <w:multiLevelType w:val="multilevel"/>
    <w:tmpl w:val="0870317A"/>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B66A2E"/>
    <w:multiLevelType w:val="hybridMultilevel"/>
    <w:tmpl w:val="E02690D8"/>
    <w:lvl w:ilvl="0" w:tplc="B5A2B36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876068D"/>
    <w:multiLevelType w:val="multilevel"/>
    <w:tmpl w:val="D772D480"/>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E11D87"/>
    <w:multiLevelType w:val="multilevel"/>
    <w:tmpl w:val="02F01E1A"/>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F20B69"/>
    <w:multiLevelType w:val="multilevel"/>
    <w:tmpl w:val="D372521C"/>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D1790A"/>
    <w:multiLevelType w:val="multilevel"/>
    <w:tmpl w:val="264EC9DA"/>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2978865">
    <w:abstractNumId w:val="5"/>
  </w:num>
  <w:num w:numId="2" w16cid:durableId="67966024">
    <w:abstractNumId w:val="15"/>
  </w:num>
  <w:num w:numId="3" w16cid:durableId="1215046402">
    <w:abstractNumId w:val="1"/>
  </w:num>
  <w:num w:numId="4" w16cid:durableId="1477065457">
    <w:abstractNumId w:val="14"/>
  </w:num>
  <w:num w:numId="5" w16cid:durableId="270429900">
    <w:abstractNumId w:val="24"/>
  </w:num>
  <w:num w:numId="6" w16cid:durableId="674697766">
    <w:abstractNumId w:val="21"/>
  </w:num>
  <w:num w:numId="7" w16cid:durableId="360400724">
    <w:abstractNumId w:val="17"/>
  </w:num>
  <w:num w:numId="8" w16cid:durableId="283120562">
    <w:abstractNumId w:val="10"/>
  </w:num>
  <w:num w:numId="9" w16cid:durableId="1309673816">
    <w:abstractNumId w:val="30"/>
  </w:num>
  <w:num w:numId="10" w16cid:durableId="505555403">
    <w:abstractNumId w:val="6"/>
  </w:num>
  <w:num w:numId="11" w16cid:durableId="568229663">
    <w:abstractNumId w:val="2"/>
  </w:num>
  <w:num w:numId="12" w16cid:durableId="1229799452">
    <w:abstractNumId w:val="22"/>
  </w:num>
  <w:num w:numId="13" w16cid:durableId="1918201729">
    <w:abstractNumId w:val="19"/>
  </w:num>
  <w:num w:numId="14" w16cid:durableId="376783146">
    <w:abstractNumId w:val="12"/>
  </w:num>
  <w:num w:numId="15" w16cid:durableId="2058700289">
    <w:abstractNumId w:val="7"/>
  </w:num>
  <w:num w:numId="16" w16cid:durableId="566232915">
    <w:abstractNumId w:val="20"/>
  </w:num>
  <w:num w:numId="17" w16cid:durableId="558632457">
    <w:abstractNumId w:val="9"/>
  </w:num>
  <w:num w:numId="18" w16cid:durableId="55322114">
    <w:abstractNumId w:val="26"/>
  </w:num>
  <w:num w:numId="19" w16cid:durableId="1869638536">
    <w:abstractNumId w:val="0"/>
  </w:num>
  <w:num w:numId="20" w16cid:durableId="839583900">
    <w:abstractNumId w:val="4"/>
  </w:num>
  <w:num w:numId="21" w16cid:durableId="1261374346">
    <w:abstractNumId w:val="8"/>
  </w:num>
  <w:num w:numId="22" w16cid:durableId="1213804834">
    <w:abstractNumId w:val="23"/>
  </w:num>
  <w:num w:numId="23" w16cid:durableId="246891180">
    <w:abstractNumId w:val="16"/>
  </w:num>
  <w:num w:numId="24" w16cid:durableId="900795022">
    <w:abstractNumId w:val="3"/>
  </w:num>
  <w:num w:numId="25" w16cid:durableId="2083941276">
    <w:abstractNumId w:val="25"/>
  </w:num>
  <w:num w:numId="26" w16cid:durableId="1780686893">
    <w:abstractNumId w:val="27"/>
  </w:num>
  <w:num w:numId="27" w16cid:durableId="952395789">
    <w:abstractNumId w:val="11"/>
  </w:num>
  <w:num w:numId="28" w16cid:durableId="236942557">
    <w:abstractNumId w:val="13"/>
  </w:num>
  <w:num w:numId="29" w16cid:durableId="95172791">
    <w:abstractNumId w:val="18"/>
  </w:num>
  <w:num w:numId="30" w16cid:durableId="2146462339">
    <w:abstractNumId w:val="28"/>
  </w:num>
  <w:num w:numId="31" w16cid:durableId="70151888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8"/>
    <w:rsid w:val="0000173E"/>
    <w:rsid w:val="0005111F"/>
    <w:rsid w:val="0007313C"/>
    <w:rsid w:val="000B00AF"/>
    <w:rsid w:val="002572C0"/>
    <w:rsid w:val="003263B0"/>
    <w:rsid w:val="0035025B"/>
    <w:rsid w:val="00434F86"/>
    <w:rsid w:val="004E311E"/>
    <w:rsid w:val="00517645"/>
    <w:rsid w:val="00522D3F"/>
    <w:rsid w:val="00617EE6"/>
    <w:rsid w:val="006B07EC"/>
    <w:rsid w:val="00722FE6"/>
    <w:rsid w:val="00766F38"/>
    <w:rsid w:val="008C7FC7"/>
    <w:rsid w:val="0095774C"/>
    <w:rsid w:val="009B4B1B"/>
    <w:rsid w:val="00AB4DD2"/>
    <w:rsid w:val="00AC7976"/>
    <w:rsid w:val="00AD3F58"/>
    <w:rsid w:val="00BF5D80"/>
    <w:rsid w:val="00C82861"/>
    <w:rsid w:val="00D50CE9"/>
    <w:rsid w:val="00DF7E38"/>
    <w:rsid w:val="00E56918"/>
    <w:rsid w:val="00F17977"/>
    <w:rsid w:val="00F547A3"/>
    <w:rsid w:val="00F77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A855B"/>
  <w15:chartTrackingRefBased/>
  <w15:docId w15:val="{FC880CA6-1880-D747-837E-7EEEA332D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0CE9"/>
    <w:rPr>
      <w:rFonts w:ascii="Times New Roman" w:eastAsia="Times New Roman" w:hAnsi="Times New Roman" w:cs="Times New Roman"/>
      <w:kern w:val="0"/>
      <w:lang w:eastAsia="ru-RU"/>
      <w14:ligatures w14:val="none"/>
    </w:rPr>
  </w:style>
  <w:style w:type="paragraph" w:styleId="2">
    <w:name w:val="heading 2"/>
    <w:basedOn w:val="a0"/>
    <w:next w:val="a"/>
    <w:link w:val="20"/>
    <w:uiPriority w:val="9"/>
    <w:unhideWhenUsed/>
    <w:qFormat/>
    <w:rsid w:val="000B00AF"/>
    <w:pPr>
      <w:numPr>
        <w:ilvl w:val="1"/>
        <w:numId w:val="1"/>
      </w:numPr>
      <w:spacing w:before="240" w:after="240"/>
      <w:ind w:left="0" w:firstLine="709"/>
      <w:outlineLvl w:val="1"/>
    </w:pPr>
  </w:style>
  <w:style w:type="paragraph" w:styleId="3">
    <w:name w:val="heading 3"/>
    <w:basedOn w:val="a"/>
    <w:next w:val="a"/>
    <w:link w:val="30"/>
    <w:uiPriority w:val="9"/>
    <w:semiHidden/>
    <w:unhideWhenUsed/>
    <w:qFormat/>
    <w:rsid w:val="009B4B1B"/>
    <w:pPr>
      <w:keepNext/>
      <w:keepLines/>
      <w:spacing w:before="40"/>
      <w:outlineLvl w:val="2"/>
    </w:pPr>
    <w:rPr>
      <w:rFonts w:asciiTheme="majorHAnsi" w:eastAsiaTheme="majorEastAsia" w:hAnsiTheme="majorHAnsi" w:cstheme="majorBidi"/>
      <w:color w:val="1F3763"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DF7E38"/>
    <w:pPr>
      <w:spacing w:line="360" w:lineRule="auto"/>
      <w:ind w:left="720" w:firstLine="709"/>
      <w:contextualSpacing/>
      <w:jc w:val="both"/>
    </w:pPr>
    <w:rPr>
      <w:sz w:val="28"/>
      <w:szCs w:val="28"/>
    </w:rPr>
  </w:style>
  <w:style w:type="character" w:customStyle="1" w:styleId="20">
    <w:name w:val="Заголовок 2 Знак"/>
    <w:basedOn w:val="a1"/>
    <w:link w:val="2"/>
    <w:uiPriority w:val="9"/>
    <w:rsid w:val="000B00AF"/>
    <w:rPr>
      <w:rFonts w:ascii="Times New Roman" w:hAnsi="Times New Roman" w:cs="Times New Roman"/>
      <w:sz w:val="28"/>
      <w:szCs w:val="28"/>
    </w:rPr>
  </w:style>
  <w:style w:type="table" w:styleId="a4">
    <w:name w:val="Table Grid"/>
    <w:basedOn w:val="a2"/>
    <w:uiPriority w:val="59"/>
    <w:rsid w:val="000B0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0B00AF"/>
    <w:pPr>
      <w:spacing w:before="100" w:beforeAutospacing="1" w:after="100" w:afterAutospacing="1" w:line="360" w:lineRule="auto"/>
      <w:ind w:firstLine="709"/>
      <w:jc w:val="both"/>
    </w:pPr>
    <w:rPr>
      <w:sz w:val="28"/>
      <w:szCs w:val="28"/>
    </w:rPr>
  </w:style>
  <w:style w:type="character" w:styleId="a6">
    <w:name w:val="Strong"/>
    <w:basedOn w:val="a1"/>
    <w:uiPriority w:val="22"/>
    <w:qFormat/>
    <w:rsid w:val="0007313C"/>
    <w:rPr>
      <w:b/>
      <w:bCs/>
    </w:rPr>
  </w:style>
  <w:style w:type="paragraph" w:customStyle="1" w:styleId="p1">
    <w:name w:val="p1"/>
    <w:basedOn w:val="a"/>
    <w:rsid w:val="00BF5D80"/>
    <w:rPr>
      <w:color w:val="000000"/>
      <w:sz w:val="21"/>
      <w:szCs w:val="21"/>
    </w:rPr>
  </w:style>
  <w:style w:type="character" w:customStyle="1" w:styleId="s1">
    <w:name w:val="s1"/>
    <w:basedOn w:val="a1"/>
    <w:rsid w:val="00617EE6"/>
    <w:rPr>
      <w:rFonts w:ascii="Helvetica" w:hAnsi="Helvetica" w:hint="default"/>
      <w:sz w:val="17"/>
      <w:szCs w:val="17"/>
    </w:rPr>
  </w:style>
  <w:style w:type="character" w:styleId="a7">
    <w:name w:val="Hyperlink"/>
    <w:basedOn w:val="a1"/>
    <w:uiPriority w:val="99"/>
    <w:semiHidden/>
    <w:unhideWhenUsed/>
    <w:rsid w:val="00D50CE9"/>
    <w:rPr>
      <w:color w:val="0000FF"/>
      <w:u w:val="single"/>
    </w:rPr>
  </w:style>
  <w:style w:type="character" w:styleId="a8">
    <w:name w:val="Emphasis"/>
    <w:basedOn w:val="a1"/>
    <w:uiPriority w:val="20"/>
    <w:qFormat/>
    <w:rsid w:val="00766F38"/>
    <w:rPr>
      <w:i/>
      <w:iCs/>
    </w:rPr>
  </w:style>
  <w:style w:type="character" w:customStyle="1" w:styleId="30">
    <w:name w:val="Заголовок 3 Знак"/>
    <w:basedOn w:val="a1"/>
    <w:link w:val="3"/>
    <w:uiPriority w:val="9"/>
    <w:semiHidden/>
    <w:rsid w:val="009B4B1B"/>
    <w:rPr>
      <w:rFonts w:asciiTheme="majorHAnsi" w:eastAsiaTheme="majorEastAsia" w:hAnsiTheme="majorHAnsi" w:cstheme="majorBidi"/>
      <w:color w:val="1F3763" w:themeColor="accent1" w:themeShade="7F"/>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4527">
      <w:bodyDiv w:val="1"/>
      <w:marLeft w:val="0"/>
      <w:marRight w:val="0"/>
      <w:marTop w:val="0"/>
      <w:marBottom w:val="0"/>
      <w:divBdr>
        <w:top w:val="none" w:sz="0" w:space="0" w:color="auto"/>
        <w:left w:val="none" w:sz="0" w:space="0" w:color="auto"/>
        <w:bottom w:val="none" w:sz="0" w:space="0" w:color="auto"/>
        <w:right w:val="none" w:sz="0" w:space="0" w:color="auto"/>
      </w:divBdr>
    </w:div>
    <w:div w:id="14888092">
      <w:bodyDiv w:val="1"/>
      <w:marLeft w:val="0"/>
      <w:marRight w:val="0"/>
      <w:marTop w:val="0"/>
      <w:marBottom w:val="0"/>
      <w:divBdr>
        <w:top w:val="none" w:sz="0" w:space="0" w:color="auto"/>
        <w:left w:val="none" w:sz="0" w:space="0" w:color="auto"/>
        <w:bottom w:val="none" w:sz="0" w:space="0" w:color="auto"/>
        <w:right w:val="none" w:sz="0" w:space="0" w:color="auto"/>
      </w:divBdr>
    </w:div>
    <w:div w:id="85922716">
      <w:bodyDiv w:val="1"/>
      <w:marLeft w:val="0"/>
      <w:marRight w:val="0"/>
      <w:marTop w:val="0"/>
      <w:marBottom w:val="0"/>
      <w:divBdr>
        <w:top w:val="none" w:sz="0" w:space="0" w:color="auto"/>
        <w:left w:val="none" w:sz="0" w:space="0" w:color="auto"/>
        <w:bottom w:val="none" w:sz="0" w:space="0" w:color="auto"/>
        <w:right w:val="none" w:sz="0" w:space="0" w:color="auto"/>
      </w:divBdr>
    </w:div>
    <w:div w:id="89546945">
      <w:bodyDiv w:val="1"/>
      <w:marLeft w:val="0"/>
      <w:marRight w:val="0"/>
      <w:marTop w:val="0"/>
      <w:marBottom w:val="0"/>
      <w:divBdr>
        <w:top w:val="none" w:sz="0" w:space="0" w:color="auto"/>
        <w:left w:val="none" w:sz="0" w:space="0" w:color="auto"/>
        <w:bottom w:val="none" w:sz="0" w:space="0" w:color="auto"/>
        <w:right w:val="none" w:sz="0" w:space="0" w:color="auto"/>
      </w:divBdr>
    </w:div>
    <w:div w:id="95440707">
      <w:bodyDiv w:val="1"/>
      <w:marLeft w:val="0"/>
      <w:marRight w:val="0"/>
      <w:marTop w:val="0"/>
      <w:marBottom w:val="0"/>
      <w:divBdr>
        <w:top w:val="none" w:sz="0" w:space="0" w:color="auto"/>
        <w:left w:val="none" w:sz="0" w:space="0" w:color="auto"/>
        <w:bottom w:val="none" w:sz="0" w:space="0" w:color="auto"/>
        <w:right w:val="none" w:sz="0" w:space="0" w:color="auto"/>
      </w:divBdr>
    </w:div>
    <w:div w:id="116460674">
      <w:bodyDiv w:val="1"/>
      <w:marLeft w:val="0"/>
      <w:marRight w:val="0"/>
      <w:marTop w:val="0"/>
      <w:marBottom w:val="0"/>
      <w:divBdr>
        <w:top w:val="none" w:sz="0" w:space="0" w:color="auto"/>
        <w:left w:val="none" w:sz="0" w:space="0" w:color="auto"/>
        <w:bottom w:val="none" w:sz="0" w:space="0" w:color="auto"/>
        <w:right w:val="none" w:sz="0" w:space="0" w:color="auto"/>
      </w:divBdr>
    </w:div>
    <w:div w:id="136723969">
      <w:bodyDiv w:val="1"/>
      <w:marLeft w:val="0"/>
      <w:marRight w:val="0"/>
      <w:marTop w:val="0"/>
      <w:marBottom w:val="0"/>
      <w:divBdr>
        <w:top w:val="none" w:sz="0" w:space="0" w:color="auto"/>
        <w:left w:val="none" w:sz="0" w:space="0" w:color="auto"/>
        <w:bottom w:val="none" w:sz="0" w:space="0" w:color="auto"/>
        <w:right w:val="none" w:sz="0" w:space="0" w:color="auto"/>
      </w:divBdr>
    </w:div>
    <w:div w:id="136804801">
      <w:bodyDiv w:val="1"/>
      <w:marLeft w:val="0"/>
      <w:marRight w:val="0"/>
      <w:marTop w:val="0"/>
      <w:marBottom w:val="0"/>
      <w:divBdr>
        <w:top w:val="none" w:sz="0" w:space="0" w:color="auto"/>
        <w:left w:val="none" w:sz="0" w:space="0" w:color="auto"/>
        <w:bottom w:val="none" w:sz="0" w:space="0" w:color="auto"/>
        <w:right w:val="none" w:sz="0" w:space="0" w:color="auto"/>
      </w:divBdr>
    </w:div>
    <w:div w:id="176046548">
      <w:bodyDiv w:val="1"/>
      <w:marLeft w:val="0"/>
      <w:marRight w:val="0"/>
      <w:marTop w:val="0"/>
      <w:marBottom w:val="0"/>
      <w:divBdr>
        <w:top w:val="none" w:sz="0" w:space="0" w:color="auto"/>
        <w:left w:val="none" w:sz="0" w:space="0" w:color="auto"/>
        <w:bottom w:val="none" w:sz="0" w:space="0" w:color="auto"/>
        <w:right w:val="none" w:sz="0" w:space="0" w:color="auto"/>
      </w:divBdr>
    </w:div>
    <w:div w:id="178929991">
      <w:bodyDiv w:val="1"/>
      <w:marLeft w:val="0"/>
      <w:marRight w:val="0"/>
      <w:marTop w:val="0"/>
      <w:marBottom w:val="0"/>
      <w:divBdr>
        <w:top w:val="none" w:sz="0" w:space="0" w:color="auto"/>
        <w:left w:val="none" w:sz="0" w:space="0" w:color="auto"/>
        <w:bottom w:val="none" w:sz="0" w:space="0" w:color="auto"/>
        <w:right w:val="none" w:sz="0" w:space="0" w:color="auto"/>
      </w:divBdr>
    </w:div>
    <w:div w:id="188186119">
      <w:bodyDiv w:val="1"/>
      <w:marLeft w:val="0"/>
      <w:marRight w:val="0"/>
      <w:marTop w:val="0"/>
      <w:marBottom w:val="0"/>
      <w:divBdr>
        <w:top w:val="none" w:sz="0" w:space="0" w:color="auto"/>
        <w:left w:val="none" w:sz="0" w:space="0" w:color="auto"/>
        <w:bottom w:val="none" w:sz="0" w:space="0" w:color="auto"/>
        <w:right w:val="none" w:sz="0" w:space="0" w:color="auto"/>
      </w:divBdr>
    </w:div>
    <w:div w:id="227229101">
      <w:bodyDiv w:val="1"/>
      <w:marLeft w:val="0"/>
      <w:marRight w:val="0"/>
      <w:marTop w:val="0"/>
      <w:marBottom w:val="0"/>
      <w:divBdr>
        <w:top w:val="none" w:sz="0" w:space="0" w:color="auto"/>
        <w:left w:val="none" w:sz="0" w:space="0" w:color="auto"/>
        <w:bottom w:val="none" w:sz="0" w:space="0" w:color="auto"/>
        <w:right w:val="none" w:sz="0" w:space="0" w:color="auto"/>
      </w:divBdr>
    </w:div>
    <w:div w:id="254750790">
      <w:bodyDiv w:val="1"/>
      <w:marLeft w:val="0"/>
      <w:marRight w:val="0"/>
      <w:marTop w:val="0"/>
      <w:marBottom w:val="0"/>
      <w:divBdr>
        <w:top w:val="none" w:sz="0" w:space="0" w:color="auto"/>
        <w:left w:val="none" w:sz="0" w:space="0" w:color="auto"/>
        <w:bottom w:val="none" w:sz="0" w:space="0" w:color="auto"/>
        <w:right w:val="none" w:sz="0" w:space="0" w:color="auto"/>
      </w:divBdr>
    </w:div>
    <w:div w:id="273558925">
      <w:bodyDiv w:val="1"/>
      <w:marLeft w:val="0"/>
      <w:marRight w:val="0"/>
      <w:marTop w:val="0"/>
      <w:marBottom w:val="0"/>
      <w:divBdr>
        <w:top w:val="none" w:sz="0" w:space="0" w:color="auto"/>
        <w:left w:val="none" w:sz="0" w:space="0" w:color="auto"/>
        <w:bottom w:val="none" w:sz="0" w:space="0" w:color="auto"/>
        <w:right w:val="none" w:sz="0" w:space="0" w:color="auto"/>
      </w:divBdr>
    </w:div>
    <w:div w:id="282662413">
      <w:bodyDiv w:val="1"/>
      <w:marLeft w:val="0"/>
      <w:marRight w:val="0"/>
      <w:marTop w:val="0"/>
      <w:marBottom w:val="0"/>
      <w:divBdr>
        <w:top w:val="none" w:sz="0" w:space="0" w:color="auto"/>
        <w:left w:val="none" w:sz="0" w:space="0" w:color="auto"/>
        <w:bottom w:val="none" w:sz="0" w:space="0" w:color="auto"/>
        <w:right w:val="none" w:sz="0" w:space="0" w:color="auto"/>
      </w:divBdr>
    </w:div>
    <w:div w:id="285812524">
      <w:bodyDiv w:val="1"/>
      <w:marLeft w:val="0"/>
      <w:marRight w:val="0"/>
      <w:marTop w:val="0"/>
      <w:marBottom w:val="0"/>
      <w:divBdr>
        <w:top w:val="none" w:sz="0" w:space="0" w:color="auto"/>
        <w:left w:val="none" w:sz="0" w:space="0" w:color="auto"/>
        <w:bottom w:val="none" w:sz="0" w:space="0" w:color="auto"/>
        <w:right w:val="none" w:sz="0" w:space="0" w:color="auto"/>
      </w:divBdr>
    </w:div>
    <w:div w:id="308827915">
      <w:bodyDiv w:val="1"/>
      <w:marLeft w:val="0"/>
      <w:marRight w:val="0"/>
      <w:marTop w:val="0"/>
      <w:marBottom w:val="0"/>
      <w:divBdr>
        <w:top w:val="none" w:sz="0" w:space="0" w:color="auto"/>
        <w:left w:val="none" w:sz="0" w:space="0" w:color="auto"/>
        <w:bottom w:val="none" w:sz="0" w:space="0" w:color="auto"/>
        <w:right w:val="none" w:sz="0" w:space="0" w:color="auto"/>
      </w:divBdr>
    </w:div>
    <w:div w:id="318966815">
      <w:bodyDiv w:val="1"/>
      <w:marLeft w:val="0"/>
      <w:marRight w:val="0"/>
      <w:marTop w:val="0"/>
      <w:marBottom w:val="0"/>
      <w:divBdr>
        <w:top w:val="none" w:sz="0" w:space="0" w:color="auto"/>
        <w:left w:val="none" w:sz="0" w:space="0" w:color="auto"/>
        <w:bottom w:val="none" w:sz="0" w:space="0" w:color="auto"/>
        <w:right w:val="none" w:sz="0" w:space="0" w:color="auto"/>
      </w:divBdr>
    </w:div>
    <w:div w:id="372972565">
      <w:bodyDiv w:val="1"/>
      <w:marLeft w:val="0"/>
      <w:marRight w:val="0"/>
      <w:marTop w:val="0"/>
      <w:marBottom w:val="0"/>
      <w:divBdr>
        <w:top w:val="none" w:sz="0" w:space="0" w:color="auto"/>
        <w:left w:val="none" w:sz="0" w:space="0" w:color="auto"/>
        <w:bottom w:val="none" w:sz="0" w:space="0" w:color="auto"/>
        <w:right w:val="none" w:sz="0" w:space="0" w:color="auto"/>
      </w:divBdr>
    </w:div>
    <w:div w:id="404306987">
      <w:bodyDiv w:val="1"/>
      <w:marLeft w:val="0"/>
      <w:marRight w:val="0"/>
      <w:marTop w:val="0"/>
      <w:marBottom w:val="0"/>
      <w:divBdr>
        <w:top w:val="none" w:sz="0" w:space="0" w:color="auto"/>
        <w:left w:val="none" w:sz="0" w:space="0" w:color="auto"/>
        <w:bottom w:val="none" w:sz="0" w:space="0" w:color="auto"/>
        <w:right w:val="none" w:sz="0" w:space="0" w:color="auto"/>
      </w:divBdr>
    </w:div>
    <w:div w:id="405765535">
      <w:bodyDiv w:val="1"/>
      <w:marLeft w:val="0"/>
      <w:marRight w:val="0"/>
      <w:marTop w:val="0"/>
      <w:marBottom w:val="0"/>
      <w:divBdr>
        <w:top w:val="none" w:sz="0" w:space="0" w:color="auto"/>
        <w:left w:val="none" w:sz="0" w:space="0" w:color="auto"/>
        <w:bottom w:val="none" w:sz="0" w:space="0" w:color="auto"/>
        <w:right w:val="none" w:sz="0" w:space="0" w:color="auto"/>
      </w:divBdr>
    </w:div>
    <w:div w:id="413011316">
      <w:bodyDiv w:val="1"/>
      <w:marLeft w:val="0"/>
      <w:marRight w:val="0"/>
      <w:marTop w:val="0"/>
      <w:marBottom w:val="0"/>
      <w:divBdr>
        <w:top w:val="none" w:sz="0" w:space="0" w:color="auto"/>
        <w:left w:val="none" w:sz="0" w:space="0" w:color="auto"/>
        <w:bottom w:val="none" w:sz="0" w:space="0" w:color="auto"/>
        <w:right w:val="none" w:sz="0" w:space="0" w:color="auto"/>
      </w:divBdr>
    </w:div>
    <w:div w:id="427383298">
      <w:bodyDiv w:val="1"/>
      <w:marLeft w:val="0"/>
      <w:marRight w:val="0"/>
      <w:marTop w:val="0"/>
      <w:marBottom w:val="0"/>
      <w:divBdr>
        <w:top w:val="none" w:sz="0" w:space="0" w:color="auto"/>
        <w:left w:val="none" w:sz="0" w:space="0" w:color="auto"/>
        <w:bottom w:val="none" w:sz="0" w:space="0" w:color="auto"/>
        <w:right w:val="none" w:sz="0" w:space="0" w:color="auto"/>
      </w:divBdr>
    </w:div>
    <w:div w:id="428545343">
      <w:bodyDiv w:val="1"/>
      <w:marLeft w:val="0"/>
      <w:marRight w:val="0"/>
      <w:marTop w:val="0"/>
      <w:marBottom w:val="0"/>
      <w:divBdr>
        <w:top w:val="none" w:sz="0" w:space="0" w:color="auto"/>
        <w:left w:val="none" w:sz="0" w:space="0" w:color="auto"/>
        <w:bottom w:val="none" w:sz="0" w:space="0" w:color="auto"/>
        <w:right w:val="none" w:sz="0" w:space="0" w:color="auto"/>
      </w:divBdr>
    </w:div>
    <w:div w:id="464393533">
      <w:bodyDiv w:val="1"/>
      <w:marLeft w:val="0"/>
      <w:marRight w:val="0"/>
      <w:marTop w:val="0"/>
      <w:marBottom w:val="0"/>
      <w:divBdr>
        <w:top w:val="none" w:sz="0" w:space="0" w:color="auto"/>
        <w:left w:val="none" w:sz="0" w:space="0" w:color="auto"/>
        <w:bottom w:val="none" w:sz="0" w:space="0" w:color="auto"/>
        <w:right w:val="none" w:sz="0" w:space="0" w:color="auto"/>
      </w:divBdr>
    </w:div>
    <w:div w:id="497575334">
      <w:bodyDiv w:val="1"/>
      <w:marLeft w:val="0"/>
      <w:marRight w:val="0"/>
      <w:marTop w:val="0"/>
      <w:marBottom w:val="0"/>
      <w:divBdr>
        <w:top w:val="none" w:sz="0" w:space="0" w:color="auto"/>
        <w:left w:val="none" w:sz="0" w:space="0" w:color="auto"/>
        <w:bottom w:val="none" w:sz="0" w:space="0" w:color="auto"/>
        <w:right w:val="none" w:sz="0" w:space="0" w:color="auto"/>
      </w:divBdr>
    </w:div>
    <w:div w:id="516894349">
      <w:bodyDiv w:val="1"/>
      <w:marLeft w:val="0"/>
      <w:marRight w:val="0"/>
      <w:marTop w:val="0"/>
      <w:marBottom w:val="0"/>
      <w:divBdr>
        <w:top w:val="none" w:sz="0" w:space="0" w:color="auto"/>
        <w:left w:val="none" w:sz="0" w:space="0" w:color="auto"/>
        <w:bottom w:val="none" w:sz="0" w:space="0" w:color="auto"/>
        <w:right w:val="none" w:sz="0" w:space="0" w:color="auto"/>
      </w:divBdr>
    </w:div>
    <w:div w:id="517475784">
      <w:bodyDiv w:val="1"/>
      <w:marLeft w:val="0"/>
      <w:marRight w:val="0"/>
      <w:marTop w:val="0"/>
      <w:marBottom w:val="0"/>
      <w:divBdr>
        <w:top w:val="none" w:sz="0" w:space="0" w:color="auto"/>
        <w:left w:val="none" w:sz="0" w:space="0" w:color="auto"/>
        <w:bottom w:val="none" w:sz="0" w:space="0" w:color="auto"/>
        <w:right w:val="none" w:sz="0" w:space="0" w:color="auto"/>
      </w:divBdr>
    </w:div>
    <w:div w:id="538860753">
      <w:bodyDiv w:val="1"/>
      <w:marLeft w:val="0"/>
      <w:marRight w:val="0"/>
      <w:marTop w:val="0"/>
      <w:marBottom w:val="0"/>
      <w:divBdr>
        <w:top w:val="none" w:sz="0" w:space="0" w:color="auto"/>
        <w:left w:val="none" w:sz="0" w:space="0" w:color="auto"/>
        <w:bottom w:val="none" w:sz="0" w:space="0" w:color="auto"/>
        <w:right w:val="none" w:sz="0" w:space="0" w:color="auto"/>
      </w:divBdr>
    </w:div>
    <w:div w:id="540360674">
      <w:bodyDiv w:val="1"/>
      <w:marLeft w:val="0"/>
      <w:marRight w:val="0"/>
      <w:marTop w:val="0"/>
      <w:marBottom w:val="0"/>
      <w:divBdr>
        <w:top w:val="none" w:sz="0" w:space="0" w:color="auto"/>
        <w:left w:val="none" w:sz="0" w:space="0" w:color="auto"/>
        <w:bottom w:val="none" w:sz="0" w:space="0" w:color="auto"/>
        <w:right w:val="none" w:sz="0" w:space="0" w:color="auto"/>
      </w:divBdr>
    </w:div>
    <w:div w:id="543909097">
      <w:bodyDiv w:val="1"/>
      <w:marLeft w:val="0"/>
      <w:marRight w:val="0"/>
      <w:marTop w:val="0"/>
      <w:marBottom w:val="0"/>
      <w:divBdr>
        <w:top w:val="none" w:sz="0" w:space="0" w:color="auto"/>
        <w:left w:val="none" w:sz="0" w:space="0" w:color="auto"/>
        <w:bottom w:val="none" w:sz="0" w:space="0" w:color="auto"/>
        <w:right w:val="none" w:sz="0" w:space="0" w:color="auto"/>
      </w:divBdr>
    </w:div>
    <w:div w:id="666786332">
      <w:bodyDiv w:val="1"/>
      <w:marLeft w:val="0"/>
      <w:marRight w:val="0"/>
      <w:marTop w:val="0"/>
      <w:marBottom w:val="0"/>
      <w:divBdr>
        <w:top w:val="none" w:sz="0" w:space="0" w:color="auto"/>
        <w:left w:val="none" w:sz="0" w:space="0" w:color="auto"/>
        <w:bottom w:val="none" w:sz="0" w:space="0" w:color="auto"/>
        <w:right w:val="none" w:sz="0" w:space="0" w:color="auto"/>
      </w:divBdr>
    </w:div>
    <w:div w:id="670109778">
      <w:bodyDiv w:val="1"/>
      <w:marLeft w:val="0"/>
      <w:marRight w:val="0"/>
      <w:marTop w:val="0"/>
      <w:marBottom w:val="0"/>
      <w:divBdr>
        <w:top w:val="none" w:sz="0" w:space="0" w:color="auto"/>
        <w:left w:val="none" w:sz="0" w:space="0" w:color="auto"/>
        <w:bottom w:val="none" w:sz="0" w:space="0" w:color="auto"/>
        <w:right w:val="none" w:sz="0" w:space="0" w:color="auto"/>
      </w:divBdr>
    </w:div>
    <w:div w:id="684749679">
      <w:bodyDiv w:val="1"/>
      <w:marLeft w:val="0"/>
      <w:marRight w:val="0"/>
      <w:marTop w:val="0"/>
      <w:marBottom w:val="0"/>
      <w:divBdr>
        <w:top w:val="none" w:sz="0" w:space="0" w:color="auto"/>
        <w:left w:val="none" w:sz="0" w:space="0" w:color="auto"/>
        <w:bottom w:val="none" w:sz="0" w:space="0" w:color="auto"/>
        <w:right w:val="none" w:sz="0" w:space="0" w:color="auto"/>
      </w:divBdr>
    </w:div>
    <w:div w:id="690450910">
      <w:bodyDiv w:val="1"/>
      <w:marLeft w:val="0"/>
      <w:marRight w:val="0"/>
      <w:marTop w:val="0"/>
      <w:marBottom w:val="0"/>
      <w:divBdr>
        <w:top w:val="none" w:sz="0" w:space="0" w:color="auto"/>
        <w:left w:val="none" w:sz="0" w:space="0" w:color="auto"/>
        <w:bottom w:val="none" w:sz="0" w:space="0" w:color="auto"/>
        <w:right w:val="none" w:sz="0" w:space="0" w:color="auto"/>
      </w:divBdr>
    </w:div>
    <w:div w:id="728502254">
      <w:bodyDiv w:val="1"/>
      <w:marLeft w:val="0"/>
      <w:marRight w:val="0"/>
      <w:marTop w:val="0"/>
      <w:marBottom w:val="0"/>
      <w:divBdr>
        <w:top w:val="none" w:sz="0" w:space="0" w:color="auto"/>
        <w:left w:val="none" w:sz="0" w:space="0" w:color="auto"/>
        <w:bottom w:val="none" w:sz="0" w:space="0" w:color="auto"/>
        <w:right w:val="none" w:sz="0" w:space="0" w:color="auto"/>
      </w:divBdr>
    </w:div>
    <w:div w:id="748035932">
      <w:bodyDiv w:val="1"/>
      <w:marLeft w:val="0"/>
      <w:marRight w:val="0"/>
      <w:marTop w:val="0"/>
      <w:marBottom w:val="0"/>
      <w:divBdr>
        <w:top w:val="none" w:sz="0" w:space="0" w:color="auto"/>
        <w:left w:val="none" w:sz="0" w:space="0" w:color="auto"/>
        <w:bottom w:val="none" w:sz="0" w:space="0" w:color="auto"/>
        <w:right w:val="none" w:sz="0" w:space="0" w:color="auto"/>
      </w:divBdr>
    </w:div>
    <w:div w:id="754281734">
      <w:bodyDiv w:val="1"/>
      <w:marLeft w:val="0"/>
      <w:marRight w:val="0"/>
      <w:marTop w:val="0"/>
      <w:marBottom w:val="0"/>
      <w:divBdr>
        <w:top w:val="none" w:sz="0" w:space="0" w:color="auto"/>
        <w:left w:val="none" w:sz="0" w:space="0" w:color="auto"/>
        <w:bottom w:val="none" w:sz="0" w:space="0" w:color="auto"/>
        <w:right w:val="none" w:sz="0" w:space="0" w:color="auto"/>
      </w:divBdr>
    </w:div>
    <w:div w:id="831600680">
      <w:bodyDiv w:val="1"/>
      <w:marLeft w:val="0"/>
      <w:marRight w:val="0"/>
      <w:marTop w:val="0"/>
      <w:marBottom w:val="0"/>
      <w:divBdr>
        <w:top w:val="none" w:sz="0" w:space="0" w:color="auto"/>
        <w:left w:val="none" w:sz="0" w:space="0" w:color="auto"/>
        <w:bottom w:val="none" w:sz="0" w:space="0" w:color="auto"/>
        <w:right w:val="none" w:sz="0" w:space="0" w:color="auto"/>
      </w:divBdr>
    </w:div>
    <w:div w:id="841239365">
      <w:bodyDiv w:val="1"/>
      <w:marLeft w:val="0"/>
      <w:marRight w:val="0"/>
      <w:marTop w:val="0"/>
      <w:marBottom w:val="0"/>
      <w:divBdr>
        <w:top w:val="none" w:sz="0" w:space="0" w:color="auto"/>
        <w:left w:val="none" w:sz="0" w:space="0" w:color="auto"/>
        <w:bottom w:val="none" w:sz="0" w:space="0" w:color="auto"/>
        <w:right w:val="none" w:sz="0" w:space="0" w:color="auto"/>
      </w:divBdr>
    </w:div>
    <w:div w:id="855656425">
      <w:bodyDiv w:val="1"/>
      <w:marLeft w:val="0"/>
      <w:marRight w:val="0"/>
      <w:marTop w:val="0"/>
      <w:marBottom w:val="0"/>
      <w:divBdr>
        <w:top w:val="none" w:sz="0" w:space="0" w:color="auto"/>
        <w:left w:val="none" w:sz="0" w:space="0" w:color="auto"/>
        <w:bottom w:val="none" w:sz="0" w:space="0" w:color="auto"/>
        <w:right w:val="none" w:sz="0" w:space="0" w:color="auto"/>
      </w:divBdr>
    </w:div>
    <w:div w:id="868034714">
      <w:bodyDiv w:val="1"/>
      <w:marLeft w:val="0"/>
      <w:marRight w:val="0"/>
      <w:marTop w:val="0"/>
      <w:marBottom w:val="0"/>
      <w:divBdr>
        <w:top w:val="none" w:sz="0" w:space="0" w:color="auto"/>
        <w:left w:val="none" w:sz="0" w:space="0" w:color="auto"/>
        <w:bottom w:val="none" w:sz="0" w:space="0" w:color="auto"/>
        <w:right w:val="none" w:sz="0" w:space="0" w:color="auto"/>
      </w:divBdr>
    </w:div>
    <w:div w:id="872039895">
      <w:bodyDiv w:val="1"/>
      <w:marLeft w:val="0"/>
      <w:marRight w:val="0"/>
      <w:marTop w:val="0"/>
      <w:marBottom w:val="0"/>
      <w:divBdr>
        <w:top w:val="none" w:sz="0" w:space="0" w:color="auto"/>
        <w:left w:val="none" w:sz="0" w:space="0" w:color="auto"/>
        <w:bottom w:val="none" w:sz="0" w:space="0" w:color="auto"/>
        <w:right w:val="none" w:sz="0" w:space="0" w:color="auto"/>
      </w:divBdr>
    </w:div>
    <w:div w:id="877741157">
      <w:bodyDiv w:val="1"/>
      <w:marLeft w:val="0"/>
      <w:marRight w:val="0"/>
      <w:marTop w:val="0"/>
      <w:marBottom w:val="0"/>
      <w:divBdr>
        <w:top w:val="none" w:sz="0" w:space="0" w:color="auto"/>
        <w:left w:val="none" w:sz="0" w:space="0" w:color="auto"/>
        <w:bottom w:val="none" w:sz="0" w:space="0" w:color="auto"/>
        <w:right w:val="none" w:sz="0" w:space="0" w:color="auto"/>
      </w:divBdr>
      <w:divsChild>
        <w:div w:id="100420424">
          <w:marLeft w:val="0"/>
          <w:marRight w:val="0"/>
          <w:marTop w:val="0"/>
          <w:marBottom w:val="0"/>
          <w:divBdr>
            <w:top w:val="none" w:sz="0" w:space="0" w:color="auto"/>
            <w:left w:val="none" w:sz="0" w:space="0" w:color="auto"/>
            <w:bottom w:val="none" w:sz="0" w:space="0" w:color="auto"/>
            <w:right w:val="none" w:sz="0" w:space="0" w:color="auto"/>
          </w:divBdr>
        </w:div>
      </w:divsChild>
    </w:div>
    <w:div w:id="902837085">
      <w:bodyDiv w:val="1"/>
      <w:marLeft w:val="0"/>
      <w:marRight w:val="0"/>
      <w:marTop w:val="0"/>
      <w:marBottom w:val="0"/>
      <w:divBdr>
        <w:top w:val="none" w:sz="0" w:space="0" w:color="auto"/>
        <w:left w:val="none" w:sz="0" w:space="0" w:color="auto"/>
        <w:bottom w:val="none" w:sz="0" w:space="0" w:color="auto"/>
        <w:right w:val="none" w:sz="0" w:space="0" w:color="auto"/>
      </w:divBdr>
    </w:div>
    <w:div w:id="918060871">
      <w:bodyDiv w:val="1"/>
      <w:marLeft w:val="0"/>
      <w:marRight w:val="0"/>
      <w:marTop w:val="0"/>
      <w:marBottom w:val="0"/>
      <w:divBdr>
        <w:top w:val="none" w:sz="0" w:space="0" w:color="auto"/>
        <w:left w:val="none" w:sz="0" w:space="0" w:color="auto"/>
        <w:bottom w:val="none" w:sz="0" w:space="0" w:color="auto"/>
        <w:right w:val="none" w:sz="0" w:space="0" w:color="auto"/>
      </w:divBdr>
    </w:div>
    <w:div w:id="935016354">
      <w:bodyDiv w:val="1"/>
      <w:marLeft w:val="0"/>
      <w:marRight w:val="0"/>
      <w:marTop w:val="0"/>
      <w:marBottom w:val="0"/>
      <w:divBdr>
        <w:top w:val="none" w:sz="0" w:space="0" w:color="auto"/>
        <w:left w:val="none" w:sz="0" w:space="0" w:color="auto"/>
        <w:bottom w:val="none" w:sz="0" w:space="0" w:color="auto"/>
        <w:right w:val="none" w:sz="0" w:space="0" w:color="auto"/>
      </w:divBdr>
    </w:div>
    <w:div w:id="993491299">
      <w:bodyDiv w:val="1"/>
      <w:marLeft w:val="0"/>
      <w:marRight w:val="0"/>
      <w:marTop w:val="0"/>
      <w:marBottom w:val="0"/>
      <w:divBdr>
        <w:top w:val="none" w:sz="0" w:space="0" w:color="auto"/>
        <w:left w:val="none" w:sz="0" w:space="0" w:color="auto"/>
        <w:bottom w:val="none" w:sz="0" w:space="0" w:color="auto"/>
        <w:right w:val="none" w:sz="0" w:space="0" w:color="auto"/>
      </w:divBdr>
    </w:div>
    <w:div w:id="1010720168">
      <w:bodyDiv w:val="1"/>
      <w:marLeft w:val="0"/>
      <w:marRight w:val="0"/>
      <w:marTop w:val="0"/>
      <w:marBottom w:val="0"/>
      <w:divBdr>
        <w:top w:val="none" w:sz="0" w:space="0" w:color="auto"/>
        <w:left w:val="none" w:sz="0" w:space="0" w:color="auto"/>
        <w:bottom w:val="none" w:sz="0" w:space="0" w:color="auto"/>
        <w:right w:val="none" w:sz="0" w:space="0" w:color="auto"/>
      </w:divBdr>
    </w:div>
    <w:div w:id="1011953699">
      <w:bodyDiv w:val="1"/>
      <w:marLeft w:val="0"/>
      <w:marRight w:val="0"/>
      <w:marTop w:val="0"/>
      <w:marBottom w:val="0"/>
      <w:divBdr>
        <w:top w:val="none" w:sz="0" w:space="0" w:color="auto"/>
        <w:left w:val="none" w:sz="0" w:space="0" w:color="auto"/>
        <w:bottom w:val="none" w:sz="0" w:space="0" w:color="auto"/>
        <w:right w:val="none" w:sz="0" w:space="0" w:color="auto"/>
      </w:divBdr>
    </w:div>
    <w:div w:id="1035816056">
      <w:bodyDiv w:val="1"/>
      <w:marLeft w:val="0"/>
      <w:marRight w:val="0"/>
      <w:marTop w:val="0"/>
      <w:marBottom w:val="0"/>
      <w:divBdr>
        <w:top w:val="none" w:sz="0" w:space="0" w:color="auto"/>
        <w:left w:val="none" w:sz="0" w:space="0" w:color="auto"/>
        <w:bottom w:val="none" w:sz="0" w:space="0" w:color="auto"/>
        <w:right w:val="none" w:sz="0" w:space="0" w:color="auto"/>
      </w:divBdr>
    </w:div>
    <w:div w:id="1062949552">
      <w:bodyDiv w:val="1"/>
      <w:marLeft w:val="0"/>
      <w:marRight w:val="0"/>
      <w:marTop w:val="0"/>
      <w:marBottom w:val="0"/>
      <w:divBdr>
        <w:top w:val="none" w:sz="0" w:space="0" w:color="auto"/>
        <w:left w:val="none" w:sz="0" w:space="0" w:color="auto"/>
        <w:bottom w:val="none" w:sz="0" w:space="0" w:color="auto"/>
        <w:right w:val="none" w:sz="0" w:space="0" w:color="auto"/>
      </w:divBdr>
    </w:div>
    <w:div w:id="1095398405">
      <w:bodyDiv w:val="1"/>
      <w:marLeft w:val="0"/>
      <w:marRight w:val="0"/>
      <w:marTop w:val="0"/>
      <w:marBottom w:val="0"/>
      <w:divBdr>
        <w:top w:val="none" w:sz="0" w:space="0" w:color="auto"/>
        <w:left w:val="none" w:sz="0" w:space="0" w:color="auto"/>
        <w:bottom w:val="none" w:sz="0" w:space="0" w:color="auto"/>
        <w:right w:val="none" w:sz="0" w:space="0" w:color="auto"/>
      </w:divBdr>
    </w:div>
    <w:div w:id="1098333149">
      <w:bodyDiv w:val="1"/>
      <w:marLeft w:val="0"/>
      <w:marRight w:val="0"/>
      <w:marTop w:val="0"/>
      <w:marBottom w:val="0"/>
      <w:divBdr>
        <w:top w:val="none" w:sz="0" w:space="0" w:color="auto"/>
        <w:left w:val="none" w:sz="0" w:space="0" w:color="auto"/>
        <w:bottom w:val="none" w:sz="0" w:space="0" w:color="auto"/>
        <w:right w:val="none" w:sz="0" w:space="0" w:color="auto"/>
      </w:divBdr>
    </w:div>
    <w:div w:id="1131482028">
      <w:bodyDiv w:val="1"/>
      <w:marLeft w:val="0"/>
      <w:marRight w:val="0"/>
      <w:marTop w:val="0"/>
      <w:marBottom w:val="0"/>
      <w:divBdr>
        <w:top w:val="none" w:sz="0" w:space="0" w:color="auto"/>
        <w:left w:val="none" w:sz="0" w:space="0" w:color="auto"/>
        <w:bottom w:val="none" w:sz="0" w:space="0" w:color="auto"/>
        <w:right w:val="none" w:sz="0" w:space="0" w:color="auto"/>
      </w:divBdr>
    </w:div>
    <w:div w:id="1153839257">
      <w:bodyDiv w:val="1"/>
      <w:marLeft w:val="0"/>
      <w:marRight w:val="0"/>
      <w:marTop w:val="0"/>
      <w:marBottom w:val="0"/>
      <w:divBdr>
        <w:top w:val="none" w:sz="0" w:space="0" w:color="auto"/>
        <w:left w:val="none" w:sz="0" w:space="0" w:color="auto"/>
        <w:bottom w:val="none" w:sz="0" w:space="0" w:color="auto"/>
        <w:right w:val="none" w:sz="0" w:space="0" w:color="auto"/>
      </w:divBdr>
    </w:div>
    <w:div w:id="1156535464">
      <w:bodyDiv w:val="1"/>
      <w:marLeft w:val="0"/>
      <w:marRight w:val="0"/>
      <w:marTop w:val="0"/>
      <w:marBottom w:val="0"/>
      <w:divBdr>
        <w:top w:val="none" w:sz="0" w:space="0" w:color="auto"/>
        <w:left w:val="none" w:sz="0" w:space="0" w:color="auto"/>
        <w:bottom w:val="none" w:sz="0" w:space="0" w:color="auto"/>
        <w:right w:val="none" w:sz="0" w:space="0" w:color="auto"/>
      </w:divBdr>
    </w:div>
    <w:div w:id="1180242018">
      <w:bodyDiv w:val="1"/>
      <w:marLeft w:val="0"/>
      <w:marRight w:val="0"/>
      <w:marTop w:val="0"/>
      <w:marBottom w:val="0"/>
      <w:divBdr>
        <w:top w:val="none" w:sz="0" w:space="0" w:color="auto"/>
        <w:left w:val="none" w:sz="0" w:space="0" w:color="auto"/>
        <w:bottom w:val="none" w:sz="0" w:space="0" w:color="auto"/>
        <w:right w:val="none" w:sz="0" w:space="0" w:color="auto"/>
      </w:divBdr>
    </w:div>
    <w:div w:id="1194272618">
      <w:bodyDiv w:val="1"/>
      <w:marLeft w:val="0"/>
      <w:marRight w:val="0"/>
      <w:marTop w:val="0"/>
      <w:marBottom w:val="0"/>
      <w:divBdr>
        <w:top w:val="none" w:sz="0" w:space="0" w:color="auto"/>
        <w:left w:val="none" w:sz="0" w:space="0" w:color="auto"/>
        <w:bottom w:val="none" w:sz="0" w:space="0" w:color="auto"/>
        <w:right w:val="none" w:sz="0" w:space="0" w:color="auto"/>
      </w:divBdr>
    </w:div>
    <w:div w:id="1212694619">
      <w:bodyDiv w:val="1"/>
      <w:marLeft w:val="0"/>
      <w:marRight w:val="0"/>
      <w:marTop w:val="0"/>
      <w:marBottom w:val="0"/>
      <w:divBdr>
        <w:top w:val="none" w:sz="0" w:space="0" w:color="auto"/>
        <w:left w:val="none" w:sz="0" w:space="0" w:color="auto"/>
        <w:bottom w:val="none" w:sz="0" w:space="0" w:color="auto"/>
        <w:right w:val="none" w:sz="0" w:space="0" w:color="auto"/>
      </w:divBdr>
    </w:div>
    <w:div w:id="1219322578">
      <w:bodyDiv w:val="1"/>
      <w:marLeft w:val="0"/>
      <w:marRight w:val="0"/>
      <w:marTop w:val="0"/>
      <w:marBottom w:val="0"/>
      <w:divBdr>
        <w:top w:val="none" w:sz="0" w:space="0" w:color="auto"/>
        <w:left w:val="none" w:sz="0" w:space="0" w:color="auto"/>
        <w:bottom w:val="none" w:sz="0" w:space="0" w:color="auto"/>
        <w:right w:val="none" w:sz="0" w:space="0" w:color="auto"/>
      </w:divBdr>
    </w:div>
    <w:div w:id="1226915625">
      <w:bodyDiv w:val="1"/>
      <w:marLeft w:val="0"/>
      <w:marRight w:val="0"/>
      <w:marTop w:val="0"/>
      <w:marBottom w:val="0"/>
      <w:divBdr>
        <w:top w:val="none" w:sz="0" w:space="0" w:color="auto"/>
        <w:left w:val="none" w:sz="0" w:space="0" w:color="auto"/>
        <w:bottom w:val="none" w:sz="0" w:space="0" w:color="auto"/>
        <w:right w:val="none" w:sz="0" w:space="0" w:color="auto"/>
      </w:divBdr>
    </w:div>
    <w:div w:id="1289048297">
      <w:bodyDiv w:val="1"/>
      <w:marLeft w:val="0"/>
      <w:marRight w:val="0"/>
      <w:marTop w:val="0"/>
      <w:marBottom w:val="0"/>
      <w:divBdr>
        <w:top w:val="none" w:sz="0" w:space="0" w:color="auto"/>
        <w:left w:val="none" w:sz="0" w:space="0" w:color="auto"/>
        <w:bottom w:val="none" w:sz="0" w:space="0" w:color="auto"/>
        <w:right w:val="none" w:sz="0" w:space="0" w:color="auto"/>
      </w:divBdr>
    </w:div>
    <w:div w:id="1363819358">
      <w:bodyDiv w:val="1"/>
      <w:marLeft w:val="0"/>
      <w:marRight w:val="0"/>
      <w:marTop w:val="0"/>
      <w:marBottom w:val="0"/>
      <w:divBdr>
        <w:top w:val="none" w:sz="0" w:space="0" w:color="auto"/>
        <w:left w:val="none" w:sz="0" w:space="0" w:color="auto"/>
        <w:bottom w:val="none" w:sz="0" w:space="0" w:color="auto"/>
        <w:right w:val="none" w:sz="0" w:space="0" w:color="auto"/>
      </w:divBdr>
    </w:div>
    <w:div w:id="1416049441">
      <w:bodyDiv w:val="1"/>
      <w:marLeft w:val="0"/>
      <w:marRight w:val="0"/>
      <w:marTop w:val="0"/>
      <w:marBottom w:val="0"/>
      <w:divBdr>
        <w:top w:val="none" w:sz="0" w:space="0" w:color="auto"/>
        <w:left w:val="none" w:sz="0" w:space="0" w:color="auto"/>
        <w:bottom w:val="none" w:sz="0" w:space="0" w:color="auto"/>
        <w:right w:val="none" w:sz="0" w:space="0" w:color="auto"/>
      </w:divBdr>
    </w:div>
    <w:div w:id="1417946406">
      <w:bodyDiv w:val="1"/>
      <w:marLeft w:val="0"/>
      <w:marRight w:val="0"/>
      <w:marTop w:val="0"/>
      <w:marBottom w:val="0"/>
      <w:divBdr>
        <w:top w:val="none" w:sz="0" w:space="0" w:color="auto"/>
        <w:left w:val="none" w:sz="0" w:space="0" w:color="auto"/>
        <w:bottom w:val="none" w:sz="0" w:space="0" w:color="auto"/>
        <w:right w:val="none" w:sz="0" w:space="0" w:color="auto"/>
      </w:divBdr>
    </w:div>
    <w:div w:id="1421371674">
      <w:bodyDiv w:val="1"/>
      <w:marLeft w:val="0"/>
      <w:marRight w:val="0"/>
      <w:marTop w:val="0"/>
      <w:marBottom w:val="0"/>
      <w:divBdr>
        <w:top w:val="none" w:sz="0" w:space="0" w:color="auto"/>
        <w:left w:val="none" w:sz="0" w:space="0" w:color="auto"/>
        <w:bottom w:val="none" w:sz="0" w:space="0" w:color="auto"/>
        <w:right w:val="none" w:sz="0" w:space="0" w:color="auto"/>
      </w:divBdr>
    </w:div>
    <w:div w:id="1424493842">
      <w:bodyDiv w:val="1"/>
      <w:marLeft w:val="0"/>
      <w:marRight w:val="0"/>
      <w:marTop w:val="0"/>
      <w:marBottom w:val="0"/>
      <w:divBdr>
        <w:top w:val="none" w:sz="0" w:space="0" w:color="auto"/>
        <w:left w:val="none" w:sz="0" w:space="0" w:color="auto"/>
        <w:bottom w:val="none" w:sz="0" w:space="0" w:color="auto"/>
        <w:right w:val="none" w:sz="0" w:space="0" w:color="auto"/>
      </w:divBdr>
    </w:div>
    <w:div w:id="1470902900">
      <w:bodyDiv w:val="1"/>
      <w:marLeft w:val="0"/>
      <w:marRight w:val="0"/>
      <w:marTop w:val="0"/>
      <w:marBottom w:val="0"/>
      <w:divBdr>
        <w:top w:val="none" w:sz="0" w:space="0" w:color="auto"/>
        <w:left w:val="none" w:sz="0" w:space="0" w:color="auto"/>
        <w:bottom w:val="none" w:sz="0" w:space="0" w:color="auto"/>
        <w:right w:val="none" w:sz="0" w:space="0" w:color="auto"/>
      </w:divBdr>
    </w:div>
    <w:div w:id="1527208559">
      <w:bodyDiv w:val="1"/>
      <w:marLeft w:val="0"/>
      <w:marRight w:val="0"/>
      <w:marTop w:val="0"/>
      <w:marBottom w:val="0"/>
      <w:divBdr>
        <w:top w:val="none" w:sz="0" w:space="0" w:color="auto"/>
        <w:left w:val="none" w:sz="0" w:space="0" w:color="auto"/>
        <w:bottom w:val="none" w:sz="0" w:space="0" w:color="auto"/>
        <w:right w:val="none" w:sz="0" w:space="0" w:color="auto"/>
      </w:divBdr>
    </w:div>
    <w:div w:id="1548369401">
      <w:bodyDiv w:val="1"/>
      <w:marLeft w:val="0"/>
      <w:marRight w:val="0"/>
      <w:marTop w:val="0"/>
      <w:marBottom w:val="0"/>
      <w:divBdr>
        <w:top w:val="none" w:sz="0" w:space="0" w:color="auto"/>
        <w:left w:val="none" w:sz="0" w:space="0" w:color="auto"/>
        <w:bottom w:val="none" w:sz="0" w:space="0" w:color="auto"/>
        <w:right w:val="none" w:sz="0" w:space="0" w:color="auto"/>
      </w:divBdr>
    </w:div>
    <w:div w:id="1570193955">
      <w:bodyDiv w:val="1"/>
      <w:marLeft w:val="0"/>
      <w:marRight w:val="0"/>
      <w:marTop w:val="0"/>
      <w:marBottom w:val="0"/>
      <w:divBdr>
        <w:top w:val="none" w:sz="0" w:space="0" w:color="auto"/>
        <w:left w:val="none" w:sz="0" w:space="0" w:color="auto"/>
        <w:bottom w:val="none" w:sz="0" w:space="0" w:color="auto"/>
        <w:right w:val="none" w:sz="0" w:space="0" w:color="auto"/>
      </w:divBdr>
    </w:div>
    <w:div w:id="1572234885">
      <w:bodyDiv w:val="1"/>
      <w:marLeft w:val="0"/>
      <w:marRight w:val="0"/>
      <w:marTop w:val="0"/>
      <w:marBottom w:val="0"/>
      <w:divBdr>
        <w:top w:val="none" w:sz="0" w:space="0" w:color="auto"/>
        <w:left w:val="none" w:sz="0" w:space="0" w:color="auto"/>
        <w:bottom w:val="none" w:sz="0" w:space="0" w:color="auto"/>
        <w:right w:val="none" w:sz="0" w:space="0" w:color="auto"/>
      </w:divBdr>
    </w:div>
    <w:div w:id="1572346503">
      <w:bodyDiv w:val="1"/>
      <w:marLeft w:val="0"/>
      <w:marRight w:val="0"/>
      <w:marTop w:val="0"/>
      <w:marBottom w:val="0"/>
      <w:divBdr>
        <w:top w:val="none" w:sz="0" w:space="0" w:color="auto"/>
        <w:left w:val="none" w:sz="0" w:space="0" w:color="auto"/>
        <w:bottom w:val="none" w:sz="0" w:space="0" w:color="auto"/>
        <w:right w:val="none" w:sz="0" w:space="0" w:color="auto"/>
      </w:divBdr>
    </w:div>
    <w:div w:id="1615136137">
      <w:bodyDiv w:val="1"/>
      <w:marLeft w:val="0"/>
      <w:marRight w:val="0"/>
      <w:marTop w:val="0"/>
      <w:marBottom w:val="0"/>
      <w:divBdr>
        <w:top w:val="none" w:sz="0" w:space="0" w:color="auto"/>
        <w:left w:val="none" w:sz="0" w:space="0" w:color="auto"/>
        <w:bottom w:val="none" w:sz="0" w:space="0" w:color="auto"/>
        <w:right w:val="none" w:sz="0" w:space="0" w:color="auto"/>
      </w:divBdr>
    </w:div>
    <w:div w:id="1628659400">
      <w:bodyDiv w:val="1"/>
      <w:marLeft w:val="0"/>
      <w:marRight w:val="0"/>
      <w:marTop w:val="0"/>
      <w:marBottom w:val="0"/>
      <w:divBdr>
        <w:top w:val="none" w:sz="0" w:space="0" w:color="auto"/>
        <w:left w:val="none" w:sz="0" w:space="0" w:color="auto"/>
        <w:bottom w:val="none" w:sz="0" w:space="0" w:color="auto"/>
        <w:right w:val="none" w:sz="0" w:space="0" w:color="auto"/>
      </w:divBdr>
    </w:div>
    <w:div w:id="1635207982">
      <w:bodyDiv w:val="1"/>
      <w:marLeft w:val="0"/>
      <w:marRight w:val="0"/>
      <w:marTop w:val="0"/>
      <w:marBottom w:val="0"/>
      <w:divBdr>
        <w:top w:val="none" w:sz="0" w:space="0" w:color="auto"/>
        <w:left w:val="none" w:sz="0" w:space="0" w:color="auto"/>
        <w:bottom w:val="none" w:sz="0" w:space="0" w:color="auto"/>
        <w:right w:val="none" w:sz="0" w:space="0" w:color="auto"/>
      </w:divBdr>
    </w:div>
    <w:div w:id="1647393962">
      <w:bodyDiv w:val="1"/>
      <w:marLeft w:val="0"/>
      <w:marRight w:val="0"/>
      <w:marTop w:val="0"/>
      <w:marBottom w:val="0"/>
      <w:divBdr>
        <w:top w:val="none" w:sz="0" w:space="0" w:color="auto"/>
        <w:left w:val="none" w:sz="0" w:space="0" w:color="auto"/>
        <w:bottom w:val="none" w:sz="0" w:space="0" w:color="auto"/>
        <w:right w:val="none" w:sz="0" w:space="0" w:color="auto"/>
      </w:divBdr>
    </w:div>
    <w:div w:id="1647975186">
      <w:bodyDiv w:val="1"/>
      <w:marLeft w:val="0"/>
      <w:marRight w:val="0"/>
      <w:marTop w:val="0"/>
      <w:marBottom w:val="0"/>
      <w:divBdr>
        <w:top w:val="none" w:sz="0" w:space="0" w:color="auto"/>
        <w:left w:val="none" w:sz="0" w:space="0" w:color="auto"/>
        <w:bottom w:val="none" w:sz="0" w:space="0" w:color="auto"/>
        <w:right w:val="none" w:sz="0" w:space="0" w:color="auto"/>
      </w:divBdr>
    </w:div>
    <w:div w:id="1668436402">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90720267">
      <w:bodyDiv w:val="1"/>
      <w:marLeft w:val="0"/>
      <w:marRight w:val="0"/>
      <w:marTop w:val="0"/>
      <w:marBottom w:val="0"/>
      <w:divBdr>
        <w:top w:val="none" w:sz="0" w:space="0" w:color="auto"/>
        <w:left w:val="none" w:sz="0" w:space="0" w:color="auto"/>
        <w:bottom w:val="none" w:sz="0" w:space="0" w:color="auto"/>
        <w:right w:val="none" w:sz="0" w:space="0" w:color="auto"/>
      </w:divBdr>
    </w:div>
    <w:div w:id="1706909238">
      <w:bodyDiv w:val="1"/>
      <w:marLeft w:val="0"/>
      <w:marRight w:val="0"/>
      <w:marTop w:val="0"/>
      <w:marBottom w:val="0"/>
      <w:divBdr>
        <w:top w:val="none" w:sz="0" w:space="0" w:color="auto"/>
        <w:left w:val="none" w:sz="0" w:space="0" w:color="auto"/>
        <w:bottom w:val="none" w:sz="0" w:space="0" w:color="auto"/>
        <w:right w:val="none" w:sz="0" w:space="0" w:color="auto"/>
      </w:divBdr>
    </w:div>
    <w:div w:id="1737431977">
      <w:bodyDiv w:val="1"/>
      <w:marLeft w:val="0"/>
      <w:marRight w:val="0"/>
      <w:marTop w:val="0"/>
      <w:marBottom w:val="0"/>
      <w:divBdr>
        <w:top w:val="none" w:sz="0" w:space="0" w:color="auto"/>
        <w:left w:val="none" w:sz="0" w:space="0" w:color="auto"/>
        <w:bottom w:val="none" w:sz="0" w:space="0" w:color="auto"/>
        <w:right w:val="none" w:sz="0" w:space="0" w:color="auto"/>
      </w:divBdr>
    </w:div>
    <w:div w:id="1764451254">
      <w:bodyDiv w:val="1"/>
      <w:marLeft w:val="0"/>
      <w:marRight w:val="0"/>
      <w:marTop w:val="0"/>
      <w:marBottom w:val="0"/>
      <w:divBdr>
        <w:top w:val="none" w:sz="0" w:space="0" w:color="auto"/>
        <w:left w:val="none" w:sz="0" w:space="0" w:color="auto"/>
        <w:bottom w:val="none" w:sz="0" w:space="0" w:color="auto"/>
        <w:right w:val="none" w:sz="0" w:space="0" w:color="auto"/>
      </w:divBdr>
    </w:div>
    <w:div w:id="1769958412">
      <w:bodyDiv w:val="1"/>
      <w:marLeft w:val="0"/>
      <w:marRight w:val="0"/>
      <w:marTop w:val="0"/>
      <w:marBottom w:val="0"/>
      <w:divBdr>
        <w:top w:val="none" w:sz="0" w:space="0" w:color="auto"/>
        <w:left w:val="none" w:sz="0" w:space="0" w:color="auto"/>
        <w:bottom w:val="none" w:sz="0" w:space="0" w:color="auto"/>
        <w:right w:val="none" w:sz="0" w:space="0" w:color="auto"/>
      </w:divBdr>
    </w:div>
    <w:div w:id="1780953985">
      <w:bodyDiv w:val="1"/>
      <w:marLeft w:val="0"/>
      <w:marRight w:val="0"/>
      <w:marTop w:val="0"/>
      <w:marBottom w:val="0"/>
      <w:divBdr>
        <w:top w:val="none" w:sz="0" w:space="0" w:color="auto"/>
        <w:left w:val="none" w:sz="0" w:space="0" w:color="auto"/>
        <w:bottom w:val="none" w:sz="0" w:space="0" w:color="auto"/>
        <w:right w:val="none" w:sz="0" w:space="0" w:color="auto"/>
      </w:divBdr>
    </w:div>
    <w:div w:id="1798333831">
      <w:bodyDiv w:val="1"/>
      <w:marLeft w:val="0"/>
      <w:marRight w:val="0"/>
      <w:marTop w:val="0"/>
      <w:marBottom w:val="0"/>
      <w:divBdr>
        <w:top w:val="none" w:sz="0" w:space="0" w:color="auto"/>
        <w:left w:val="none" w:sz="0" w:space="0" w:color="auto"/>
        <w:bottom w:val="none" w:sz="0" w:space="0" w:color="auto"/>
        <w:right w:val="none" w:sz="0" w:space="0" w:color="auto"/>
      </w:divBdr>
    </w:div>
    <w:div w:id="1830945371">
      <w:bodyDiv w:val="1"/>
      <w:marLeft w:val="0"/>
      <w:marRight w:val="0"/>
      <w:marTop w:val="0"/>
      <w:marBottom w:val="0"/>
      <w:divBdr>
        <w:top w:val="none" w:sz="0" w:space="0" w:color="auto"/>
        <w:left w:val="none" w:sz="0" w:space="0" w:color="auto"/>
        <w:bottom w:val="none" w:sz="0" w:space="0" w:color="auto"/>
        <w:right w:val="none" w:sz="0" w:space="0" w:color="auto"/>
      </w:divBdr>
    </w:div>
    <w:div w:id="1837920430">
      <w:bodyDiv w:val="1"/>
      <w:marLeft w:val="0"/>
      <w:marRight w:val="0"/>
      <w:marTop w:val="0"/>
      <w:marBottom w:val="0"/>
      <w:divBdr>
        <w:top w:val="none" w:sz="0" w:space="0" w:color="auto"/>
        <w:left w:val="none" w:sz="0" w:space="0" w:color="auto"/>
        <w:bottom w:val="none" w:sz="0" w:space="0" w:color="auto"/>
        <w:right w:val="none" w:sz="0" w:space="0" w:color="auto"/>
      </w:divBdr>
    </w:div>
    <w:div w:id="1853835256">
      <w:bodyDiv w:val="1"/>
      <w:marLeft w:val="0"/>
      <w:marRight w:val="0"/>
      <w:marTop w:val="0"/>
      <w:marBottom w:val="0"/>
      <w:divBdr>
        <w:top w:val="none" w:sz="0" w:space="0" w:color="auto"/>
        <w:left w:val="none" w:sz="0" w:space="0" w:color="auto"/>
        <w:bottom w:val="none" w:sz="0" w:space="0" w:color="auto"/>
        <w:right w:val="none" w:sz="0" w:space="0" w:color="auto"/>
      </w:divBdr>
    </w:div>
    <w:div w:id="1877348960">
      <w:bodyDiv w:val="1"/>
      <w:marLeft w:val="0"/>
      <w:marRight w:val="0"/>
      <w:marTop w:val="0"/>
      <w:marBottom w:val="0"/>
      <w:divBdr>
        <w:top w:val="none" w:sz="0" w:space="0" w:color="auto"/>
        <w:left w:val="none" w:sz="0" w:space="0" w:color="auto"/>
        <w:bottom w:val="none" w:sz="0" w:space="0" w:color="auto"/>
        <w:right w:val="none" w:sz="0" w:space="0" w:color="auto"/>
      </w:divBdr>
    </w:div>
    <w:div w:id="1883979011">
      <w:bodyDiv w:val="1"/>
      <w:marLeft w:val="0"/>
      <w:marRight w:val="0"/>
      <w:marTop w:val="0"/>
      <w:marBottom w:val="0"/>
      <w:divBdr>
        <w:top w:val="none" w:sz="0" w:space="0" w:color="auto"/>
        <w:left w:val="none" w:sz="0" w:space="0" w:color="auto"/>
        <w:bottom w:val="none" w:sz="0" w:space="0" w:color="auto"/>
        <w:right w:val="none" w:sz="0" w:space="0" w:color="auto"/>
      </w:divBdr>
    </w:div>
    <w:div w:id="1887138852">
      <w:bodyDiv w:val="1"/>
      <w:marLeft w:val="0"/>
      <w:marRight w:val="0"/>
      <w:marTop w:val="0"/>
      <w:marBottom w:val="0"/>
      <w:divBdr>
        <w:top w:val="none" w:sz="0" w:space="0" w:color="auto"/>
        <w:left w:val="none" w:sz="0" w:space="0" w:color="auto"/>
        <w:bottom w:val="none" w:sz="0" w:space="0" w:color="auto"/>
        <w:right w:val="none" w:sz="0" w:space="0" w:color="auto"/>
      </w:divBdr>
    </w:div>
    <w:div w:id="1940873948">
      <w:bodyDiv w:val="1"/>
      <w:marLeft w:val="0"/>
      <w:marRight w:val="0"/>
      <w:marTop w:val="0"/>
      <w:marBottom w:val="0"/>
      <w:divBdr>
        <w:top w:val="none" w:sz="0" w:space="0" w:color="auto"/>
        <w:left w:val="none" w:sz="0" w:space="0" w:color="auto"/>
        <w:bottom w:val="none" w:sz="0" w:space="0" w:color="auto"/>
        <w:right w:val="none" w:sz="0" w:space="0" w:color="auto"/>
      </w:divBdr>
    </w:div>
    <w:div w:id="2004580382">
      <w:bodyDiv w:val="1"/>
      <w:marLeft w:val="0"/>
      <w:marRight w:val="0"/>
      <w:marTop w:val="0"/>
      <w:marBottom w:val="0"/>
      <w:divBdr>
        <w:top w:val="none" w:sz="0" w:space="0" w:color="auto"/>
        <w:left w:val="none" w:sz="0" w:space="0" w:color="auto"/>
        <w:bottom w:val="none" w:sz="0" w:space="0" w:color="auto"/>
        <w:right w:val="none" w:sz="0" w:space="0" w:color="auto"/>
      </w:divBdr>
    </w:div>
    <w:div w:id="2021354380">
      <w:bodyDiv w:val="1"/>
      <w:marLeft w:val="0"/>
      <w:marRight w:val="0"/>
      <w:marTop w:val="0"/>
      <w:marBottom w:val="0"/>
      <w:divBdr>
        <w:top w:val="none" w:sz="0" w:space="0" w:color="auto"/>
        <w:left w:val="none" w:sz="0" w:space="0" w:color="auto"/>
        <w:bottom w:val="none" w:sz="0" w:space="0" w:color="auto"/>
        <w:right w:val="none" w:sz="0" w:space="0" w:color="auto"/>
      </w:divBdr>
    </w:div>
    <w:div w:id="2062829599">
      <w:bodyDiv w:val="1"/>
      <w:marLeft w:val="0"/>
      <w:marRight w:val="0"/>
      <w:marTop w:val="0"/>
      <w:marBottom w:val="0"/>
      <w:divBdr>
        <w:top w:val="none" w:sz="0" w:space="0" w:color="auto"/>
        <w:left w:val="none" w:sz="0" w:space="0" w:color="auto"/>
        <w:bottom w:val="none" w:sz="0" w:space="0" w:color="auto"/>
        <w:right w:val="none" w:sz="0" w:space="0" w:color="auto"/>
      </w:divBdr>
    </w:div>
    <w:div w:id="2067531358">
      <w:bodyDiv w:val="1"/>
      <w:marLeft w:val="0"/>
      <w:marRight w:val="0"/>
      <w:marTop w:val="0"/>
      <w:marBottom w:val="0"/>
      <w:divBdr>
        <w:top w:val="none" w:sz="0" w:space="0" w:color="auto"/>
        <w:left w:val="none" w:sz="0" w:space="0" w:color="auto"/>
        <w:bottom w:val="none" w:sz="0" w:space="0" w:color="auto"/>
        <w:right w:val="none" w:sz="0" w:space="0" w:color="auto"/>
      </w:divBdr>
    </w:div>
    <w:div w:id="2086031606">
      <w:bodyDiv w:val="1"/>
      <w:marLeft w:val="0"/>
      <w:marRight w:val="0"/>
      <w:marTop w:val="0"/>
      <w:marBottom w:val="0"/>
      <w:divBdr>
        <w:top w:val="none" w:sz="0" w:space="0" w:color="auto"/>
        <w:left w:val="none" w:sz="0" w:space="0" w:color="auto"/>
        <w:bottom w:val="none" w:sz="0" w:space="0" w:color="auto"/>
        <w:right w:val="none" w:sz="0" w:space="0" w:color="auto"/>
      </w:divBdr>
    </w:div>
    <w:div w:id="2090105650">
      <w:bodyDiv w:val="1"/>
      <w:marLeft w:val="0"/>
      <w:marRight w:val="0"/>
      <w:marTop w:val="0"/>
      <w:marBottom w:val="0"/>
      <w:divBdr>
        <w:top w:val="none" w:sz="0" w:space="0" w:color="auto"/>
        <w:left w:val="none" w:sz="0" w:space="0" w:color="auto"/>
        <w:bottom w:val="none" w:sz="0" w:space="0" w:color="auto"/>
        <w:right w:val="none" w:sz="0" w:space="0" w:color="auto"/>
      </w:divBdr>
    </w:div>
    <w:div w:id="2094889999">
      <w:bodyDiv w:val="1"/>
      <w:marLeft w:val="0"/>
      <w:marRight w:val="0"/>
      <w:marTop w:val="0"/>
      <w:marBottom w:val="0"/>
      <w:divBdr>
        <w:top w:val="none" w:sz="0" w:space="0" w:color="auto"/>
        <w:left w:val="none" w:sz="0" w:space="0" w:color="auto"/>
        <w:bottom w:val="none" w:sz="0" w:space="0" w:color="auto"/>
        <w:right w:val="none" w:sz="0" w:space="0" w:color="auto"/>
      </w:divBdr>
    </w:div>
    <w:div w:id="2102410684">
      <w:bodyDiv w:val="1"/>
      <w:marLeft w:val="0"/>
      <w:marRight w:val="0"/>
      <w:marTop w:val="0"/>
      <w:marBottom w:val="0"/>
      <w:divBdr>
        <w:top w:val="none" w:sz="0" w:space="0" w:color="auto"/>
        <w:left w:val="none" w:sz="0" w:space="0" w:color="auto"/>
        <w:bottom w:val="none" w:sz="0" w:space="0" w:color="auto"/>
        <w:right w:val="none" w:sz="0" w:space="0" w:color="auto"/>
      </w:divBdr>
    </w:div>
    <w:div w:id="212507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2059</Words>
  <Characters>11739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2025-07-28T22:10:00Z</dcterms:created>
  <dcterms:modified xsi:type="dcterms:W3CDTF">2025-07-28T22:12:00Z</dcterms:modified>
</cp:coreProperties>
</file>