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E1F" w:rsidRPr="00F0238A" w:rsidRDefault="003D4E1F" w:rsidP="00F0238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0238A">
        <w:rPr>
          <w:rFonts w:ascii="Times New Roman" w:hAnsi="Times New Roman" w:cs="Times New Roman"/>
          <w:b/>
          <w:i/>
          <w:sz w:val="24"/>
          <w:szCs w:val="24"/>
        </w:rPr>
        <w:t>ФОРМИРОВАНИЕ ФИНАНСОВОЙ ГРАМОТНОСТИ У УЧЕНИКОВ НАЧАЛЬНОЙ ШКОЛЫ  ПРИ СОСТАВЛЕНИИ СБОРНИКА ПОНЯТИЙ</w:t>
      </w:r>
    </w:p>
    <w:p w:rsidR="003D4E1F" w:rsidRPr="00F0238A" w:rsidRDefault="003D4E1F" w:rsidP="00F0238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0238A">
        <w:rPr>
          <w:rFonts w:ascii="Times New Roman" w:hAnsi="Times New Roman" w:cs="Times New Roman"/>
          <w:b/>
          <w:i/>
          <w:sz w:val="24"/>
          <w:szCs w:val="24"/>
        </w:rPr>
        <w:t>Макаенко Ирина Анатольевна.</w:t>
      </w:r>
    </w:p>
    <w:p w:rsidR="003D4E1F" w:rsidRPr="00DC4800" w:rsidRDefault="003D4E1F" w:rsidP="00F0238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238A">
        <w:rPr>
          <w:rFonts w:ascii="Times New Roman" w:hAnsi="Times New Roman" w:cs="Times New Roman"/>
          <w:i/>
          <w:sz w:val="24"/>
          <w:szCs w:val="24"/>
        </w:rPr>
        <w:t>Учитель начальных классов МАОУ «Лицей №8» г. Назарово</w:t>
      </w:r>
      <w:bookmarkStart w:id="0" w:name="_GoBack"/>
      <w:bookmarkEnd w:id="0"/>
    </w:p>
    <w:p w:rsidR="003D4E1F" w:rsidRPr="00F0238A" w:rsidRDefault="003D4E1F" w:rsidP="00F023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4E1F" w:rsidRPr="00F0238A" w:rsidRDefault="003D4E1F" w:rsidP="00F0238A">
      <w:pPr>
        <w:spacing w:line="240" w:lineRule="auto"/>
        <w:jc w:val="both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F0238A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Социол</w:t>
      </w:r>
      <w:r w:rsidR="00F0238A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огические исследования учащихся, </w:t>
      </w:r>
      <w:r w:rsidRPr="00F0238A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проводимые в разных странах, показывают, что российские школьники зачастую демонстрируют прочные знания фактологического характера. Зато бывают, беспомощны в ситуациях, когда требуется проанализировать те или иные данные. Наши учащиеся, оказывается, теряются, когда задания носят не лобовой характер и требуют не просто применения выученных правил, а предполагают мыслительные усилия – умение сравнивать, делать умозаключение, свести в единое целое различные данные</w:t>
      </w:r>
    </w:p>
    <w:p w:rsidR="003D4E1F" w:rsidRPr="00F0238A" w:rsidRDefault="003D4E1F" w:rsidP="00F0238A">
      <w:pPr>
        <w:spacing w:before="30" w:line="240" w:lineRule="auto"/>
        <w:jc w:val="both"/>
        <w:rPr>
          <w:rFonts w:ascii="Times New Roman" w:eastAsia="Helvetica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F0238A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 xml:space="preserve"> </w:t>
      </w:r>
      <w:r w:rsidRPr="00F0238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Любая наука – это система понятий. Финансовая грамотность не исключение,  она не только определяет отношения между предметами, но и устанавливает  законы  </w:t>
      </w:r>
      <w:r w:rsidR="008A238B" w:rsidRPr="00F0238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связи</w:t>
      </w:r>
      <w:r w:rsidR="008A238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между финансовыми понятиями. Научить ученика видеть эти связи</w:t>
      </w:r>
      <w:r w:rsidRPr="00F0238A">
        <w:rPr>
          <w:rFonts w:ascii="Times New Roman" w:eastAsia="Helvetica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зачастую вызывает затруднение. И как результат: учащиеся на уроках  являются пассивными слушателями.</w:t>
      </w:r>
    </w:p>
    <w:p w:rsidR="003D4E1F" w:rsidRPr="00F0238A" w:rsidRDefault="003D4E1F" w:rsidP="00F0238A">
      <w:pPr>
        <w:spacing w:line="240" w:lineRule="auto"/>
        <w:jc w:val="both"/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</w:pPr>
      <w:r w:rsidRPr="00F0238A">
        <w:rPr>
          <w:rFonts w:ascii="Times New Roman" w:eastAsia="Helvetica" w:hAnsi="Times New Roman" w:cs="Times New Roman"/>
          <w:sz w:val="24"/>
          <w:szCs w:val="24"/>
          <w:shd w:val="clear" w:color="auto" w:fill="FFFFFF"/>
        </w:rPr>
        <w:t>Научить ребенка мыслить, помогает прием составление сборника понятий. При разработке сборника используются различные логические операции: определение, деление, ограничение и обобщение. Учащиеся на уроках не являются пассивными слушателями, активно включаются в процесс.</w:t>
      </w:r>
    </w:p>
    <w:p w:rsidR="003D4E1F" w:rsidRPr="00F0238A" w:rsidRDefault="003D4E1F" w:rsidP="00F0238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238A">
        <w:rPr>
          <w:rFonts w:ascii="Times New Roman" w:eastAsia="Calibri" w:hAnsi="Times New Roman" w:cs="Times New Roman"/>
          <w:sz w:val="24"/>
          <w:szCs w:val="24"/>
        </w:rPr>
        <w:t xml:space="preserve">  Сборник понятий, с одной стороны, раскрывает систему понятий, т.е. содержание учебной дисциплины, а с другой – является инструментом познания, от общего через особенное к единичному.  </w:t>
      </w:r>
    </w:p>
    <w:p w:rsidR="003D4E1F" w:rsidRPr="00F0238A" w:rsidRDefault="003D4E1F" w:rsidP="00F0238A">
      <w:pPr>
        <w:spacing w:before="3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0238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Сборник понятий  – это сборник мыслей, в процессе его составления формируются операции анализа и синтеза. ».[1,с.71]</w:t>
      </w:r>
    </w:p>
    <w:p w:rsidR="00BD4526" w:rsidRPr="00F0238A" w:rsidRDefault="003D4E1F" w:rsidP="00F0238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238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Сборник понятий создаётся не по энциклопедическому принципу расположения словарных статей. Принцип построения сборника понятий – логика следования от общих (родовых) признаков – к особенным (видовым). Установление родо- видовых отношений в процессе составления сборника понятий – это, по сути, и есть формирование и проявление системного мышления. Сборник понятий, с одной стороны, раскрывает систему понятий, т.е. содержание учебной дисциплины, а с другой – является инструментом познания, от общего через особенное к единичному</w:t>
      </w:r>
      <w:r w:rsidRPr="00F023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C060F" w:rsidRPr="00F0238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C060F" w:rsidRPr="00F0238A" w:rsidRDefault="000C060F" w:rsidP="00F0238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238A">
        <w:rPr>
          <w:rFonts w:ascii="Times New Roman" w:eastAsia="Calibri" w:hAnsi="Times New Roman" w:cs="Times New Roman"/>
          <w:sz w:val="24"/>
          <w:szCs w:val="24"/>
        </w:rPr>
        <w:t>Так при изучении темы</w:t>
      </w:r>
      <w:r w:rsidR="008A238B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F0238A">
        <w:rPr>
          <w:rFonts w:ascii="Times New Roman" w:eastAsia="Calibri" w:hAnsi="Times New Roman" w:cs="Times New Roman"/>
          <w:sz w:val="24"/>
          <w:szCs w:val="24"/>
        </w:rPr>
        <w:t>«Семейный бюджет»</w:t>
      </w:r>
      <w:r w:rsidR="008A238B">
        <w:rPr>
          <w:rFonts w:ascii="Times New Roman" w:eastAsia="Calibri" w:hAnsi="Times New Roman" w:cs="Times New Roman"/>
          <w:sz w:val="24"/>
          <w:szCs w:val="24"/>
        </w:rPr>
        <w:t xml:space="preserve"> я  обращаю внимание учащихся на то, </w:t>
      </w:r>
      <w:r w:rsidRPr="00F0238A">
        <w:rPr>
          <w:rFonts w:ascii="Times New Roman" w:eastAsia="Calibri" w:hAnsi="Times New Roman" w:cs="Times New Roman"/>
          <w:sz w:val="24"/>
          <w:szCs w:val="24"/>
        </w:rPr>
        <w:t>что данное понятие состоит из «частей»- «доходы», «расходы», что и является его структурой. Первое понятие, которое определяется учащимися на основе работы со справочной литературой- это понятие «доход». Содержание понятие «доход»  включает в себя следующую совокупность существенных признаков: все денежные средства семьи.</w:t>
      </w:r>
      <w:r w:rsidR="00B43143" w:rsidRPr="00F023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2403F" w:rsidRPr="00F0238A">
        <w:rPr>
          <w:rFonts w:ascii="Times New Roman" w:eastAsia="Calibri" w:hAnsi="Times New Roman" w:cs="Times New Roman"/>
          <w:sz w:val="24"/>
          <w:szCs w:val="24"/>
        </w:rPr>
        <w:t>Детям предлагается выбрать основание деления данного понятия. Учащимся предлагается начертить таблицу, которая будет основой сборника понятий (таблица 1).</w:t>
      </w:r>
    </w:p>
    <w:p w:rsidR="00B43143" w:rsidRPr="00F0238A" w:rsidRDefault="00B43143" w:rsidP="00F0238A">
      <w:pPr>
        <w:tabs>
          <w:tab w:val="left" w:pos="4185"/>
        </w:tabs>
        <w:spacing w:before="3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0238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Сборник состоит из 3 колонок.</w:t>
      </w:r>
      <w:r w:rsidR="00F0238A" w:rsidRPr="00F0238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</w:p>
    <w:p w:rsidR="008A238B" w:rsidRDefault="008A238B" w:rsidP="00F0238A">
      <w:pPr>
        <w:tabs>
          <w:tab w:val="left" w:pos="4185"/>
        </w:tabs>
        <w:spacing w:before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A238B" w:rsidRDefault="008A238B" w:rsidP="00F0238A">
      <w:pPr>
        <w:tabs>
          <w:tab w:val="left" w:pos="4185"/>
        </w:tabs>
        <w:spacing w:before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A238B" w:rsidRDefault="008A238B" w:rsidP="00F0238A">
      <w:pPr>
        <w:tabs>
          <w:tab w:val="left" w:pos="4185"/>
        </w:tabs>
        <w:spacing w:before="3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238A" w:rsidRPr="00F0238A" w:rsidRDefault="00F0238A" w:rsidP="00F0238A">
      <w:pPr>
        <w:tabs>
          <w:tab w:val="left" w:pos="4185"/>
        </w:tabs>
        <w:spacing w:before="3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0238A">
        <w:rPr>
          <w:rFonts w:ascii="Times New Roman" w:eastAsia="Calibri" w:hAnsi="Times New Roman" w:cs="Times New Roman"/>
          <w:sz w:val="24"/>
          <w:szCs w:val="24"/>
        </w:rPr>
        <w:t>таблица 1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43143" w:rsidRPr="00F0238A" w:rsidTr="00B43143">
        <w:trPr>
          <w:trHeight w:val="1200"/>
        </w:trPr>
        <w:tc>
          <w:tcPr>
            <w:tcW w:w="3190" w:type="dxa"/>
            <w:hideMark/>
          </w:tcPr>
          <w:p w:rsidR="00BD4526" w:rsidRPr="00F0238A" w:rsidRDefault="00B43143" w:rsidP="00F0238A">
            <w:pPr>
              <w:spacing w:before="30" w:after="20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0238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Определяемое понятие</w:t>
            </w:r>
          </w:p>
        </w:tc>
        <w:tc>
          <w:tcPr>
            <w:tcW w:w="3190" w:type="dxa"/>
            <w:hideMark/>
          </w:tcPr>
          <w:p w:rsidR="00B43143" w:rsidRPr="00F0238A" w:rsidRDefault="00B43143" w:rsidP="00F0238A">
            <w:pPr>
              <w:spacing w:before="30" w:after="20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0238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Содержание </w:t>
            </w:r>
          </w:p>
          <w:p w:rsidR="00BD4526" w:rsidRPr="00F0238A" w:rsidRDefault="00B43143" w:rsidP="00F0238A">
            <w:pPr>
              <w:spacing w:before="30" w:after="20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0238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понятия</w:t>
            </w:r>
          </w:p>
        </w:tc>
        <w:tc>
          <w:tcPr>
            <w:tcW w:w="3191" w:type="dxa"/>
            <w:hideMark/>
          </w:tcPr>
          <w:p w:rsidR="00B43143" w:rsidRPr="00F0238A" w:rsidRDefault="00B43143" w:rsidP="00F0238A">
            <w:pPr>
              <w:spacing w:before="30" w:after="20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0238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Объём </w:t>
            </w:r>
          </w:p>
          <w:p w:rsidR="00BD4526" w:rsidRPr="00F0238A" w:rsidRDefault="00B43143" w:rsidP="00F0238A">
            <w:pPr>
              <w:spacing w:before="30" w:after="20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0238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понятия</w:t>
            </w:r>
          </w:p>
        </w:tc>
      </w:tr>
      <w:tr w:rsidR="00B43143" w:rsidRPr="00F0238A" w:rsidTr="00B43143">
        <w:trPr>
          <w:trHeight w:val="1124"/>
        </w:trPr>
        <w:tc>
          <w:tcPr>
            <w:tcW w:w="3190" w:type="dxa"/>
            <w:hideMark/>
          </w:tcPr>
          <w:p w:rsidR="00B43143" w:rsidRPr="00F0238A" w:rsidRDefault="00B43143" w:rsidP="00F0238A">
            <w:pPr>
              <w:spacing w:after="20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0238A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Понятие </w:t>
            </w:r>
          </w:p>
          <w:p w:rsidR="00BD4526" w:rsidRPr="00F0238A" w:rsidRDefault="00DC4800" w:rsidP="00F0238A">
            <w:pPr>
              <w:spacing w:after="20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color w:val="000000" w:themeColor="text1"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98.7pt;margin-top:.45pt;width:210.75pt;height:105.7pt;flip:y;z-index:251659264" o:connectortype="straight">
                  <v:stroke endarrow="block"/>
                </v:shape>
              </w:pict>
            </w:r>
          </w:p>
        </w:tc>
        <w:tc>
          <w:tcPr>
            <w:tcW w:w="3190" w:type="dxa"/>
            <w:hideMark/>
          </w:tcPr>
          <w:p w:rsidR="00BD4526" w:rsidRPr="00F0238A" w:rsidRDefault="00B43143" w:rsidP="00F0238A">
            <w:pPr>
              <w:spacing w:after="20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0238A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4"/>
                <w:szCs w:val="24"/>
              </w:rPr>
              <w:t>1.Содержание</w:t>
            </w:r>
          </w:p>
        </w:tc>
        <w:tc>
          <w:tcPr>
            <w:tcW w:w="3191" w:type="dxa"/>
            <w:hideMark/>
          </w:tcPr>
          <w:p w:rsidR="00B43143" w:rsidRPr="00F0238A" w:rsidRDefault="00B43143" w:rsidP="00F0238A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0238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F0238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 Основание деления</w:t>
            </w:r>
          </w:p>
          <w:p w:rsidR="00B43143" w:rsidRPr="00F0238A" w:rsidRDefault="00B43143" w:rsidP="00F0238A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0238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1.1. первое видовое понятие</w:t>
            </w:r>
          </w:p>
          <w:p w:rsidR="00B43143" w:rsidRPr="00F0238A" w:rsidRDefault="00B43143" w:rsidP="00F0238A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0238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1.2. второе видовое понятие</w:t>
            </w:r>
          </w:p>
          <w:p w:rsidR="00B43143" w:rsidRPr="00F0238A" w:rsidRDefault="00B43143" w:rsidP="00F0238A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0238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II</w:t>
            </w:r>
            <w:r w:rsidRPr="00F0238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 Основание деления</w:t>
            </w:r>
          </w:p>
          <w:p w:rsidR="00B43143" w:rsidRPr="00F0238A" w:rsidRDefault="00B43143" w:rsidP="00F0238A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0238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2.1. первое видовое понятие</w:t>
            </w:r>
          </w:p>
          <w:p w:rsidR="00BD4526" w:rsidRPr="00F0238A" w:rsidRDefault="00DC4800" w:rsidP="00F0238A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color w:val="000000" w:themeColor="text1"/>
                <w:sz w:val="24"/>
                <w:szCs w:val="24"/>
              </w:rPr>
              <w:pict>
                <v:shape id="_x0000_s1026" type="#_x0000_t32" style="position:absolute;left:0;text-align:left;margin-left:-166.3pt;margin-top:-1002.9pt;width:152.25pt;height:363.75pt;flip:y;z-index:251658240" o:connectortype="straight">
                  <v:stroke endarrow="block"/>
                </v:shape>
              </w:pict>
            </w:r>
            <w:r w:rsidR="00B43143" w:rsidRPr="00F0238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2.2. второе видовое понятие</w:t>
            </w:r>
          </w:p>
        </w:tc>
      </w:tr>
      <w:tr w:rsidR="00B43143" w:rsidRPr="00F0238A" w:rsidTr="00B43143">
        <w:trPr>
          <w:trHeight w:val="1124"/>
        </w:trPr>
        <w:tc>
          <w:tcPr>
            <w:tcW w:w="3190" w:type="dxa"/>
            <w:hideMark/>
          </w:tcPr>
          <w:p w:rsidR="00B43143" w:rsidRPr="00F0238A" w:rsidRDefault="00B43143" w:rsidP="00F0238A">
            <w:pPr>
              <w:jc w:val="both"/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F0238A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4"/>
                <w:szCs w:val="24"/>
              </w:rPr>
              <w:t>Первое видовое понятие</w:t>
            </w:r>
          </w:p>
        </w:tc>
        <w:tc>
          <w:tcPr>
            <w:tcW w:w="3190" w:type="dxa"/>
            <w:hideMark/>
          </w:tcPr>
          <w:p w:rsidR="00B43143" w:rsidRPr="00F0238A" w:rsidRDefault="00B43143" w:rsidP="00F0238A">
            <w:pPr>
              <w:jc w:val="both"/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3191" w:type="dxa"/>
            <w:hideMark/>
          </w:tcPr>
          <w:p w:rsidR="00B43143" w:rsidRPr="00F0238A" w:rsidRDefault="00B43143" w:rsidP="00F0238A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</w:tbl>
    <w:p w:rsidR="00B43143" w:rsidRPr="00F0238A" w:rsidRDefault="00B43143" w:rsidP="00F0238A">
      <w:pPr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B43143" w:rsidRPr="00F0238A" w:rsidRDefault="00B43143" w:rsidP="00F0238A">
      <w:pPr>
        <w:spacing w:before="3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0238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1 колонка: записываем понятие. </w:t>
      </w:r>
    </w:p>
    <w:p w:rsidR="00B43143" w:rsidRPr="00F0238A" w:rsidRDefault="00B43143" w:rsidP="00F0238A">
      <w:pPr>
        <w:spacing w:before="3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0238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 колонка: указываем содержание понятия, что отражает качество предмета. Для этого обращаемся к информационным источникам.</w:t>
      </w:r>
    </w:p>
    <w:p w:rsidR="00B43143" w:rsidRPr="00F0238A" w:rsidRDefault="00B43143" w:rsidP="00F0238A">
      <w:pPr>
        <w:spacing w:before="3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0238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 колонка: определяем объем понятия, т.е его количество. Указываем основные признаки деления (виды).</w:t>
      </w:r>
    </w:p>
    <w:p w:rsidR="00B43143" w:rsidRPr="00F0238A" w:rsidRDefault="00B43143" w:rsidP="00F0238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238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Каждое новое понятие выводится из объёма предыдущего, затем раскрывается его содержание и устанавливается объём. Берем новое понятие из объема предыдущего, раскрываем его содержание и объем. </w:t>
      </w:r>
      <w:r w:rsidR="00F0238A" w:rsidRPr="00F0238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(</w:t>
      </w:r>
      <w:r w:rsidR="00F0238A" w:rsidRPr="00F0238A">
        <w:rPr>
          <w:rFonts w:ascii="Times New Roman" w:eastAsia="Calibri" w:hAnsi="Times New Roman" w:cs="Times New Roman"/>
          <w:sz w:val="24"/>
          <w:szCs w:val="24"/>
        </w:rPr>
        <w:t>таблица 2)</w:t>
      </w:r>
    </w:p>
    <w:p w:rsidR="00F0238A" w:rsidRPr="00F0238A" w:rsidRDefault="00F0238A" w:rsidP="00F0238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238A">
        <w:rPr>
          <w:rFonts w:ascii="Times New Roman" w:eastAsia="Calibri" w:hAnsi="Times New Roman" w:cs="Times New Roman"/>
          <w:sz w:val="24"/>
          <w:szCs w:val="24"/>
        </w:rPr>
        <w:t xml:space="preserve">таблица 2 </w:t>
      </w:r>
    </w:p>
    <w:p w:rsidR="0022403F" w:rsidRPr="00F0238A" w:rsidRDefault="0022403F" w:rsidP="00F0238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238A">
        <w:rPr>
          <w:rFonts w:ascii="Times New Roman" w:hAnsi="Times New Roman" w:cs="Times New Roman"/>
          <w:sz w:val="24"/>
          <w:szCs w:val="24"/>
        </w:rPr>
        <w:t>Сборник понятий к теме «Семейный бюджет»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3862"/>
        <w:gridCol w:w="3191"/>
      </w:tblGrid>
      <w:tr w:rsidR="0022403F" w:rsidRPr="00F0238A" w:rsidTr="0022403F">
        <w:tc>
          <w:tcPr>
            <w:tcW w:w="2518" w:type="dxa"/>
          </w:tcPr>
          <w:p w:rsidR="0022403F" w:rsidRPr="00F0238A" w:rsidRDefault="0022403F" w:rsidP="00F02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38A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</w:p>
        </w:tc>
        <w:tc>
          <w:tcPr>
            <w:tcW w:w="3862" w:type="dxa"/>
          </w:tcPr>
          <w:p w:rsidR="0022403F" w:rsidRPr="00F0238A" w:rsidRDefault="0022403F" w:rsidP="00F02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38A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3191" w:type="dxa"/>
          </w:tcPr>
          <w:p w:rsidR="0022403F" w:rsidRPr="00F0238A" w:rsidRDefault="0022403F" w:rsidP="00F02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38A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</w:tc>
      </w:tr>
      <w:tr w:rsidR="0022403F" w:rsidRPr="00F0238A" w:rsidTr="0022403F">
        <w:tc>
          <w:tcPr>
            <w:tcW w:w="2518" w:type="dxa"/>
          </w:tcPr>
          <w:p w:rsidR="0022403F" w:rsidRPr="00F0238A" w:rsidRDefault="0022403F" w:rsidP="00F02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38A">
              <w:rPr>
                <w:rFonts w:ascii="Times New Roman" w:hAnsi="Times New Roman" w:cs="Times New Roman"/>
                <w:sz w:val="24"/>
                <w:szCs w:val="24"/>
              </w:rPr>
              <w:t>Семейный бюджет</w:t>
            </w:r>
          </w:p>
        </w:tc>
        <w:tc>
          <w:tcPr>
            <w:tcW w:w="3862" w:type="dxa"/>
          </w:tcPr>
          <w:p w:rsidR="0022403F" w:rsidRPr="00F0238A" w:rsidRDefault="0022403F" w:rsidP="00F02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38A">
              <w:rPr>
                <w:rFonts w:ascii="Times New Roman" w:hAnsi="Times New Roman" w:cs="Times New Roman"/>
                <w:sz w:val="24"/>
                <w:szCs w:val="24"/>
              </w:rPr>
              <w:t>Доходы и расходы семьи за определенный промежуток времени</w:t>
            </w:r>
          </w:p>
        </w:tc>
        <w:tc>
          <w:tcPr>
            <w:tcW w:w="3191" w:type="dxa"/>
          </w:tcPr>
          <w:p w:rsidR="00B43143" w:rsidRPr="00F0238A" w:rsidRDefault="00B43143" w:rsidP="00F02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38A">
              <w:rPr>
                <w:rFonts w:ascii="Times New Roman" w:hAnsi="Times New Roman" w:cs="Times New Roman"/>
                <w:sz w:val="24"/>
                <w:szCs w:val="24"/>
              </w:rPr>
              <w:t>1.Соотношение между доходной и расходной частью</w:t>
            </w:r>
          </w:p>
          <w:p w:rsidR="00B43143" w:rsidRPr="00F0238A" w:rsidRDefault="00B43143" w:rsidP="00F02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38A">
              <w:rPr>
                <w:rFonts w:ascii="Times New Roman" w:hAnsi="Times New Roman" w:cs="Times New Roman"/>
                <w:sz w:val="24"/>
                <w:szCs w:val="24"/>
              </w:rPr>
              <w:t>1.1 Сбалансированный</w:t>
            </w:r>
          </w:p>
          <w:p w:rsidR="00B43143" w:rsidRPr="00F0238A" w:rsidRDefault="00B43143" w:rsidP="00F02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38A">
              <w:rPr>
                <w:rFonts w:ascii="Times New Roman" w:hAnsi="Times New Roman" w:cs="Times New Roman"/>
                <w:sz w:val="24"/>
                <w:szCs w:val="24"/>
              </w:rPr>
              <w:t>1.2 Дефицитный</w:t>
            </w:r>
          </w:p>
          <w:p w:rsidR="0022403F" w:rsidRPr="00F0238A" w:rsidRDefault="00B43143" w:rsidP="00F02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38A">
              <w:rPr>
                <w:rFonts w:ascii="Times New Roman" w:hAnsi="Times New Roman" w:cs="Times New Roman"/>
                <w:sz w:val="24"/>
                <w:szCs w:val="24"/>
              </w:rPr>
              <w:t>1.3 Избыточный</w:t>
            </w:r>
          </w:p>
        </w:tc>
      </w:tr>
      <w:tr w:rsidR="0022403F" w:rsidRPr="00F0238A" w:rsidTr="0022403F">
        <w:tc>
          <w:tcPr>
            <w:tcW w:w="2518" w:type="dxa"/>
          </w:tcPr>
          <w:p w:rsidR="0022403F" w:rsidRPr="00F0238A" w:rsidRDefault="00B43143" w:rsidP="00F02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38A">
              <w:rPr>
                <w:rFonts w:ascii="Times New Roman" w:hAnsi="Times New Roman" w:cs="Times New Roman"/>
                <w:sz w:val="24"/>
                <w:szCs w:val="24"/>
              </w:rPr>
              <w:t>Сбалансированный бюджет</w:t>
            </w:r>
          </w:p>
        </w:tc>
        <w:tc>
          <w:tcPr>
            <w:tcW w:w="3862" w:type="dxa"/>
          </w:tcPr>
          <w:p w:rsidR="0022403F" w:rsidRPr="00F0238A" w:rsidRDefault="00B43143" w:rsidP="00F02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38A">
              <w:rPr>
                <w:rFonts w:ascii="Times New Roman" w:hAnsi="Times New Roman" w:cs="Times New Roman"/>
                <w:sz w:val="24"/>
                <w:szCs w:val="24"/>
              </w:rPr>
              <w:t>Доходы и расходы равны</w:t>
            </w:r>
          </w:p>
        </w:tc>
        <w:tc>
          <w:tcPr>
            <w:tcW w:w="3191" w:type="dxa"/>
          </w:tcPr>
          <w:p w:rsidR="00B43143" w:rsidRPr="00F0238A" w:rsidRDefault="00B43143" w:rsidP="00F02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38A">
              <w:rPr>
                <w:rFonts w:ascii="Times New Roman" w:hAnsi="Times New Roman" w:cs="Times New Roman"/>
                <w:sz w:val="24"/>
                <w:szCs w:val="24"/>
              </w:rPr>
              <w:t>1.1. Доходы</w:t>
            </w:r>
          </w:p>
          <w:p w:rsidR="00B43143" w:rsidRPr="00F0238A" w:rsidRDefault="00B43143" w:rsidP="00F02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38A">
              <w:rPr>
                <w:rFonts w:ascii="Times New Roman" w:hAnsi="Times New Roman" w:cs="Times New Roman"/>
                <w:sz w:val="24"/>
                <w:szCs w:val="24"/>
              </w:rPr>
              <w:t>1.2. Расходы</w:t>
            </w:r>
          </w:p>
          <w:p w:rsidR="00B43143" w:rsidRPr="00F0238A" w:rsidRDefault="00B43143" w:rsidP="00F02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38A">
              <w:rPr>
                <w:rFonts w:ascii="Times New Roman" w:hAnsi="Times New Roman" w:cs="Times New Roman"/>
                <w:sz w:val="24"/>
                <w:szCs w:val="24"/>
              </w:rPr>
              <w:t xml:space="preserve">1.3 Время </w:t>
            </w:r>
          </w:p>
          <w:p w:rsidR="0022403F" w:rsidRPr="00F0238A" w:rsidRDefault="0022403F" w:rsidP="00F02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03F" w:rsidRPr="00F0238A" w:rsidTr="0022403F">
        <w:tc>
          <w:tcPr>
            <w:tcW w:w="2518" w:type="dxa"/>
          </w:tcPr>
          <w:p w:rsidR="0022403F" w:rsidRPr="00F0238A" w:rsidRDefault="00B43143" w:rsidP="00F02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38A">
              <w:rPr>
                <w:rFonts w:ascii="Times New Roman" w:hAnsi="Times New Roman" w:cs="Times New Roman"/>
                <w:sz w:val="24"/>
                <w:szCs w:val="24"/>
              </w:rPr>
              <w:t>Доходы</w:t>
            </w:r>
          </w:p>
        </w:tc>
        <w:tc>
          <w:tcPr>
            <w:tcW w:w="3862" w:type="dxa"/>
          </w:tcPr>
          <w:p w:rsidR="00B43143" w:rsidRPr="00F0238A" w:rsidRDefault="00B43143" w:rsidP="00F02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38A">
              <w:rPr>
                <w:rFonts w:ascii="Times New Roman" w:hAnsi="Times New Roman" w:cs="Times New Roman"/>
                <w:sz w:val="24"/>
                <w:szCs w:val="24"/>
              </w:rPr>
              <w:t xml:space="preserve">Все денежные средства  семьи </w:t>
            </w:r>
          </w:p>
          <w:p w:rsidR="0022403F" w:rsidRPr="00F0238A" w:rsidRDefault="0022403F" w:rsidP="00F02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F0238A" w:rsidRPr="00F0238A" w:rsidRDefault="00F0238A" w:rsidP="00F02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38A">
              <w:rPr>
                <w:rFonts w:ascii="Times New Roman" w:hAnsi="Times New Roman" w:cs="Times New Roman"/>
                <w:sz w:val="24"/>
                <w:szCs w:val="24"/>
              </w:rPr>
              <w:t>1.Соотношение регулярности поступления</w:t>
            </w:r>
          </w:p>
          <w:p w:rsidR="00F0238A" w:rsidRPr="00F0238A" w:rsidRDefault="00F0238A" w:rsidP="00F02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38A">
              <w:rPr>
                <w:rFonts w:ascii="Times New Roman" w:hAnsi="Times New Roman" w:cs="Times New Roman"/>
                <w:sz w:val="24"/>
                <w:szCs w:val="24"/>
              </w:rPr>
              <w:t>1.1. Постоянные</w:t>
            </w:r>
          </w:p>
          <w:p w:rsidR="00F0238A" w:rsidRPr="00F0238A" w:rsidRDefault="00F0238A" w:rsidP="00F02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38A">
              <w:rPr>
                <w:rFonts w:ascii="Times New Roman" w:hAnsi="Times New Roman" w:cs="Times New Roman"/>
                <w:sz w:val="24"/>
                <w:szCs w:val="24"/>
              </w:rPr>
              <w:t xml:space="preserve">1.2. Переменные </w:t>
            </w:r>
          </w:p>
          <w:p w:rsidR="0022403F" w:rsidRPr="00F0238A" w:rsidRDefault="0022403F" w:rsidP="00F023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403F" w:rsidRPr="00F0238A" w:rsidRDefault="0022403F" w:rsidP="00F0238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238A" w:rsidRPr="00F0238A" w:rsidRDefault="00F0238A" w:rsidP="00F0238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238A">
        <w:rPr>
          <w:rFonts w:ascii="Times New Roman" w:hAnsi="Times New Roman" w:cs="Times New Roman"/>
          <w:sz w:val="24"/>
          <w:szCs w:val="24"/>
        </w:rPr>
        <w:t>При составлении сб</w:t>
      </w:r>
      <w:r w:rsidR="008A238B">
        <w:rPr>
          <w:rFonts w:ascii="Times New Roman" w:hAnsi="Times New Roman" w:cs="Times New Roman"/>
          <w:sz w:val="24"/>
          <w:szCs w:val="24"/>
        </w:rPr>
        <w:t>о</w:t>
      </w:r>
      <w:r w:rsidRPr="00F0238A">
        <w:rPr>
          <w:rFonts w:ascii="Times New Roman" w:hAnsi="Times New Roman" w:cs="Times New Roman"/>
          <w:sz w:val="24"/>
          <w:szCs w:val="24"/>
        </w:rPr>
        <w:t>рника понятий постепенно формируются операции анализа и синтеза понятий. Ученику необходимо проанализировать понятия, сравнить их, чтобы затем сформулировать ( синтезировать).</w:t>
      </w:r>
      <w:r w:rsidR="008A238B">
        <w:rPr>
          <w:rFonts w:ascii="Times New Roman" w:hAnsi="Times New Roman" w:cs="Times New Roman"/>
          <w:sz w:val="24"/>
          <w:szCs w:val="24"/>
        </w:rPr>
        <w:t xml:space="preserve"> </w:t>
      </w:r>
      <w:r w:rsidRPr="00F0238A">
        <w:rPr>
          <w:rFonts w:ascii="Times New Roman" w:hAnsi="Times New Roman" w:cs="Times New Roman"/>
          <w:sz w:val="24"/>
          <w:szCs w:val="24"/>
        </w:rPr>
        <w:t xml:space="preserve">Благодаря этому дается полная характеристика </w:t>
      </w:r>
      <w:r w:rsidRPr="00F0238A">
        <w:rPr>
          <w:rFonts w:ascii="Times New Roman" w:hAnsi="Times New Roman" w:cs="Times New Roman"/>
          <w:sz w:val="24"/>
          <w:szCs w:val="24"/>
        </w:rPr>
        <w:lastRenderedPageBreak/>
        <w:t>каждому из изучаемых понятий. Развивается способность видеть проявление общего в частном, абстрактного в конкретном .</w:t>
      </w:r>
    </w:p>
    <w:p w:rsidR="00F0238A" w:rsidRPr="00F0238A" w:rsidRDefault="00F0238A" w:rsidP="00F0238A">
      <w:pPr>
        <w:spacing w:before="30"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238A">
        <w:rPr>
          <w:rFonts w:ascii="Times New Roman" w:hAnsi="Times New Roman" w:cs="Times New Roman"/>
          <w:color w:val="000000" w:themeColor="text1"/>
          <w:sz w:val="24"/>
          <w:szCs w:val="24"/>
        </w:rPr>
        <w:t>Библиографический список:</w:t>
      </w:r>
    </w:p>
    <w:p w:rsidR="00F0238A" w:rsidRPr="00F0238A" w:rsidRDefault="00F0238A" w:rsidP="00F0238A">
      <w:pPr>
        <w:spacing w:before="3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238A">
        <w:rPr>
          <w:rFonts w:ascii="Times New Roman" w:hAnsi="Times New Roman" w:cs="Times New Roman"/>
          <w:color w:val="000000" w:themeColor="text1"/>
          <w:sz w:val="24"/>
          <w:szCs w:val="24"/>
        </w:rPr>
        <w:t>1.В.Л.Зорина, В.С.Нургалаев, Красноярск-2001. Оптимизация образовательного процесса в средней школе посредством способа диалектического обучения.</w:t>
      </w:r>
    </w:p>
    <w:p w:rsidR="00F0238A" w:rsidRPr="00F0238A" w:rsidRDefault="00DC4800" w:rsidP="00F0238A">
      <w:pPr>
        <w:spacing w:before="3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5" w:history="1">
        <w:r w:rsidR="00F0238A" w:rsidRPr="00F0238A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</w:rPr>
          <w:t>https://urok.1sept.ru/</w:t>
        </w:r>
      </w:hyperlink>
    </w:p>
    <w:p w:rsidR="00F0238A" w:rsidRPr="00F0238A" w:rsidRDefault="00DC4800" w:rsidP="00F0238A">
      <w:pPr>
        <w:spacing w:before="3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6" w:history="1">
        <w:r w:rsidR="00F0238A" w:rsidRPr="00F0238A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</w:rPr>
          <w:t>https://ecfor.ru/wp-content/uploads/pub/frol04.pdf</w:t>
        </w:r>
      </w:hyperlink>
    </w:p>
    <w:p w:rsidR="00F0238A" w:rsidRPr="00F0238A" w:rsidRDefault="00F0238A" w:rsidP="00F0238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0238A" w:rsidRPr="00F02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D4E1F"/>
    <w:rsid w:val="000C060F"/>
    <w:rsid w:val="0022403F"/>
    <w:rsid w:val="003D4E1F"/>
    <w:rsid w:val="008A238B"/>
    <w:rsid w:val="00B43143"/>
    <w:rsid w:val="00BD4526"/>
    <w:rsid w:val="00DC4800"/>
    <w:rsid w:val="00F02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4E1F"/>
    <w:rPr>
      <w:color w:val="0000FF"/>
      <w:u w:val="single"/>
    </w:rPr>
  </w:style>
  <w:style w:type="table" w:styleId="a4">
    <w:name w:val="Table Grid"/>
    <w:basedOn w:val="a1"/>
    <w:uiPriority w:val="59"/>
    <w:rsid w:val="002240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B431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7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cfor.ru/wp-content/uploads/pub/frol04.pdf" TargetMode="External"/><Relationship Id="rId5" Type="http://schemas.openxmlformats.org/officeDocument/2006/relationships/hyperlink" Target="https://urok.1sep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Канелюра</cp:lastModifiedBy>
  <cp:revision>3</cp:revision>
  <dcterms:created xsi:type="dcterms:W3CDTF">2010-02-01T10:24:00Z</dcterms:created>
  <dcterms:modified xsi:type="dcterms:W3CDTF">2025-07-30T10:42:00Z</dcterms:modified>
</cp:coreProperties>
</file>