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FE4" w:rsidRPr="00503FA8" w:rsidRDefault="00FE3FE4" w:rsidP="00FE3FE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FA8"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 w:themeFill="background1"/>
        </w:rPr>
        <w:t>К</w:t>
      </w:r>
      <w:r w:rsidR="008332DF" w:rsidRPr="00503FA8"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 w:themeFill="background1"/>
        </w:rPr>
        <w:t>ак оценить успехи учеников: непривычные, но эффективные способы</w:t>
      </w:r>
      <w:r w:rsidRPr="00503FA8"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 w:themeFill="background1"/>
        </w:rPr>
        <w:t>.</w:t>
      </w:r>
      <w:r w:rsidR="008332DF" w:rsidRPr="00503FA8"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 w:themeFill="background1"/>
        </w:rPr>
        <w:t xml:space="preserve">  </w:t>
      </w:r>
    </w:p>
    <w:p w:rsidR="00FE3FE4" w:rsidRPr="00FE3FE4" w:rsidRDefault="00E56E97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  </w:t>
      </w:r>
      <w:r w:rsidR="00FE3FE4"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Оценка успехов учащихся — важная составляющая учебного процесса, позволяющая педагогам лучше понимать уровень усвоенных знаний и развивать мотивацию детей. Помимо традиционных методов оценки, существуют также нестандартные подходы, которые позволяют сделать процесс увлекательным и эффективным одновременно. Рассмотрим некоторые из них подробнее: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1. Портфолио достижений</w:t>
      </w:r>
      <w:bookmarkStart w:id="0" w:name="_GoBack"/>
      <w:bookmarkEnd w:id="0"/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Ученики собирают портфолио собственных работ, проектов, исследований и творческих заданий, демонстрируя прогресс и достижения. Это позволяет ученикам осознать собственные усилия и развитие, развивает самооценку и ответственность за собственный образовательный путь.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Преимущества:</w:t>
      </w:r>
    </w:p>
    <w:p w:rsidR="00FE3FE4" w:rsidRPr="00FE3FE4" w:rsidRDefault="00FE3FE4" w:rsidP="005C5DA4">
      <w:pPr>
        <w:numPr>
          <w:ilvl w:val="0"/>
          <w:numId w:val="2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Развитие критического мышления и рефлексии.</w:t>
      </w:r>
    </w:p>
    <w:p w:rsidR="00FE3FE4" w:rsidRPr="00FE3FE4" w:rsidRDefault="00FE3FE4" w:rsidP="005C5DA4">
      <w:pPr>
        <w:numPr>
          <w:ilvl w:val="0"/>
          <w:numId w:val="2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Повышение мотивации благодаря возможности видеть собственное продвижение.</w:t>
      </w:r>
    </w:p>
    <w:p w:rsidR="00FE3FE4" w:rsidRPr="00FE3FE4" w:rsidRDefault="00FE3FE4" w:rsidP="005C5DA4">
      <w:pPr>
        <w:numPr>
          <w:ilvl w:val="0"/>
          <w:numId w:val="2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Индивидуализация оценивания, учитывающая индивидуальные особенности каждого учащегося.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2. Обратная связь в форме диалога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Педагог ведет диалог с учениками, задавая вопросы и выслушивая их мнения относительно пройденного материала. Такой подход помогает выявлять пробелы в знаниях и повышает вовлеченность учащихся в учебный процесс.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Преимущества:</w:t>
      </w:r>
    </w:p>
    <w:p w:rsidR="00FE3FE4" w:rsidRPr="00FE3FE4" w:rsidRDefault="00FE3FE4" w:rsidP="005C5DA4">
      <w:pPr>
        <w:numPr>
          <w:ilvl w:val="0"/>
          <w:numId w:val="2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Учит внимательному слушанию и уважению чужого мнения.</w:t>
      </w:r>
    </w:p>
    <w:p w:rsidR="00FE3FE4" w:rsidRPr="00FE3FE4" w:rsidRDefault="00FE3FE4" w:rsidP="005C5DA4">
      <w:pPr>
        <w:numPr>
          <w:ilvl w:val="0"/>
          <w:numId w:val="2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Формирует доверительные отношения между учителем и учеником.</w:t>
      </w:r>
    </w:p>
    <w:p w:rsidR="00FE3FE4" w:rsidRPr="00FE3FE4" w:rsidRDefault="00FE3FE4" w:rsidP="005C5DA4">
      <w:pPr>
        <w:numPr>
          <w:ilvl w:val="0"/>
          <w:numId w:val="2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Помогает оперативно скорректировать обучение, исходя из уровня понимания учеников.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3. </w:t>
      </w:r>
      <w:proofErr w:type="spellStart"/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Геймификация</w:t>
      </w:r>
      <w:proofErr w:type="spellEnd"/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Использование игровых элементов (уровней, баллов, призов) стимулирует интерес к учебе и создает позитивное отношение к процессу обучения. Учащиеся соревнуются друг с другом, выполняя задания быстрее и качественнее.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Преимущества:</w:t>
      </w:r>
    </w:p>
    <w:p w:rsidR="00FE3FE4" w:rsidRPr="00FE3FE4" w:rsidRDefault="00FE3FE4" w:rsidP="005C5DA4">
      <w:pPr>
        <w:numPr>
          <w:ilvl w:val="0"/>
          <w:numId w:val="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Мотивирует учеников достигать лучших результатов ради интереса и удовольствия.</w:t>
      </w:r>
    </w:p>
    <w:p w:rsidR="00FE3FE4" w:rsidRPr="00FE3FE4" w:rsidRDefault="00FE3FE4" w:rsidP="005C5DA4">
      <w:pPr>
        <w:numPr>
          <w:ilvl w:val="0"/>
          <w:numId w:val="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Улучшает запоминание информации посредством эмоционального вовлечения.</w:t>
      </w:r>
    </w:p>
    <w:p w:rsidR="00FE3FE4" w:rsidRPr="00FE3FE4" w:rsidRDefault="00FE3FE4" w:rsidP="005C5DA4">
      <w:pPr>
        <w:numPr>
          <w:ilvl w:val="0"/>
          <w:numId w:val="2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Обучает стратегическому мышлению и работе в команде.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4. Самостоятельная оценка («</w:t>
      </w:r>
      <w:proofErr w:type="spellStart"/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метакогнитивное</w:t>
      </w:r>
      <w:proofErr w:type="spellEnd"/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 мышление»)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Учащимся предлагается самостоятельно оценивать свою работу, определяя сильные стороны и области для улучшения. Этот метод способствует развитию самоконтроля и осознанности в отношении собственного образовательного прогресса.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Преимущества:</w:t>
      </w:r>
    </w:p>
    <w:p w:rsidR="00FE3FE4" w:rsidRPr="00FE3FE4" w:rsidRDefault="00FE3FE4" w:rsidP="005C5DA4">
      <w:pPr>
        <w:numPr>
          <w:ilvl w:val="0"/>
          <w:numId w:val="2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Формирование ответственности за собственную успеваемость.</w:t>
      </w:r>
    </w:p>
    <w:p w:rsidR="00FE3FE4" w:rsidRPr="00FE3FE4" w:rsidRDefault="00FE3FE4" w:rsidP="005C5DA4">
      <w:pPr>
        <w:numPr>
          <w:ilvl w:val="0"/>
          <w:numId w:val="2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Подготовка учеников к самостоятельной жизни и принятию решений.</w:t>
      </w:r>
    </w:p>
    <w:p w:rsidR="00FE3FE4" w:rsidRPr="00FE3FE4" w:rsidRDefault="00FE3FE4" w:rsidP="005C5DA4">
      <w:pPr>
        <w:numPr>
          <w:ilvl w:val="0"/>
          <w:numId w:val="2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Позволяет педагогу получать обратную связь от самих учеников.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5. Проектная деятельность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Организация проектной работы, где ученики сами выбирают тему исследования, формируют цели и реализуют проект совместно или индивидуально. Итоги проекта демонстрируют глубину изученного материала и умение применять знания на практике.</w:t>
      </w:r>
    </w:p>
    <w:p w:rsidR="00FE3FE4" w:rsidRPr="00FE3FE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Преимущества:</w:t>
      </w:r>
    </w:p>
    <w:p w:rsidR="00FE3FE4" w:rsidRPr="00FE3FE4" w:rsidRDefault="00FE3FE4" w:rsidP="005C5DA4">
      <w:pPr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Способствует формированию исследовательских компетенций.</w:t>
      </w:r>
    </w:p>
    <w:p w:rsidR="00FE3FE4" w:rsidRPr="00FE3FE4" w:rsidRDefault="00FE3FE4" w:rsidP="005C5DA4">
      <w:pPr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Укрепляет уверенность в себе путем демонстрации практических результатов.</w:t>
      </w:r>
    </w:p>
    <w:p w:rsidR="00FE3FE4" w:rsidRPr="00FE3FE4" w:rsidRDefault="00FE3FE4" w:rsidP="005C5DA4">
      <w:pPr>
        <w:numPr>
          <w:ilvl w:val="0"/>
          <w:numId w:val="2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Стимулирует творческое мышление и креативность.</w:t>
      </w:r>
    </w:p>
    <w:p w:rsidR="00FE3FE4" w:rsidRPr="005C5DA4" w:rsidRDefault="00FE3FE4" w:rsidP="005C5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5C5DA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Эти методы предлагают возможность разнообразить традиционные формы контроля знаний, делая оценку процессом интересным и развивающим. Они способствуют личностному росту учеников, повышают заинтересованность в обучении и помогают создать атмосферу доверия и сотрудничества в классе.</w:t>
      </w:r>
    </w:p>
    <w:sectPr w:rsidR="00FE3FE4" w:rsidRPr="005C5DA4" w:rsidSect="005C5DA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B90"/>
    <w:multiLevelType w:val="multilevel"/>
    <w:tmpl w:val="58AE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45298"/>
    <w:multiLevelType w:val="multilevel"/>
    <w:tmpl w:val="CCE6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6A7422"/>
    <w:multiLevelType w:val="multilevel"/>
    <w:tmpl w:val="F610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570A1"/>
    <w:multiLevelType w:val="multilevel"/>
    <w:tmpl w:val="381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CC511D"/>
    <w:multiLevelType w:val="multilevel"/>
    <w:tmpl w:val="2FBE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77631"/>
    <w:multiLevelType w:val="multilevel"/>
    <w:tmpl w:val="0506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C1F2B"/>
    <w:multiLevelType w:val="multilevel"/>
    <w:tmpl w:val="C1AE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7644"/>
    <w:multiLevelType w:val="multilevel"/>
    <w:tmpl w:val="AB160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CE771E"/>
    <w:multiLevelType w:val="multilevel"/>
    <w:tmpl w:val="3D9E4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156771"/>
    <w:multiLevelType w:val="multilevel"/>
    <w:tmpl w:val="631A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7A1D78"/>
    <w:multiLevelType w:val="multilevel"/>
    <w:tmpl w:val="93046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DC2B5F"/>
    <w:multiLevelType w:val="multilevel"/>
    <w:tmpl w:val="539A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E17677"/>
    <w:multiLevelType w:val="multilevel"/>
    <w:tmpl w:val="E7D67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2C1C8B"/>
    <w:multiLevelType w:val="multilevel"/>
    <w:tmpl w:val="4836D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A75DE3"/>
    <w:multiLevelType w:val="multilevel"/>
    <w:tmpl w:val="26E0B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443AC9"/>
    <w:multiLevelType w:val="multilevel"/>
    <w:tmpl w:val="D56AF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E83FEB"/>
    <w:multiLevelType w:val="multilevel"/>
    <w:tmpl w:val="B2FE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935A08"/>
    <w:multiLevelType w:val="multilevel"/>
    <w:tmpl w:val="7B107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A6140F"/>
    <w:multiLevelType w:val="multilevel"/>
    <w:tmpl w:val="54A48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617A27"/>
    <w:multiLevelType w:val="multilevel"/>
    <w:tmpl w:val="02942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59034B"/>
    <w:multiLevelType w:val="multilevel"/>
    <w:tmpl w:val="04102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E5700C"/>
    <w:multiLevelType w:val="multilevel"/>
    <w:tmpl w:val="9C641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DA0D1D"/>
    <w:multiLevelType w:val="multilevel"/>
    <w:tmpl w:val="84A2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CF7F42"/>
    <w:multiLevelType w:val="multilevel"/>
    <w:tmpl w:val="B590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F744E0"/>
    <w:multiLevelType w:val="multilevel"/>
    <w:tmpl w:val="1C6E2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9E5A84"/>
    <w:multiLevelType w:val="multilevel"/>
    <w:tmpl w:val="8BB2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"/>
  </w:num>
  <w:num w:numId="3">
    <w:abstractNumId w:val="22"/>
  </w:num>
  <w:num w:numId="4">
    <w:abstractNumId w:val="5"/>
  </w:num>
  <w:num w:numId="5">
    <w:abstractNumId w:val="24"/>
  </w:num>
  <w:num w:numId="6">
    <w:abstractNumId w:val="3"/>
  </w:num>
  <w:num w:numId="7">
    <w:abstractNumId w:val="20"/>
  </w:num>
  <w:num w:numId="8">
    <w:abstractNumId w:val="21"/>
  </w:num>
  <w:num w:numId="9">
    <w:abstractNumId w:val="17"/>
  </w:num>
  <w:num w:numId="10">
    <w:abstractNumId w:val="16"/>
  </w:num>
  <w:num w:numId="11">
    <w:abstractNumId w:val="12"/>
  </w:num>
  <w:num w:numId="12">
    <w:abstractNumId w:val="9"/>
  </w:num>
  <w:num w:numId="13">
    <w:abstractNumId w:val="23"/>
  </w:num>
  <w:num w:numId="14">
    <w:abstractNumId w:val="14"/>
  </w:num>
  <w:num w:numId="15">
    <w:abstractNumId w:val="1"/>
  </w:num>
  <w:num w:numId="16">
    <w:abstractNumId w:val="0"/>
  </w:num>
  <w:num w:numId="17">
    <w:abstractNumId w:val="19"/>
  </w:num>
  <w:num w:numId="18">
    <w:abstractNumId w:val="2"/>
  </w:num>
  <w:num w:numId="19">
    <w:abstractNumId w:val="18"/>
  </w:num>
  <w:num w:numId="20">
    <w:abstractNumId w:val="7"/>
  </w:num>
  <w:num w:numId="21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63"/>
    <w:rsid w:val="0003690B"/>
    <w:rsid w:val="000E36D1"/>
    <w:rsid w:val="002F5F7D"/>
    <w:rsid w:val="00503FA8"/>
    <w:rsid w:val="005C5DA4"/>
    <w:rsid w:val="008332DF"/>
    <w:rsid w:val="00E56E97"/>
    <w:rsid w:val="00F95963"/>
    <w:rsid w:val="00FE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5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95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F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9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59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-previewdescription">
    <w:name w:val="article-preview__description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handler-text">
    <w:name w:val="share__handler-text"/>
    <w:basedOn w:val="a0"/>
    <w:rsid w:val="00F95963"/>
  </w:style>
  <w:style w:type="paragraph" w:customStyle="1" w:styleId="article-poster-text">
    <w:name w:val="article-poster-text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95963"/>
    <w:rPr>
      <w:color w:val="0000FF"/>
      <w:u w:val="single"/>
    </w:rPr>
  </w:style>
  <w:style w:type="paragraph" w:customStyle="1" w:styleId="insetdescription">
    <w:name w:val="inset__description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-bannertitle">
    <w:name w:val="article-banner__title"/>
    <w:basedOn w:val="a0"/>
    <w:rsid w:val="00F95963"/>
  </w:style>
  <w:style w:type="character" w:customStyle="1" w:styleId="article-bannerlink">
    <w:name w:val="article-banner__link"/>
    <w:basedOn w:val="a0"/>
    <w:rsid w:val="00F95963"/>
  </w:style>
  <w:style w:type="paragraph" w:customStyle="1" w:styleId="stk-reset">
    <w:name w:val="stk-reset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963"/>
    <w:rPr>
      <w:b/>
      <w:bCs/>
    </w:rPr>
  </w:style>
  <w:style w:type="character" w:customStyle="1" w:styleId="stk-reset1">
    <w:name w:val="stk-reset1"/>
    <w:basedOn w:val="a0"/>
    <w:rsid w:val="00F95963"/>
  </w:style>
  <w:style w:type="paragraph" w:customStyle="1" w:styleId="stk-elementno-text">
    <w:name w:val="stk-element_no-text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5F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Emphasis"/>
    <w:basedOn w:val="a0"/>
    <w:uiPriority w:val="20"/>
    <w:qFormat/>
    <w:rsid w:val="002F5F7D"/>
    <w:rPr>
      <w:i/>
      <w:iCs/>
    </w:rPr>
  </w:style>
  <w:style w:type="paragraph" w:styleId="a6">
    <w:name w:val="Normal (Web)"/>
    <w:basedOn w:val="a"/>
    <w:uiPriority w:val="99"/>
    <w:unhideWhenUsed/>
    <w:rsid w:val="002F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959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95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F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59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59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-previewdescription">
    <w:name w:val="article-preview__description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handler-text">
    <w:name w:val="share__handler-text"/>
    <w:basedOn w:val="a0"/>
    <w:rsid w:val="00F95963"/>
  </w:style>
  <w:style w:type="paragraph" w:customStyle="1" w:styleId="article-poster-text">
    <w:name w:val="article-poster-text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95963"/>
    <w:rPr>
      <w:color w:val="0000FF"/>
      <w:u w:val="single"/>
    </w:rPr>
  </w:style>
  <w:style w:type="paragraph" w:customStyle="1" w:styleId="insetdescription">
    <w:name w:val="inset__description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-bannertitle">
    <w:name w:val="article-banner__title"/>
    <w:basedOn w:val="a0"/>
    <w:rsid w:val="00F95963"/>
  </w:style>
  <w:style w:type="character" w:customStyle="1" w:styleId="article-bannerlink">
    <w:name w:val="article-banner__link"/>
    <w:basedOn w:val="a0"/>
    <w:rsid w:val="00F95963"/>
  </w:style>
  <w:style w:type="paragraph" w:customStyle="1" w:styleId="stk-reset">
    <w:name w:val="stk-reset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963"/>
    <w:rPr>
      <w:b/>
      <w:bCs/>
    </w:rPr>
  </w:style>
  <w:style w:type="character" w:customStyle="1" w:styleId="stk-reset1">
    <w:name w:val="stk-reset1"/>
    <w:basedOn w:val="a0"/>
    <w:rsid w:val="00F95963"/>
  </w:style>
  <w:style w:type="paragraph" w:customStyle="1" w:styleId="stk-elementno-text">
    <w:name w:val="stk-element_no-text"/>
    <w:basedOn w:val="a"/>
    <w:rsid w:val="00F9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5F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Emphasis"/>
    <w:basedOn w:val="a0"/>
    <w:uiPriority w:val="20"/>
    <w:qFormat/>
    <w:rsid w:val="002F5F7D"/>
    <w:rPr>
      <w:i/>
      <w:iCs/>
    </w:rPr>
  </w:style>
  <w:style w:type="paragraph" w:styleId="a6">
    <w:name w:val="Normal (Web)"/>
    <w:basedOn w:val="a"/>
    <w:uiPriority w:val="99"/>
    <w:unhideWhenUsed/>
    <w:rsid w:val="002F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95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55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6501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9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5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503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3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27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6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88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39502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2381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82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9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350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2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60730">
                          <w:marLeft w:val="0"/>
                          <w:marRight w:val="0"/>
                          <w:marTop w:val="1050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07708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71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77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39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16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0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2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7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125895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72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2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26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54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2904976">
                                  <w:marLeft w:val="0"/>
                                  <w:marRight w:val="0"/>
                                  <w:marTop w:val="0"/>
                                  <w:marBottom w:val="5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11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464824">
                                  <w:marLeft w:val="0"/>
                                  <w:marRight w:val="0"/>
                                  <w:marTop w:val="0"/>
                                  <w:marBottom w:val="5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21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428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81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2924541">
                                  <w:marLeft w:val="0"/>
                                  <w:marRight w:val="0"/>
                                  <w:marTop w:val="0"/>
                                  <w:marBottom w:val="5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3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05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24" w:space="15" w:color="F5A74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546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42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01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223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5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92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3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Loric</dc:creator>
  <cp:lastModifiedBy>Loric</cp:lastModifiedBy>
  <cp:revision>3</cp:revision>
  <dcterms:created xsi:type="dcterms:W3CDTF">2025-07-17T03:43:00Z</dcterms:created>
  <dcterms:modified xsi:type="dcterms:W3CDTF">2025-08-10T07:57:00Z</dcterms:modified>
</cp:coreProperties>
</file>