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shd w:val="clear" w:color="auto" w:fill="ffffff"/>
        <w:spacing w:after="0" w:line="240" w:lineRule="auto"/>
        <w:rPr>
          <w:rFonts w:ascii="Times New Roman" w:cs="Times New Roman" w:hAnsi="Times New Roman"/>
          <w:sz w:val="28"/>
          <w:szCs w:val="28"/>
          <w:lang w:val="kk-KZ"/>
        </w:rPr>
      </w:pPr>
    </w:p>
    <w:p w14:paraId="00000002">
      <w:pPr>
        <w:shd w:val="clear" w:color="auto" w:fill="ffffff"/>
        <w:spacing w:after="0" w:line="240" w:lineRule="auto"/>
        <w:rPr>
          <w:rFonts w:ascii="Times New Roman" w:cs="Times New Roman" w:hAnsi="Times New Roman"/>
          <w:sz w:val="28"/>
          <w:szCs w:val="28"/>
          <w:lang w:val="kk-KZ"/>
        </w:rPr>
      </w:pPr>
    </w:p>
    <w:p w14:paraId="00000003"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                   </w:t>
      </w:r>
      <w:r>
        <w:rPr>
          <w:rFonts w:ascii="Times New Roman" w:cs="Times New Roman" w:eastAsia="Times New Roman" w:hAnsi="Times New Roman"/>
          <w:b/>
          <w:bCs/>
          <w:color w:val="333333"/>
          <w:sz w:val="28"/>
          <w:szCs w:val="28"/>
          <w:lang w:eastAsia="ru-RU"/>
        </w:rPr>
        <w:t>Тема: «</w:t>
      </w:r>
      <w:r>
        <w:rPr>
          <w:rStyle w:val="C3"/>
          <w:rFonts w:ascii="Times New Roman" w:cs="Times New Roman" w:hAnsi="Times New Roman"/>
          <w:color w:val="000000"/>
          <w:sz w:val="28"/>
          <w:szCs w:val="28"/>
        </w:rPr>
        <w:t>Театрализованная деятельность в детском саду</w:t>
      </w:r>
      <w:r>
        <w:rPr>
          <w:rStyle w:val="C3"/>
          <w:rFonts w:ascii="Times New Roman" w:cs="Times New Roman" w:hAnsi="Times New Roman"/>
          <w:color w:val="000000"/>
          <w:sz w:val="28"/>
          <w:szCs w:val="28"/>
        </w:rPr>
        <w:t>»</w:t>
      </w:r>
    </w:p>
    <w:p w14:paraId="00000004">
      <w:pPr>
        <w:rPr>
          <w:rFonts w:ascii="Times New Roman" w:cs="Times New Roman" w:hAnsi="Times New Roman"/>
          <w:sz w:val="28"/>
          <w:szCs w:val="28"/>
        </w:rPr>
      </w:pPr>
    </w:p>
    <w:p w14:paraId="00000005">
      <w:p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Развитие речи дошкольников - приоритетная задача. Театрализованная </w:t>
      </w:r>
      <w:bookmarkStart w:id="0" w:name="_GoBack"/>
      <w:bookmarkEnd w:id="0"/>
      <w:r>
        <w:rPr>
          <w:rFonts w:ascii="Times New Roman" w:cs="Times New Roman" w:hAnsi="Times New Roman"/>
          <w:sz w:val="28"/>
          <w:szCs w:val="28"/>
        </w:rPr>
        <w:t>д</w:t>
      </w:r>
      <w:r>
        <w:rPr>
          <w:rFonts w:ascii="Times New Roman" w:cs="Times New Roman" w:hAnsi="Times New Roman"/>
          <w:sz w:val="28"/>
          <w:szCs w:val="28"/>
        </w:rPr>
        <w:t>еятельность, как отмечает Л.С. Выготский, играет ключевую роль в формировании личности ребенка. К сожалению, связная речь многих дошкольников развита недостаточно, что обуславливает необходимость поиска эффективных педагогических методов.</w:t>
      </w:r>
    </w:p>
    <w:p w14:paraId="00000006">
      <w:p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Театр для ребенка – это волшебный мир, где играя, он познает жизнь. Это мощный инструмент развития творческого потенциала, эмоциональной сферы, коммуникативных навыков, нравственных качеств, воли, памяти, воображения и речи. Театр – это маркер творческой позиции педагогов и устойчивого развития детского сада.</w:t>
      </w:r>
    </w:p>
    <w:p w14:paraId="00000007">
      <w:p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Театрализованная деятельность может быть интегрирована во все режимные моменты и виды деятельности, делая жизнь детей увлекательнее. Б.М. Теплов писал: "Театр – это волшебный мир. Он дает уроки красоты, морали и нравственности. А чем они богаче, тем успешнее идет развитие духовного мира детей…".</w:t>
      </w:r>
    </w:p>
    <w:p w14:paraId="00000008">
      <w:p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Театрализованная игра – это разыгрывание литературных произведений в лицах. Специфика ее в свободе самовыражения ребенка, который выступает в разных ролях: артиста, зрителя, декоратора. Цель данной работы – развитие творческих способностей и личностных качеств детей средствами театра.</w:t>
      </w:r>
    </w:p>
    <w:p w14:paraId="00000009">
      <w:p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Задачи:</w:t>
      </w:r>
    </w:p>
    <w:p w14:paraId="0000000A">
      <w:pPr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Воспитание интереса к театрализованной деятельности.</w:t>
      </w:r>
    </w:p>
    <w:p w14:paraId="0000000B">
      <w:pPr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Развитие речи, интонационной выразительности, обогащение словаря.</w:t>
      </w:r>
    </w:p>
    <w:p w14:paraId="0000000C">
      <w:pPr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Развитие коммуникативных навыков и игрового взаимодействия.</w:t>
      </w:r>
    </w:p>
    <w:p w14:paraId="0000000D">
      <w:pPr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Освоение различных видов театра с учетом возраста.</w:t>
      </w:r>
    </w:p>
    <w:p w14:paraId="0000000E">
      <w:pPr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Знакомство с </w:t>
      </w:r>
      <w:r>
        <w:rPr>
          <w:rFonts w:ascii="Times New Roman" w:cs="Times New Roman" w:hAnsi="Times New Roman"/>
          <w:sz w:val="28"/>
          <w:szCs w:val="28"/>
        </w:rPr>
        <w:t>кукловождением</w:t>
      </w:r>
      <w:r>
        <w:rPr>
          <w:rFonts w:ascii="Times New Roman" w:cs="Times New Roman" w:hAnsi="Times New Roman"/>
          <w:sz w:val="28"/>
          <w:szCs w:val="28"/>
        </w:rPr>
        <w:t>.</w:t>
      </w:r>
    </w:p>
    <w:p w14:paraId="0000000F">
      <w:pPr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Совершенствование исполнительских умений.</w:t>
      </w:r>
    </w:p>
    <w:p w14:paraId="00000010">
      <w:p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Театрализованная игра способствует эмоциональному благополучию, развивает сопереживание, помогает усваивать литературный текст и познавать мир. Важно, чтобы педагог был эталоном выразительности.</w:t>
      </w:r>
    </w:p>
    <w:p w14:paraId="00000011">
      <w:p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Требования к организации:</w:t>
      </w:r>
    </w:p>
    <w:p w14:paraId="00000012">
      <w:pPr>
        <w:numPr>
          <w:ilvl w:val="0"/>
          <w:numId w:val="2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Мотивация к участию.</w:t>
      </w:r>
    </w:p>
    <w:p w14:paraId="00000013">
      <w:pPr>
        <w:numPr>
          <w:ilvl w:val="0"/>
          <w:numId w:val="2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Доступность, содержание и разнообразие игр.</w:t>
      </w:r>
    </w:p>
    <w:p w14:paraId="00000014">
      <w:pPr>
        <w:numPr>
          <w:ilvl w:val="0"/>
          <w:numId w:val="2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Использование знакомого литературного материала.</w:t>
      </w:r>
    </w:p>
    <w:p w14:paraId="00000015">
      <w:pPr>
        <w:numPr>
          <w:ilvl w:val="0"/>
          <w:numId w:val="2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Создание развивающей среды.</w:t>
      </w:r>
    </w:p>
    <w:p w14:paraId="00000016">
      <w:pPr>
        <w:numPr>
          <w:ilvl w:val="0"/>
          <w:numId w:val="2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Индивидуальная поддержка.</w:t>
      </w:r>
    </w:p>
    <w:p w14:paraId="00000017">
      <w:p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Виды театрализованных игр:</w:t>
      </w:r>
    </w:p>
    <w:p w14:paraId="00000018">
      <w:pPr>
        <w:numPr>
          <w:ilvl w:val="0"/>
          <w:numId w:val="3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Режиссерские (настольный театр, теневой театр и др.).</w:t>
      </w:r>
    </w:p>
    <w:p w14:paraId="00000019">
      <w:pPr>
        <w:numPr>
          <w:ilvl w:val="0"/>
          <w:numId w:val="3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Игры-драматизации (с использованием кукол бибабо или пальчиковых кукол).</w:t>
      </w:r>
    </w:p>
    <w:p w14:paraId="0000001A">
      <w:p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Работа с детьми строится поэтапно: от коллективного воспроизведения текста до чтения по ролям. Эффективно интегрировать театрализованную деятельность с изобразительным творчеством.</w:t>
      </w:r>
    </w:p>
    <w:p w14:paraId="0000001B">
      <w:p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Методы работы:</w:t>
      </w:r>
    </w:p>
    <w:p w14:paraId="0000001C">
      <w:pPr>
        <w:numPr>
          <w:ilvl w:val="0"/>
          <w:numId w:val="4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Моделирование ситуаций.</w:t>
      </w:r>
    </w:p>
    <w:p w14:paraId="0000001D">
      <w:pPr>
        <w:numPr>
          <w:ilvl w:val="0"/>
          <w:numId w:val="4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Творческая беседа.</w:t>
      </w:r>
    </w:p>
    <w:p w14:paraId="0000001E">
      <w:pPr>
        <w:numPr>
          <w:ilvl w:val="0"/>
          <w:numId w:val="4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Метод ассоциаций.</w:t>
      </w:r>
    </w:p>
    <w:p w14:paraId="0000001F">
      <w:p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Театрализованные игры расширяют знания о мире, развивают психические процессы, речь, моторику, эмоционально-волевую сферу, корректируют поведение, воспитывают чувство коллективизма и стимулируют творческую активность.</w:t>
      </w:r>
    </w:p>
    <w:p w14:paraId="00000020">
      <w:p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Театрализованная деятельность имеет разные формы организации: занятия, индивидуальная работа, самостоятельная деятельность, развлечения, кружковая работа. Дети учатся выражать чувства и мысли в художественной форме.</w:t>
      </w:r>
    </w:p>
    <w:p w14:paraId="00000021">
      <w:p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Детский спектакль – кульминация работы детей, педагогов и родителей. Это возможность запечатлеть счастливые мгновения радости.</w:t>
      </w:r>
    </w:p>
    <w:p w14:paraId="00000022">
      <w:p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Театрализованная игра – это прототип будущей деятельности.</w:t>
      </w:r>
    </w:p>
    <w:p w14:paraId="00000023">
      <w:p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Вывод:</w:t>
      </w:r>
    </w:p>
    <w:p w14:paraId="00000024">
      <w:p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Театрализованная деятельность способствует развитию речи, познавательного интереса, эмоционального подъема, позитивных качеств характера, эстетических потребностей. Это эффективный способ развития речи и творческих способностей детей, обучения играя. Театр учит видеть прекрасное и стремиться к добру.</w:t>
      </w:r>
    </w:p>
    <w:p w14:paraId="00000025">
      <w:p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Используемая литература:</w:t>
      </w:r>
    </w:p>
    <w:p w14:paraId="00000026">
      <w:pPr>
        <w:numPr>
          <w:ilvl w:val="0"/>
          <w:numId w:val="5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Выготский, Л. С. "Воображение и творчество в детском возрасте"</w:t>
      </w:r>
      <w:r>
        <w:rPr>
          <w:rFonts w:ascii="Times New Roman" w:cs="Times New Roman" w:hAnsi="Times New Roman"/>
          <w:sz w:val="28"/>
          <w:szCs w:val="28"/>
        </w:rPr>
        <w:t>. Эта книга является классическим трудом по психологии детского творчества и содержит много ценных идей о роли воображения и театрализованной деятельности в развитии ребенка.</w:t>
      </w:r>
    </w:p>
    <w:p w14:paraId="00000027">
      <w:pPr>
        <w:numPr>
          <w:ilvl w:val="0"/>
          <w:numId w:val="5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Маханева</w:t>
      </w:r>
      <w:r>
        <w:rPr>
          <w:rFonts w:ascii="Times New Roman" w:cs="Times New Roman" w:hAnsi="Times New Roman"/>
          <w:b/>
          <w:bCs/>
          <w:sz w:val="28"/>
          <w:szCs w:val="28"/>
        </w:rPr>
        <w:t>, М. Д. "Театрализованная деятельность в детском саду"</w:t>
      </w:r>
      <w:r>
        <w:rPr>
          <w:rFonts w:ascii="Times New Roman" w:cs="Times New Roman" w:hAnsi="Times New Roman"/>
          <w:sz w:val="28"/>
          <w:szCs w:val="28"/>
        </w:rPr>
        <w:t>. Это практическое пособие содержит множество конкретных рекомендаций по организации театрализованной деятельности с детьми дошкольного возраста, включая различные виды игр и упражнений.</w:t>
      </w:r>
    </w:p>
    <w:p w14:paraId="00000028">
      <w:pPr>
        <w:numPr>
          <w:ilvl w:val="0"/>
          <w:numId w:val="5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Артистова</w:t>
      </w:r>
      <w:r>
        <w:rPr>
          <w:rFonts w:ascii="Times New Roman" w:cs="Times New Roman" w:hAnsi="Times New Roman"/>
          <w:b/>
          <w:bCs/>
          <w:sz w:val="28"/>
          <w:szCs w:val="28"/>
        </w:rPr>
        <w:t>, Н. В. "Театрализованные игры для детей"</w:t>
      </w:r>
      <w:r>
        <w:rPr>
          <w:rFonts w:ascii="Times New Roman" w:cs="Times New Roman" w:hAnsi="Times New Roman"/>
          <w:sz w:val="28"/>
          <w:szCs w:val="28"/>
        </w:rPr>
        <w:t>. В этой книге представлены различные виды театрализованных игр, которые можно использовать в работе с детьми разного возраста, а также методические рекомендации по их проведению.</w:t>
      </w:r>
    </w:p>
    <w:p w14:paraId="00000029">
      <w:pPr>
        <w:numPr>
          <w:ilvl w:val="0"/>
          <w:numId w:val="5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 xml:space="preserve">"Театрализованная деятельность в детском саду" (под ред. Л. В. </w:t>
      </w:r>
      <w:r>
        <w:rPr>
          <w:rFonts w:ascii="Times New Roman" w:cs="Times New Roman" w:hAnsi="Times New Roman"/>
          <w:b/>
          <w:bCs/>
          <w:sz w:val="28"/>
          <w:szCs w:val="28"/>
        </w:rPr>
        <w:t>Куцаковой</w:t>
      </w:r>
      <w:r>
        <w:rPr>
          <w:rFonts w:ascii="Times New Roman" w:cs="Times New Roman" w:hAnsi="Times New Roman"/>
          <w:b/>
          <w:bCs/>
          <w:sz w:val="28"/>
          <w:szCs w:val="28"/>
        </w:rPr>
        <w:t>)</w:t>
      </w:r>
      <w:r>
        <w:rPr>
          <w:rFonts w:ascii="Times New Roman" w:cs="Times New Roman" w:hAnsi="Times New Roman"/>
          <w:sz w:val="28"/>
          <w:szCs w:val="28"/>
        </w:rPr>
        <w:t>. Это сборник статей, посвященных различным аспектам театрализованной деятельности в детском саду, включая теоретические основы, методические разработки и практический опыт.</w:t>
      </w:r>
    </w:p>
    <w:p w14:paraId="0000002A">
      <w:pPr>
        <w:rPr>
          <w:rFonts w:ascii="Times New Roman" w:cs="Times New Roman" w:hAnsi="Times New Roman"/>
          <w:sz w:val="28"/>
          <w:szCs w:val="28"/>
        </w:rPr>
      </w:pPr>
    </w:p>
    <w:p w14:paraId="0000002B">
      <w:pPr>
        <w:rPr>
          <w:rFonts w:ascii="Times New Roman" w:cs="Times New Roman" w:hAnsi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00000000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46B"/>
    <w:rsid w:val="00185881"/>
    <w:rsid w:val="00B7446B"/>
    <w:rsid w:val="00B85EF6"/>
    <w:rsid w:val="00DC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53DA4-72C2-4ECF-B0AD-835A86324D84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character" w:customStyle="1" w:styleId="C3">
    <w:name w:val="C3"/>
    <w:basedOn w:val="DefaultParagraphFont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8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6" Type="http://schemas.openxmlformats.org/officeDocument/2006/relationships/hyperlink" Target="mailto:makambaevagulzan@gmail.com" TargetMode="Externa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MARINA KUTEPOVA</cp:lastModifiedBy>
</cp:coreProperties>
</file>