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C0" w:rsidRPr="00D767C0" w:rsidRDefault="00D767C0" w:rsidP="006C64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bookmarkStart w:id="0" w:name="_GoBack"/>
      <w:bookmarkEnd w:id="0"/>
      <w:r w:rsidRPr="00D767C0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Актуальность изучения темы «Пропорции»</w:t>
      </w:r>
    </w:p>
    <w:p w:rsidR="00D767C0" w:rsidRPr="00D767C0" w:rsidRDefault="00D767C0" w:rsidP="006C6496">
      <w:pPr>
        <w:shd w:val="clear" w:color="auto" w:fill="FFFFFF"/>
        <w:spacing w:after="0" w:line="17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D767C0" w:rsidRPr="00D767C0" w:rsidRDefault="00D767C0" w:rsidP="006C6496">
      <w:pPr>
        <w:shd w:val="clear" w:color="auto" w:fill="FFFFFF"/>
        <w:spacing w:after="0" w:line="175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«Пропорция» занимает важное место не только в курсе математики 6 класса, но и в курсе всей математики вообще. Эта тема является одной из основных, базовых тем курса. В учебнике математики 6 класса впервые встречаются эти понятия, и возникает желание углубить свои знания.</w:t>
      </w:r>
    </w:p>
    <w:p w:rsidR="00D767C0" w:rsidRPr="00D767C0" w:rsidRDefault="00D767C0" w:rsidP="006C6496">
      <w:pPr>
        <w:shd w:val="clear" w:color="auto" w:fill="FFFFFF"/>
        <w:spacing w:after="0" w:line="175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Соблюдение пропорций столь велико и значимо, что без них практически невозможно обойтись не только в изобразительном искусстве и архитектуре, но и в науке, технике, медицине и многих других сферах жизнедеятельности человека. </w:t>
      </w:r>
    </w:p>
    <w:p w:rsidR="006C6496" w:rsidRDefault="00D767C0" w:rsidP="006C6496">
      <w:pPr>
        <w:shd w:val="clear" w:color="auto" w:fill="FFFFFF"/>
        <w:spacing w:after="0" w:line="175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Рассмотрение прикладных задач подтверждает практическое применение математических знаний.</w:t>
      </w:r>
      <w:bookmarkStart w:id="1" w:name="_Toc97982663"/>
    </w:p>
    <w:p w:rsidR="00D767C0" w:rsidRPr="00D767C0" w:rsidRDefault="00D767C0" w:rsidP="006C6496">
      <w:pPr>
        <w:shd w:val="clear" w:color="auto" w:fill="FFFFFF"/>
        <w:spacing w:after="0" w:line="175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История возникновения</w:t>
      </w:r>
      <w:bookmarkEnd w:id="1"/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Слово «Пропорция» (от латинского </w:t>
      </w:r>
      <w:proofErr w:type="spellStart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proportio</w:t>
      </w:r>
      <w:proofErr w:type="spellEnd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) означает «соразмерность», «определённое соотношение частей между собой».</w:t>
      </w:r>
    </w:p>
    <w:p w:rsidR="006C6496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Учение об отношениях и пропорциях особенно успешно развивалось в IV в. до н. э. в Древней Греции, славившейся произведениями </w:t>
      </w:r>
      <w:proofErr w:type="gramStart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искусства ,</w:t>
      </w:r>
      <w:proofErr w:type="gramEnd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архитектуры, развитыми ремёслами . С пропорциями связывались представления о красоте, порядке и гармонии, о созвучных аккордах в музыке. Теория отношений и пропорции была изложена в </w:t>
      </w:r>
      <w:proofErr w:type="gramStart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« Началах</w:t>
      </w:r>
      <w:proofErr w:type="gramEnd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» Евклида (III в. до н. э.) , там, в частности, приводится и доказательство основного свойства пропорции.</w:t>
      </w:r>
      <w:bookmarkStart w:id="2" w:name="_Toc97982664"/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Определение пропорции.</w:t>
      </w:r>
      <w:bookmarkEnd w:id="2"/>
    </w:p>
    <w:p w:rsidR="00D767C0" w:rsidRPr="00D767C0" w:rsidRDefault="00D767C0" w:rsidP="006C649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Пропорция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– это равенство двух отношений числовых величин, т.е. равенство вида а:b=c:d или </w:t>
      </w: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begin"/>
      </w: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 xml:space="preserve"> INCLUDEPICTURE "https://ds05.infourok.ru/uploads/ex/0653/00081ca2-8f5a7dd0/hello_html_2ca942f7.png" \* MERGEFORMATINET </w:instrText>
      </w: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separate"/>
      </w:r>
      <w:r w:rsidR="002F305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begin"/>
      </w:r>
      <w:r w:rsidR="002F305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 xml:space="preserve"> </w:instrText>
      </w:r>
      <w:r w:rsidR="002F305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>INCLUDEPICTURE  "https://ds05.infourok.ru/uploads/ex/0653/00081ca2-8f5a7dd0/hello_html_2ca942f7.png" \* MERGEFORMATINET</w:instrText>
      </w:r>
      <w:r w:rsidR="002F305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instrText xml:space="preserve"> </w:instrText>
      </w:r>
      <w:r w:rsidR="002F305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separate"/>
      </w:r>
      <w:r w:rsidR="002F305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ello_html_2ca942f7.png" style="width:38.25pt;height:27pt">
            <v:imagedata r:id="rId5" r:href="rId6"/>
          </v:shape>
        </w:pict>
      </w:r>
      <w:r w:rsidR="002F305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end"/>
      </w: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fldChar w:fldCharType="end"/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часто читается как: «</w:t>
      </w:r>
      <w:r w:rsidRPr="00D767C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а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относится к </w:t>
      </w:r>
      <w:r w:rsidRPr="00D767C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b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, как</w:t>
      </w:r>
      <w:r w:rsidRPr="00D767C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 с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относится к </w:t>
      </w:r>
      <w:r w:rsidRPr="00D767C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d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», </w:t>
      </w:r>
      <w:r w:rsidRPr="00D767C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а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и </w:t>
      </w:r>
      <w:r w:rsidRPr="00D767C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d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называются крайними членами пропорции, а </w:t>
      </w:r>
      <w:r w:rsidRPr="00D767C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b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и </w:t>
      </w:r>
      <w:r w:rsidRPr="00D767C0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с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называют средними членами пропорции.</w:t>
      </w:r>
    </w:p>
    <w:p w:rsidR="00D767C0" w:rsidRPr="00D767C0" w:rsidRDefault="00D767C0" w:rsidP="006C649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Существует прямая и обратная пропорциональная зависимость.</w:t>
      </w:r>
    </w:p>
    <w:p w:rsidR="00D767C0" w:rsidRPr="00D767C0" w:rsidRDefault="00D767C0" w:rsidP="006C64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Две величины называют прямо пропорциональными, если при увеличении </w:t>
      </w:r>
      <w:proofErr w:type="gramStart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( уменьшении</w:t>
      </w:r>
      <w:proofErr w:type="gramEnd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) одной из них в несколько раз другая увеличивается ( уменьшается) во столько же раз.</w:t>
      </w:r>
    </w:p>
    <w:p w:rsidR="00D767C0" w:rsidRPr="00D767C0" w:rsidRDefault="00D767C0" w:rsidP="006C649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Две величины называют обратно пропорциональными, если при увеличении (уменьшении) одной из них в несколько раз другая уменьшается (увеличивается) во столько же раз.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Где данные знания используются в жизни человека?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Пропорции в кулинарии</w:t>
      </w:r>
      <w:r w:rsidRPr="00D76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это важнейшие сведения для приготовления пищи. Можно быстро и просто приготовить любое блюдо благодаря соблюдению пропорций. </w:t>
      </w:r>
      <w:proofErr w:type="gramStart"/>
      <w:r w:rsidRPr="00D76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Например</w:t>
      </w:r>
      <w:proofErr w:type="gramEnd"/>
      <w:r w:rsidRPr="00D76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сколько надо налить воды, сколько добавить картофеля или соли, по отношению к самой кастрюле.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Пропорции в шитье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на уроках технологии мы также используем пропорцию. Когда мы хотим сшить какую-либо вещь меньшего или большего размера, мы уменьшаем или увеличиваем выкройку до нужного нам размера.</w:t>
      </w:r>
    </w:p>
    <w:p w:rsidR="00D767C0" w:rsidRDefault="00D767C0" w:rsidP="006C6496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В медицине 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при изготовлении лекарств тоже соблюдаются пропорции в зависимости от возраста, роста, пола и типа телосложения человека</w:t>
      </w:r>
      <w:r w:rsidRPr="00D767C0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. 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Здесь 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 xml:space="preserve">необходимо точность, так как при нарушении пропорций, составляющих лекарств ингредиентов, может получится не </w:t>
      </w:r>
      <w:proofErr w:type="gramStart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лекарство</w:t>
      </w:r>
      <w:proofErr w:type="gramEnd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а яд.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Рассмотрим задачи, которые решают шестиклассники. Как мы видим, они все имеют практическую направленность.</w:t>
      </w: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D767C0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Задачи:</w:t>
      </w:r>
    </w:p>
    <w:p w:rsidR="00D767C0" w:rsidRPr="00D767C0" w:rsidRDefault="00D767C0" w:rsidP="006C6496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6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Для приготовления 4 порций салата потребуется 50г майонеза. Сколько майонеза потребуется для приготовления 10 порций салата?</w:t>
      </w:r>
    </w:p>
    <w:p w:rsidR="00D767C0" w:rsidRPr="00D767C0" w:rsidRDefault="00D767C0" w:rsidP="006C6496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6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Из </w:t>
      </w:r>
      <w:smartTag w:uri="urn:schemas-microsoft-com:office:smarttags" w:element="metricconverter">
        <w:smartTagPr>
          <w:attr w:name="ProductID" w:val="1 кг"/>
        </w:smartTagPr>
        <w:r w:rsidRPr="00D767C0">
          <w:rPr>
            <w:rFonts w:ascii="Times New Roman" w:eastAsia="Times New Roman" w:hAnsi="Times New Roman" w:cs="Times New Roman"/>
            <w:color w:val="181818"/>
            <w:sz w:val="28"/>
            <w:szCs w:val="28"/>
            <w:shd w:val="clear" w:color="auto" w:fill="FFFFFF"/>
            <w:lang w:eastAsia="ru-RU"/>
          </w:rPr>
          <w:t>1 кг</w:t>
        </w:r>
      </w:smartTag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 гречневой крупы получается </w:t>
      </w:r>
      <w:smartTag w:uri="urn:schemas-microsoft-com:office:smarttags" w:element="metricconverter">
        <w:smartTagPr>
          <w:attr w:name="ProductID" w:val="2,1 кг"/>
        </w:smartTagPr>
        <w:r w:rsidRPr="00D767C0">
          <w:rPr>
            <w:rFonts w:ascii="Times New Roman" w:eastAsia="Times New Roman" w:hAnsi="Times New Roman" w:cs="Times New Roman"/>
            <w:color w:val="181818"/>
            <w:sz w:val="28"/>
            <w:szCs w:val="28"/>
            <w:shd w:val="clear" w:color="auto" w:fill="FFFFFF"/>
            <w:lang w:eastAsia="ru-RU"/>
          </w:rPr>
          <w:t>2,1 кг</w:t>
        </w:r>
      </w:smartTag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 гречневой рассыпчатой каши. Мы хотим получить </w:t>
      </w:r>
      <w:smartTag w:uri="urn:schemas-microsoft-com:office:smarttags" w:element="metricconverter">
        <w:smartTagPr>
          <w:attr w:name="ProductID" w:val="1600 г"/>
        </w:smartTagPr>
        <w:r w:rsidRPr="00D767C0">
          <w:rPr>
            <w:rFonts w:ascii="Times New Roman" w:eastAsia="Times New Roman" w:hAnsi="Times New Roman" w:cs="Times New Roman"/>
            <w:color w:val="181818"/>
            <w:sz w:val="28"/>
            <w:szCs w:val="28"/>
            <w:shd w:val="clear" w:color="auto" w:fill="FFFFFF"/>
            <w:lang w:eastAsia="ru-RU"/>
          </w:rPr>
          <w:t>1600 г</w:t>
        </w:r>
      </w:smartTag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 каши. Сколько нужно взять крупы?</w:t>
      </w:r>
    </w:p>
    <w:p w:rsidR="00D767C0" w:rsidRPr="00D767C0" w:rsidRDefault="00D767C0" w:rsidP="006C6496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6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Овощная икра. Репчатый лук, соленые огурцы и морковь берутся в весовом отношении </w:t>
      </w:r>
      <w:proofErr w:type="gramStart"/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3 :</w:t>
      </w:r>
      <w:proofErr w:type="gramEnd"/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 4 : 4. вымытые, очищенные и порезанные овощи перемешиваются с небольшим количеством томатной пасты и 15 минут тушатся на огне. Подают к столу в холодном виде. Для одной семьи достаточно взять </w:t>
      </w:r>
      <w:smartTag w:uri="urn:schemas-microsoft-com:office:smarttags" w:element="metricconverter">
        <w:smartTagPr>
          <w:attr w:name="ProductID" w:val="1 кг"/>
        </w:smartTagPr>
        <w:r w:rsidRPr="00D767C0">
          <w:rPr>
            <w:rFonts w:ascii="Times New Roman" w:eastAsia="Times New Roman" w:hAnsi="Times New Roman" w:cs="Times New Roman"/>
            <w:color w:val="181818"/>
            <w:sz w:val="28"/>
            <w:szCs w:val="28"/>
            <w:shd w:val="clear" w:color="auto" w:fill="FFFFFF"/>
            <w:lang w:eastAsia="ru-RU"/>
          </w:rPr>
          <w:t>1 кг</w:t>
        </w:r>
      </w:smartTag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 огурцов и моркови. Сколько нужно добавить лука?</w:t>
      </w:r>
    </w:p>
    <w:p w:rsidR="00D767C0" w:rsidRPr="00D767C0" w:rsidRDefault="00D767C0" w:rsidP="006C6496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6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Из </w:t>
      </w:r>
      <w:smartTag w:uri="urn:schemas-microsoft-com:office:smarttags" w:element="metricconverter">
        <w:smartTagPr>
          <w:attr w:name="ProductID" w:val="14 м"/>
        </w:smartTagPr>
        <w:r w:rsidRPr="00D767C0">
          <w:rPr>
            <w:rFonts w:ascii="Times New Roman" w:eastAsia="Times New Roman" w:hAnsi="Times New Roman" w:cs="Times New Roman"/>
            <w:color w:val="181818"/>
            <w:sz w:val="28"/>
            <w:szCs w:val="28"/>
            <w:shd w:val="clear" w:color="auto" w:fill="FFFFFF"/>
            <w:lang w:eastAsia="ru-RU"/>
          </w:rPr>
          <w:t>14 м</w:t>
        </w:r>
      </w:smartTag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 ткани можно сшить 5 платьев. Сколько метров ткани нужно на 3 таких платья?</w:t>
      </w:r>
    </w:p>
    <w:p w:rsidR="00D767C0" w:rsidRPr="00D767C0" w:rsidRDefault="00D767C0" w:rsidP="006C6496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6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Для приготовления настойки прополиса нужно заменить измельчённый прополис водой в отношении 2:5. Сколько потребуется воды для 150г прополиса?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ind w:left="72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А еще пропорции используются:</w:t>
      </w:r>
    </w:p>
    <w:p w:rsidR="00D767C0" w:rsidRPr="00BD7A35" w:rsidRDefault="00D767C0" w:rsidP="006C6496">
      <w:pPr>
        <w:pStyle w:val="a3"/>
        <w:numPr>
          <w:ilvl w:val="0"/>
          <w:numId w:val="7"/>
        </w:num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BD7A3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 науке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Для решения задач </w:t>
      </w:r>
      <w:r w:rsidRPr="00D767C0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по химии</w:t>
      </w: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часто используется пропорция. Например, для нахождения вещества по его процентному содержанию удобно воспользоваться пропорцией.</w:t>
      </w:r>
    </w:p>
    <w:p w:rsidR="00D767C0" w:rsidRPr="00BD7A35" w:rsidRDefault="00D767C0" w:rsidP="006C6496">
      <w:pPr>
        <w:pStyle w:val="a3"/>
        <w:numPr>
          <w:ilvl w:val="0"/>
          <w:numId w:val="7"/>
        </w:num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A3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 физике</w:t>
      </w:r>
      <w:r w:rsidRPr="00BD7A35">
        <w:rPr>
          <w:rFonts w:ascii="Times New Roman" w:eastAsia="Times New Roman" w:hAnsi="Times New Roman" w:cs="Times New Roman"/>
          <w:b/>
          <w:color w:val="383838"/>
          <w:sz w:val="28"/>
          <w:szCs w:val="28"/>
          <w:shd w:val="clear" w:color="auto" w:fill="FFFFFF"/>
          <w:lang w:eastAsia="ru-RU"/>
        </w:rPr>
        <w:t>.</w:t>
      </w:r>
      <w:r w:rsidRPr="00BD7A35">
        <w:rPr>
          <w:rFonts w:ascii="Times New Roman" w:eastAsia="Times New Roman" w:hAnsi="Times New Roman" w:cs="Times New Roman"/>
          <w:color w:val="383838"/>
          <w:sz w:val="28"/>
          <w:szCs w:val="28"/>
          <w:shd w:val="clear" w:color="auto" w:fill="FFFFFF"/>
          <w:lang w:eastAsia="ru-RU"/>
        </w:rPr>
        <w:t xml:space="preserve"> </w:t>
      </w:r>
      <w:r w:rsidRPr="00BD7A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глубокой древности люди пользовались различными рычагами. Весло, лом, весы, ножницы, качели, тачка и т.д. – примеры рычагов. Выигрыш, который дает рычаг в прилагаемом усилии, определяется пропорцией: М:m=</w:t>
      </w:r>
      <w:proofErr w:type="gramStart"/>
      <w:r w:rsidRPr="00BD7A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l:L</w:t>
      </w:r>
      <w:proofErr w:type="gramEnd"/>
      <w:r w:rsidRPr="00BD7A3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где M и m – массы грузов, а L и l – «плечи» рычага.</w:t>
      </w:r>
    </w:p>
    <w:p w:rsidR="00D767C0" w:rsidRPr="00BD7A35" w:rsidRDefault="00D767C0" w:rsidP="006C6496">
      <w:pPr>
        <w:pStyle w:val="a3"/>
        <w:numPr>
          <w:ilvl w:val="0"/>
          <w:numId w:val="7"/>
        </w:num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географии</w:t>
      </w:r>
      <w:r w:rsidRPr="00BD7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отношение длины отрезка на карте к длине соответствующего отрезка на местности</w:t>
      </w:r>
      <w:r w:rsidRPr="00BD7A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называют масштабом карты.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Масштаб показывает во сколько раз расстояние на плане меньше, чем указанное расстояние на самом деле. 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proofErr w:type="gramStart"/>
      <w:r w:rsidRPr="00D767C0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Задачи :</w:t>
      </w:r>
      <w:proofErr w:type="gramEnd"/>
    </w:p>
    <w:p w:rsidR="00D767C0" w:rsidRPr="00D767C0" w:rsidRDefault="00D767C0" w:rsidP="006C6496">
      <w:pPr>
        <w:numPr>
          <w:ilvl w:val="0"/>
          <w:numId w:val="3"/>
        </w:numPr>
        <w:shd w:val="clear" w:color="auto" w:fill="FFFFFF"/>
        <w:tabs>
          <w:tab w:val="num" w:pos="180"/>
        </w:tabs>
        <w:spacing w:after="0" w:line="26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Сколько кг соли в </w:t>
      </w:r>
      <w:smartTag w:uri="urn:schemas-microsoft-com:office:smarttags" w:element="metricconverter">
        <w:smartTagPr>
          <w:attr w:name="ProductID" w:val="10 кг"/>
        </w:smartTagPr>
        <w:r w:rsidRPr="00D767C0">
          <w:rPr>
            <w:rFonts w:ascii="Times New Roman" w:eastAsia="Times New Roman" w:hAnsi="Times New Roman" w:cs="Times New Roman"/>
            <w:color w:val="0D0D0D"/>
            <w:sz w:val="28"/>
            <w:szCs w:val="28"/>
            <w:lang w:eastAsia="ru-RU"/>
          </w:rPr>
          <w:t>10 кг</w:t>
        </w:r>
      </w:smartTag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солёной воды, если процентное содержание соли 15</w:t>
      </w:r>
      <w:proofErr w:type="gramStart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% ?</w:t>
      </w:r>
      <w:proofErr w:type="gramEnd"/>
      <w:r w:rsidRPr="00D767C0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</w:t>
      </w:r>
    </w:p>
    <w:p w:rsidR="00D767C0" w:rsidRPr="00D767C0" w:rsidRDefault="00D767C0" w:rsidP="006C6496">
      <w:pPr>
        <w:numPr>
          <w:ilvl w:val="0"/>
          <w:numId w:val="3"/>
        </w:numPr>
        <w:shd w:val="clear" w:color="auto" w:fill="FFFFFF"/>
        <w:tabs>
          <w:tab w:val="num" w:pos="180"/>
        </w:tabs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концах невесомого рычага подвешены грузы массой </w:t>
      </w:r>
      <w:smartTag w:uri="urn:schemas-microsoft-com:office:smarttags" w:element="metricconverter">
        <w:smartTagPr>
          <w:attr w:name="ProductID" w:val="10 кг"/>
        </w:smartTagPr>
        <w:r w:rsidRPr="00D767C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10 кг</w:t>
        </w:r>
      </w:smartTag>
      <w:r w:rsidRPr="00D7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</w:t>
      </w:r>
      <w:smartTag w:uri="urn:schemas-microsoft-com:office:smarttags" w:element="metricconverter">
        <w:smartTagPr>
          <w:attr w:name="ProductID" w:val="14 кг"/>
        </w:smartTagPr>
        <w:r w:rsidRPr="00D767C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14 кг</w:t>
        </w:r>
      </w:smartTag>
      <w:r w:rsidRPr="00D7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Расстояние от точки опоры до места подвесе малого груза равно </w:t>
      </w:r>
      <w:smartTag w:uri="urn:schemas-microsoft-com:office:smarttags" w:element="metricconverter">
        <w:smartTagPr>
          <w:attr w:name="ProductID" w:val="7 см"/>
        </w:smartTagPr>
        <w:r w:rsidRPr="00D767C0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7 см</w:t>
        </w:r>
      </w:smartTag>
      <w:r w:rsidRPr="00D7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D767C0">
        <w:rPr>
          <w:rFonts w:ascii="Times New Roman" w:eastAsia="Times New Roman" w:hAnsi="Times New Roman" w:cs="Times New Roman"/>
          <w:color w:val="383838"/>
          <w:sz w:val="28"/>
          <w:szCs w:val="28"/>
          <w:shd w:val="clear" w:color="auto" w:fill="FFFFFF"/>
          <w:lang w:eastAsia="ru-RU"/>
        </w:rPr>
        <w:t xml:space="preserve"> </w:t>
      </w:r>
      <w:r w:rsidRPr="00D7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Определите расстояние от точки опоры до места подвеса большего груза.</w:t>
      </w:r>
    </w:p>
    <w:p w:rsidR="00D767C0" w:rsidRPr="00D767C0" w:rsidRDefault="00D767C0" w:rsidP="006C6496">
      <w:pPr>
        <w:numPr>
          <w:ilvl w:val="0"/>
          <w:numId w:val="3"/>
        </w:numPr>
        <w:shd w:val="clear" w:color="auto" w:fill="FFFFFF"/>
        <w:tabs>
          <w:tab w:val="num" w:pos="180"/>
        </w:tabs>
        <w:spacing w:after="0" w:line="263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Через каждые </w:t>
      </w:r>
      <w:smartTag w:uri="urn:schemas-microsoft-com:office:smarttags" w:element="metricconverter">
        <w:smartTagPr>
          <w:attr w:name="ProductID" w:val="33 метра"/>
        </w:smartTagPr>
        <w:r w:rsidRPr="00D767C0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ru-RU"/>
          </w:rPr>
          <w:t>33 метра</w:t>
        </w:r>
      </w:smartTag>
      <w:r w:rsidRPr="00D76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вглубь Земли температура повышается на 1</w:t>
      </w:r>
      <w:r w:rsidRPr="00D76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о</w:t>
      </w:r>
      <w:r w:rsidRPr="00D76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С. Определите температуру горных пород в шахте на глубине 900м, если температура слоя земной коры, не зависящая от времени года, равна +10</w:t>
      </w:r>
      <w:r w:rsidRPr="00D76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о</w:t>
      </w:r>
      <w:r w:rsidRPr="00D767C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С. </w:t>
      </w:r>
    </w:p>
    <w:p w:rsidR="00D767C0" w:rsidRPr="00D767C0" w:rsidRDefault="00BD7A35" w:rsidP="006C6496">
      <w:pPr>
        <w:shd w:val="clear" w:color="auto" w:fill="FFFFFF"/>
        <w:spacing w:after="0" w:line="263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3" w:name="_Toc97982668"/>
      <w:r w:rsidRPr="00BD7A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Также применение пропорций можно </w:t>
      </w:r>
      <w:proofErr w:type="gramStart"/>
      <w:r w:rsidRPr="00BD7A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увидеть </w:t>
      </w:r>
      <w:r w:rsidR="00D767C0" w:rsidRPr="00D767C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в</w:t>
      </w:r>
      <w:proofErr w:type="gramEnd"/>
      <w:r w:rsidR="00D767C0" w:rsidRPr="00D767C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природе, архитектуре, искусстве</w:t>
      </w:r>
      <w:bookmarkEnd w:id="3"/>
      <w:r w:rsidR="00D767C0" w:rsidRPr="00D767C0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 </w:t>
      </w:r>
    </w:p>
    <w:p w:rsidR="00D767C0" w:rsidRPr="00D767C0" w:rsidRDefault="00D767C0" w:rsidP="006C649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давних пор человек стремится окружать себя красивыми вещами. На определенном этапе своего развития человек начал задаваться вопросом</w:t>
      </w:r>
      <w:r w:rsidR="00BD7A35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почему тот или иной предмет яв</w:t>
      </w:r>
      <w:r w:rsidRPr="00D767C0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красивым и что является основой прекрасного? Уже в Древней Греции родилось представление о том, что основой прекрасного является гармония.</w:t>
      </w:r>
    </w:p>
    <w:p w:rsidR="00D767C0" w:rsidRPr="00D767C0" w:rsidRDefault="00D767C0" w:rsidP="006C649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Пропорциональность в природе, искусстве, архитектуре</w:t>
      </w:r>
      <w:r w:rsidRPr="00D76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означает соблюдение определенных соотношений между размерами отдельных частей растения, скульптуры, здания и является непременным условием правильного и красивого изображения предмета.</w:t>
      </w:r>
      <w:r w:rsidRPr="00D7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Пропорция в архитектуре — отношение подобных отрезков или фигур, составляющих архитектурное сооружение и придающих ему целостность и гармоничность.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67C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Золотая пропорция в искусстве</w:t>
      </w:r>
      <w:r w:rsidRPr="00D7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 Пропорции золотого сечения создают впечатление гармонии, красоты.</w:t>
      </w:r>
      <w:r w:rsidRPr="00D76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Золотое сечение – это такое пропорциональное деление отрезка на неравные части, при котором весь отрезок так относится к большей части, как сама большая часть относится к меньшей; или другими словами, меньший отрезок так относится к большему, как больший ко всему. </w:t>
      </w:r>
      <w:proofErr w:type="gramStart"/>
      <w:r w:rsidRPr="00D7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a :</w:t>
      </w:r>
      <w:proofErr w:type="gramEnd"/>
      <w:r w:rsidRPr="00D7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b = b : c или с : b = b : а.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67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7620</wp:posOffset>
            </wp:positionV>
            <wp:extent cx="4274820" cy="1035685"/>
            <wp:effectExtent l="0" t="0" r="0" b="0"/>
            <wp:wrapTight wrapText="bothSides">
              <wp:wrapPolygon edited="0">
                <wp:start x="0" y="0"/>
                <wp:lineTo x="0" y="21057"/>
                <wp:lineTo x="21465" y="21057"/>
                <wp:lineTo x="2146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D767C0" w:rsidRPr="00D767C0" w:rsidRDefault="00D767C0" w:rsidP="006C6496">
      <w:pPr>
        <w:shd w:val="clear" w:color="auto" w:fill="FFFFFF"/>
        <w:spacing w:before="100" w:beforeAutospacing="1" w:after="100" w:afterAutospacing="1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767C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искусстве за золотое сечение принимают число 1:1,619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bookmarkStart w:id="4" w:name="_Toc97982669"/>
      <w:r w:rsidRPr="00D767C0">
        <w:rPr>
          <w:rFonts w:ascii="Times New Roman" w:eastAsia="Times New Roman" w:hAnsi="Times New Roman" w:cs="Times New Roman"/>
          <w:b/>
          <w:bCs/>
          <w:kern w:val="36"/>
          <w:sz w:val="28"/>
          <w:szCs w:val="48"/>
          <w:lang w:eastAsia="ru-RU"/>
        </w:rPr>
        <w:t>Золотое сочетание пропорции человеческого тела</w:t>
      </w:r>
      <w:bookmarkEnd w:id="4"/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касается человеческого тела, то оно было все измерено еще в древности. Природа сотворила человека так, что его лицо от подбородка до верхней границы лба составляет 1/10 всей длины тела. Такую же одну десятую его доли имеет ладонь. Длина ступни человека составляет 1/6 тела, а рука до локтя, как и ширина груди равна 1/4 тела.</w:t>
      </w:r>
    </w:p>
    <w:p w:rsidR="00D767C0" w:rsidRPr="00D767C0" w:rsidRDefault="00D767C0" w:rsidP="006C6496">
      <w:pPr>
        <w:shd w:val="clear" w:color="auto" w:fill="FFFFFF"/>
        <w:spacing w:after="0" w:line="263" w:lineRule="atLeast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Золотое число наблюдается в пропорциях гармонично развитого человека: длина головы делит в золотом сечении расстояние от талии до макушки. Кроме этого есть и еще несколько основных золотых пропорции нашего тела: </w:t>
      </w:r>
    </w:p>
    <w:p w:rsidR="00D767C0" w:rsidRPr="00D767C0" w:rsidRDefault="00D767C0" w:rsidP="006C6496">
      <w:pPr>
        <w:numPr>
          <w:ilvl w:val="0"/>
          <w:numId w:val="5"/>
        </w:num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расстояние от кончиков пальцев до запястья и от запястья до локтя равно 1:1.618 </w:t>
      </w:r>
    </w:p>
    <w:p w:rsidR="00D767C0" w:rsidRPr="00D767C0" w:rsidRDefault="00D767C0" w:rsidP="006C6496">
      <w:pPr>
        <w:numPr>
          <w:ilvl w:val="0"/>
          <w:numId w:val="5"/>
        </w:num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3589020</wp:posOffset>
            </wp:positionH>
            <wp:positionV relativeFrom="paragraph">
              <wp:posOffset>365760</wp:posOffset>
            </wp:positionV>
            <wp:extent cx="2158365" cy="3155315"/>
            <wp:effectExtent l="0" t="0" r="0" b="6985"/>
            <wp:wrapTight wrapText="bothSides">
              <wp:wrapPolygon edited="0">
                <wp:start x="0" y="0"/>
                <wp:lineTo x="0" y="21517"/>
                <wp:lineTo x="21352" y="21517"/>
                <wp:lineTo x="2135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315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расстояние от уровня плеча до макушки головы и размера головы равно 1:1.618 </w:t>
      </w:r>
    </w:p>
    <w:p w:rsidR="00D767C0" w:rsidRPr="00D767C0" w:rsidRDefault="00D767C0" w:rsidP="006C6496">
      <w:pPr>
        <w:numPr>
          <w:ilvl w:val="0"/>
          <w:numId w:val="5"/>
        </w:num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расстояние от точки пупа до макушки головы и от уровня плеча до макушки головы равно 1:1.618 </w:t>
      </w:r>
    </w:p>
    <w:p w:rsidR="00D767C0" w:rsidRPr="00D767C0" w:rsidRDefault="00D767C0" w:rsidP="006C6496">
      <w:pPr>
        <w:numPr>
          <w:ilvl w:val="0"/>
          <w:numId w:val="5"/>
        </w:num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расстояние точки пупа до коленей и от коленей до ступней равно 1:1.618 </w:t>
      </w:r>
    </w:p>
    <w:p w:rsidR="00D767C0" w:rsidRPr="00D767C0" w:rsidRDefault="00D767C0" w:rsidP="006C6496">
      <w:pPr>
        <w:numPr>
          <w:ilvl w:val="0"/>
          <w:numId w:val="5"/>
        </w:num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расстояние от кончика подбородка до кончика верхней губы и от кончика верхней губы до ноздрей равно 1:1.618 </w:t>
      </w:r>
    </w:p>
    <w:p w:rsidR="00D767C0" w:rsidRPr="00D767C0" w:rsidRDefault="00D767C0" w:rsidP="006C6496">
      <w:pPr>
        <w:numPr>
          <w:ilvl w:val="0"/>
          <w:numId w:val="5"/>
        </w:num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расстояние от кончика подбородка до верхней линии бровей и от верхней линии бровей до макушки равно 1:1.618 </w:t>
      </w:r>
    </w:p>
    <w:p w:rsidR="00BD7A35" w:rsidRDefault="00D767C0" w:rsidP="006C6496">
      <w:pPr>
        <w:numPr>
          <w:ilvl w:val="0"/>
          <w:numId w:val="5"/>
        </w:numPr>
        <w:shd w:val="clear" w:color="auto" w:fill="FFFFFF"/>
        <w:spacing w:after="0" w:line="263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расстояние от кончика подбородка до верхней линии бровей и от верхней линии бровей до макушки равно 1:1.618</w:t>
      </w:r>
    </w:p>
    <w:p w:rsidR="00D767C0" w:rsidRPr="00D767C0" w:rsidRDefault="00BD7A35" w:rsidP="006C6496">
      <w:pPr>
        <w:shd w:val="clear" w:color="auto" w:fill="FFFFFF"/>
        <w:spacing w:after="0" w:line="263" w:lineRule="atLeast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</w:t>
      </w:r>
      <w:r w:rsidRPr="00BD7A3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аким образом,</w:t>
      </w:r>
      <w:r w:rsidR="00D767C0" w:rsidRPr="00D767C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данный материал рекомендую использовать при изучении темы «</w:t>
      </w:r>
      <w:r w:rsidR="006C649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ропорции»,</w:t>
      </w:r>
      <w:r w:rsidR="006C649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чтобы донести учащимся важность ее изучения, а также сделать урок интереснее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D767C0" w:rsidRPr="00D767C0" w:rsidRDefault="00D767C0" w:rsidP="006C6496">
      <w:pPr>
        <w:shd w:val="clear" w:color="auto" w:fill="FFFFFF"/>
        <w:spacing w:after="0" w:line="526" w:lineRule="atLeast"/>
        <w:jc w:val="both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8"/>
          <w:szCs w:val="28"/>
          <w:lang w:eastAsia="ru-RU"/>
        </w:rPr>
      </w:pPr>
    </w:p>
    <w:p w:rsidR="00C6175E" w:rsidRDefault="002F3054" w:rsidP="006C6496">
      <w:pPr>
        <w:jc w:val="both"/>
      </w:pPr>
    </w:p>
    <w:sectPr w:rsidR="00C6175E" w:rsidSect="006C6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750C"/>
    <w:multiLevelType w:val="hybridMultilevel"/>
    <w:tmpl w:val="75A22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A376E"/>
    <w:multiLevelType w:val="multilevel"/>
    <w:tmpl w:val="8004B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9759EB"/>
    <w:multiLevelType w:val="multilevel"/>
    <w:tmpl w:val="ACDE6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77E8F"/>
    <w:multiLevelType w:val="multilevel"/>
    <w:tmpl w:val="ACDE6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D926D2"/>
    <w:multiLevelType w:val="multilevel"/>
    <w:tmpl w:val="15022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CAE5576"/>
    <w:multiLevelType w:val="hybridMultilevel"/>
    <w:tmpl w:val="B170A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EE0EA4"/>
    <w:multiLevelType w:val="hybridMultilevel"/>
    <w:tmpl w:val="AB4286C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7C0"/>
    <w:rsid w:val="002F3054"/>
    <w:rsid w:val="006C6496"/>
    <w:rsid w:val="00717E86"/>
    <w:rsid w:val="00BD7A35"/>
    <w:rsid w:val="00D66548"/>
    <w:rsid w:val="00D7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6D6CBD5-B895-47F1-84FF-743AD86B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ds05.infourok.ru/uploads/ex/0653/00081ca2-8f5a7dd0/hello_html_2ca942f7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Teacher1</cp:lastModifiedBy>
  <cp:revision>2</cp:revision>
  <dcterms:created xsi:type="dcterms:W3CDTF">2025-08-13T07:58:00Z</dcterms:created>
  <dcterms:modified xsi:type="dcterms:W3CDTF">2025-08-13T07:58:00Z</dcterms:modified>
</cp:coreProperties>
</file>