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B0" w:rsidRDefault="0000373E" w:rsidP="00E821B0">
      <w:pPr>
        <w:spacing w:after="192" w:line="240" w:lineRule="auto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ОПЫТА </w:t>
      </w:r>
      <w:r w:rsidR="00AF3171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МАТЕМАТИКИ</w:t>
      </w:r>
    </w:p>
    <w:p w:rsidR="0000373E" w:rsidRPr="004558DC" w:rsidRDefault="0000373E" w:rsidP="00E821B0">
      <w:pPr>
        <w:spacing w:after="192" w:line="240" w:lineRule="auto"/>
        <w:ind w:left="0" w:right="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МАОУ «Лицей №62»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г.Саратова</w:t>
      </w:r>
      <w:proofErr w:type="spellEnd"/>
      <w:r w:rsidR="00AF3171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A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036767" w:rsidRPr="004558DC" w:rsidRDefault="00AF3171" w:rsidP="00E821B0">
      <w:pPr>
        <w:spacing w:after="192" w:line="240" w:lineRule="auto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УЧАЩИХСЯ</w:t>
      </w:r>
      <w:r w:rsidR="00E8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ОГЭ </w:t>
      </w:r>
    </w:p>
    <w:p w:rsidR="00AF3171" w:rsidRPr="004558DC" w:rsidRDefault="00E821B0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AF3171" w:rsidRPr="004558DC" w:rsidRDefault="00AF3171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итоговая аттестация по математике в 9 классе – это результат работы ученика и учителя на протяжении пяти лет обучения в школе, и подготовка к ней является важной составляющей учебного процесса.</w:t>
      </w:r>
    </w:p>
    <w:p w:rsidR="00AF3171" w:rsidRPr="004558DC" w:rsidRDefault="00036767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proofErr w:type="spellStart"/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разный. Есть </w:t>
      </w:r>
      <w:r w:rsidR="00AF3171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E33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171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низким темпом продвижения в обучении, испытывающих затруднения при усвоении нового материала, имеющих пробелы в знаниях, учитель вынужден решать сложную педагогическую задачу: достижения всеми учениками уровня обязательных результатов обучения</w:t>
      </w:r>
      <w:r w:rsidR="001B430B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30B" w:rsidRPr="004558DC" w:rsidRDefault="001B430B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Успешнее сдает экзамен тот, кто</w:t>
      </w:r>
    </w:p>
    <w:p w:rsidR="001B430B" w:rsidRPr="004558DC" w:rsidRDefault="001B430B" w:rsidP="004558DC">
      <w:pPr>
        <w:numPr>
          <w:ilvl w:val="0"/>
          <w:numId w:val="1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полном объеме владеет материалом,</w:t>
      </w:r>
    </w:p>
    <w:p w:rsidR="001B430B" w:rsidRPr="004558DC" w:rsidRDefault="001B430B" w:rsidP="004558DC">
      <w:pPr>
        <w:numPr>
          <w:ilvl w:val="0"/>
          <w:numId w:val="1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знаком с процедурой проведения экзамена,</w:t>
      </w:r>
    </w:p>
    <w:p w:rsidR="001B430B" w:rsidRPr="004558DC" w:rsidRDefault="001B430B" w:rsidP="004558DC">
      <w:pPr>
        <w:numPr>
          <w:ilvl w:val="0"/>
          <w:numId w:val="1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 готов к экзамену и адекватно реагирует на нестандартные ситуации.</w:t>
      </w:r>
    </w:p>
    <w:p w:rsidR="001B430B" w:rsidRPr="004558DC" w:rsidRDefault="001B430B" w:rsidP="004558DC">
      <w:p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учителя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помочь ученику как можно лучше решить первые две проблемы, и уменьшить, насколько это возможно, третью. Экзамен в новой форме не похож на обычные школьные контрольные, к которым привыкли и ученики, и учителя, и родители. Именно поэтому к нему надо специально готовить даже тех, кто неплохо пишет обычные контрольные работы, а уж тем более тех, кто испытывает затруднения в математике. </w:t>
      </w:r>
    </w:p>
    <w:p w:rsidR="001B430B" w:rsidRPr="004558DC" w:rsidRDefault="001B430B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только два препятствия в обучении:  «У меня ничего не получится» и «Ну, я все это знаю». Первое из них намного проще преодолеть! Уверенность появляется и растет с количеством решенных задач. А вот второе убеждение мешает и троечникам, и отличникам. Оно ограничивает, не дает расти. Между «Ну, я все знаю» и «Я хорошо сдам ОГЭ!» - колоссальная разница!</w:t>
      </w:r>
    </w:p>
    <w:p w:rsidR="00AF3171" w:rsidRPr="004558DC" w:rsidRDefault="00AF3171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Выходом из этой ситуации является </w:t>
      </w:r>
      <w:r w:rsidRPr="004558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дифференцированный подход к обучению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учащихся на основе выделения уровня математической подготовки, обязательного для каждого ученика школы</w:t>
      </w:r>
      <w:r w:rsidR="00547CA2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1133" w:rsidRPr="004558DC" w:rsidRDefault="001B430B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66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«У меня нет способностей к математике. Как печально. Наверно, я хуже всех. Никогда мне не получить хорошего образования...» Жалеть себя можно бесконечно.</w:t>
      </w:r>
      <w:r w:rsidR="001B7348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66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может быть, дело совсем не в этом? Не в загадочных «математических способностях», а в простых вещах, которые   вполне по силам каждому ученику. Ведь школьная математика на самом деле проста. Для того чтобы получить на ОГЭ положительную оценку, нужно владеть лишь четырьмя арифметическими действиями – сложением, вычитанием, умножением и делением. И еще, пожалуй, надо знать, что такое x</w:t>
      </w:r>
      <w:r w:rsidR="006A6DB4" w:rsidRPr="004558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48166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√x. Всё.</w:t>
      </w:r>
      <w:r w:rsidR="001B7348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66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Сложности начинаются, когда </w:t>
      </w:r>
      <w:r w:rsidR="006A6DB4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="0048166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сами себя запутыва</w:t>
      </w:r>
      <w:r w:rsidR="006A6DB4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48166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: «убрать x» (куда убрать</w:t>
      </w:r>
      <w:r w:rsidR="006A6DB4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8166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то?). «Избавиться от корня» (как именно избавиться?</w:t>
      </w:r>
      <w:r w:rsidR="006A6DB4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Появляются какие-то магические </w:t>
      </w:r>
      <w:r w:rsidR="0048166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действия, смысл которых непонятен. </w:t>
      </w:r>
      <w:r w:rsidR="00E91133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3454" w:rsidRPr="004558DC" w:rsidRDefault="00AF3171" w:rsidP="004558DC">
      <w:pPr>
        <w:spacing w:after="192" w:line="360" w:lineRule="auto"/>
        <w:ind w:left="0" w:righ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учащихся к государственной итоговой аттестации по математике за курс основной</w:t>
      </w:r>
      <w:r w:rsidR="001B7348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</w:t>
      </w:r>
      <w:r w:rsidR="00023454" w:rsidRPr="004558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поставила для себя конкретные задачи:</w:t>
      </w:r>
    </w:p>
    <w:p w:rsidR="00877036" w:rsidRPr="004558DC" w:rsidRDefault="00023454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1.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171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Начинать подготовку к ОГЭ по математике надо с арифметики</w:t>
      </w:r>
      <w:r w:rsidR="00AF3171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47CA2" w:rsidRPr="004558DC" w:rsidRDefault="00547CA2" w:rsidP="004558DC">
      <w:pPr>
        <w:pStyle w:val="a4"/>
        <w:spacing w:after="192" w:line="360" w:lineRule="auto"/>
        <w:ind w:left="0" w:right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Оказывается, и у двоечника, и у «ботаника» одна и та же беда – арифметические ошибки.</w:t>
      </w:r>
      <w:r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D94038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Дети не умеют считать.  На уроках химии, физики, географии обучающи</w:t>
      </w:r>
      <w:r w:rsidR="00023454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е</w:t>
      </w:r>
      <w:r w:rsidR="00D94038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ся </w:t>
      </w:r>
      <w:r w:rsidR="00023454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решают задачи </w:t>
      </w:r>
      <w:proofErr w:type="gramStart"/>
      <w:r w:rsidR="00023454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с </w:t>
      </w:r>
      <w:r w:rsidR="00D94038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023454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использованием</w:t>
      </w:r>
      <w:proofErr w:type="gramEnd"/>
      <w:r w:rsidR="00023454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D94038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калькулят</w:t>
      </w:r>
      <w:r w:rsidR="00023454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ором, в том числе и на экзамене, а на математике –нет!</w:t>
      </w:r>
      <w:r w:rsidR="00D94038"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Это проблема №1.</w:t>
      </w:r>
    </w:p>
    <w:p w:rsidR="00547CA2" w:rsidRPr="004558DC" w:rsidRDefault="00547CA2" w:rsidP="004558DC">
      <w:pPr>
        <w:pStyle w:val="a4"/>
        <w:spacing w:after="192" w:line="360" w:lineRule="auto"/>
        <w:ind w:left="0" w:right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умеют пользоваться черновиком, записи неряшливые,</w:t>
      </w:r>
      <w:r w:rsidR="0007668A" w:rsidRPr="004558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558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допускают </w:t>
      </w:r>
      <w:r w:rsidR="0007668A" w:rsidRPr="004558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ошибки при раскрытии скобок, больше всего ошибок с обыкновенными дробями.</w:t>
      </w:r>
    </w:p>
    <w:p w:rsidR="0007668A" w:rsidRPr="004558DC" w:rsidRDefault="0007668A" w:rsidP="004558DC">
      <w:pPr>
        <w:pStyle w:val="a4"/>
        <w:spacing w:after="192" w:line="360" w:lineRule="auto"/>
        <w:ind w:left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 младших классов я учу детей применять главное правило вычислений: «Если какое-то вычисление можно упростить – упростите его»</w:t>
      </w:r>
      <w:r w:rsidRPr="004558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</w:p>
    <w:p w:rsidR="0007668A" w:rsidRPr="004558DC" w:rsidRDefault="0007668A" w:rsidP="004558DC">
      <w:pPr>
        <w:pStyle w:val="a4"/>
        <w:spacing w:after="192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Предлагаю такие упражнения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668A" w:rsidRPr="004558DC" w:rsidRDefault="0007668A" w:rsidP="004558DC">
      <w:pPr>
        <w:pStyle w:val="a4"/>
        <w:spacing w:after="192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18·17 = 18·10 + 18·7 = 180 + 10·7 + 8·7 = 180 + 70 + 56 = 250 + 56 = 306; </w:t>
      </w:r>
    </w:p>
    <w:p w:rsidR="0007668A" w:rsidRPr="004558DC" w:rsidRDefault="0007668A" w:rsidP="004558DC">
      <w:pPr>
        <w:pStyle w:val="a4"/>
        <w:spacing w:after="192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proofErr w:type="gramStart"/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9450 :</w:t>
      </w:r>
      <w:proofErr w:type="gramEnd"/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2100.  Вспомним, что знак </w:t>
      </w:r>
      <w:proofErr w:type="gramStart"/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деления :</w:t>
      </w:r>
      <w:proofErr w:type="gramEnd"/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дробная черта – одно и то же. Запишем </w:t>
      </w:r>
      <w:proofErr w:type="gramStart"/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9450 :</w:t>
      </w:r>
      <w:proofErr w:type="gramEnd"/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2100 в виде дроби и сократим эту дробь;</w:t>
      </w:r>
    </w:p>
    <w:p w:rsidR="0007668A" w:rsidRPr="004558DC" w:rsidRDefault="0007668A" w:rsidP="004558DC">
      <w:pPr>
        <w:pStyle w:val="a4"/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558D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Числа, оканчивающиеся на 5, в квадрат возводятся моментально</w:t>
      </w:r>
    </w:p>
    <w:p w:rsidR="0007668A" w:rsidRPr="004558DC" w:rsidRDefault="00837B29" w:rsidP="004558DC">
      <w:pPr>
        <w:pStyle w:val="a4"/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2561590</wp:posOffset>
            </wp:positionH>
            <wp:positionV relativeFrom="paragraph">
              <wp:posOffset>239395</wp:posOffset>
            </wp:positionV>
            <wp:extent cx="579755" cy="388620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4244" t="45362" r="8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7668A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07668A" w:rsidRPr="004558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="0007668A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=2025  ( 4*5</w:t>
      </w:r>
      <w:r w:rsidR="00310A07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bookmarkStart w:id="0" w:name="_GoBack"/>
      <w:bookmarkEnd w:id="0"/>
      <w:r w:rsidR="0007668A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20 и добавить 25), 65</w:t>
      </w:r>
      <w:r w:rsidR="0007668A" w:rsidRPr="004558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 </w:t>
      </w:r>
      <w:r w:rsidR="0007668A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= 4225, 125</w:t>
      </w:r>
      <w:r w:rsidR="0007668A" w:rsidRPr="004558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="0007668A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=15625</w:t>
      </w:r>
      <w:r w:rsidR="008E62F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2F9" w:rsidRPr="004558DC" w:rsidRDefault="008E62F9" w:rsidP="004558DC">
      <w:pPr>
        <w:pStyle w:val="a4"/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Найдите значение выражения                 </w:t>
      </w:r>
    </w:p>
    <w:p w:rsidR="00023454" w:rsidRPr="004558DC" w:rsidRDefault="008E62F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к общему знаменателю 36 и 45.   </w:t>
      </w:r>
      <w:r w:rsidR="00D94038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предложила слабым  детям такой способ 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 = 4*9, 45=5*9  НОК(36, 45)= 4*9*5=180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заданиях вычислительного характера, предлагаю записать ответ  в стандартном виде или в виде десятичной дроби, если это возможно.</w:t>
      </w:r>
    </w:p>
    <w:p w:rsidR="008E62F9" w:rsidRPr="0000373E" w:rsidRDefault="00023454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837B29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AF3171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аучить ученика самостоятельно решать задачу</w:t>
      </w:r>
      <w:r w:rsidR="008E62F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этого на</w:t>
      </w:r>
      <w:r w:rsidR="006E22A7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</w:t>
      </w:r>
      <w:r w:rsidR="008E62F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правильно читать текст задачи, разложить информацию на составляющие, выделить главное и отбросить то, что не будет использоваться при решении. В результате этого задача становится «прозрачной» и решается устно или путем нескольких простых преобразований.</w:t>
      </w:r>
    </w:p>
    <w:p w:rsidR="00023454" w:rsidRPr="004558DC" w:rsidRDefault="003A6B56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задач</w:t>
      </w:r>
      <w:r w:rsidR="00023454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растворы, смеси и сплавы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помогают картинки.</w:t>
      </w:r>
    </w:p>
    <w:p w:rsidR="00023454" w:rsidRPr="004558DC" w:rsidRDefault="00023454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сосуд, соде</w:t>
      </w:r>
      <w:r w:rsidR="003A6B56" w:rsidRPr="00455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ржащий 5 литров 12-процентного водного раствора некоторого вещества, добавили 7 литров воды. Сколько процентов составляет концентрация получившегося раствора?</w:t>
      </w:r>
    </w:p>
    <w:p w:rsidR="00023454" w:rsidRPr="004558DC" w:rsidRDefault="00023454" w:rsidP="004558DC">
      <w:pPr>
        <w:spacing w:after="192" w:line="360" w:lineRule="auto"/>
        <w:ind w:left="0" w:right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558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4558DC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4724400" cy="1724025"/>
            <wp:effectExtent l="19050" t="0" r="0" b="0"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A6B56" w:rsidRPr="004558DC" w:rsidRDefault="003A6B56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52515" cy="2523490"/>
            <wp:effectExtent l="19050" t="0" r="635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52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4558DC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Научить</w:t>
      </w:r>
      <w:r w:rsid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работать с </w:t>
      </w:r>
      <w:r w:rsidR="003A6B56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</w:t>
      </w:r>
      <w:r w:rsidR="003A6B56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епривычными» задания</w:t>
      </w:r>
      <w:r w:rsid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</w:t>
      </w:r>
      <w:r w:rsidR="003A6B56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Некоторые задания, входящие в экзаменационную работу, отличаются по форме от стандартных упражнений, содержащихся в популярных учебниках по алгебре и геометрии, а по некоторым заданиям в учебниках представлено недостаточное количество упражнений.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первой части работы такими «непривычными» заданиями являются задания, в которых предлагается:</w:t>
      </w:r>
    </w:p>
    <w:p w:rsidR="00837B29" w:rsidRPr="004558DC" w:rsidRDefault="00B07647" w:rsidP="004558DC">
      <w:pPr>
        <w:numPr>
          <w:ilvl w:val="0"/>
          <w:numId w:val="3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292100</wp:posOffset>
            </wp:positionV>
            <wp:extent cx="6836410" cy="509270"/>
            <wp:effectExtent l="19050" t="0" r="2540" b="0"/>
            <wp:wrapThrough wrapText="bothSides">
              <wp:wrapPolygon edited="0">
                <wp:start x="-60" y="0"/>
                <wp:lineTo x="-60" y="21007"/>
                <wp:lineTo x="21608" y="21007"/>
                <wp:lineTo x="21608" y="0"/>
                <wp:lineTo x="-60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410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7B2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выразить из формулы одну величину через другие;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0273" w:rsidRPr="004558DC" w:rsidRDefault="00837B29" w:rsidP="004558DC">
      <w:pPr>
        <w:numPr>
          <w:ilvl w:val="0"/>
          <w:numId w:val="3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действия с числами, представленными в стандартном виде (на эту тему отводится всего 2 урока алгебры в 8 классе);</w:t>
      </w:r>
      <w:r w:rsidR="009B0273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0273" w:rsidRPr="004558DC" w:rsidRDefault="009B0273" w:rsidP="004558DC">
      <w:pPr>
        <w:spacing w:after="192" w:line="360" w:lineRule="auto"/>
        <w:ind w:left="72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(16 * 10</w:t>
      </w:r>
      <w:r w:rsidRPr="004558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-2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558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(13*10</w:t>
      </w:r>
      <w:r w:rsidRPr="004558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);           (4,9* 10</w:t>
      </w:r>
      <w:r w:rsidRPr="004558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-3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)(4*10</w:t>
      </w:r>
      <w:r w:rsidRPr="004558D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-2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37B29" w:rsidRPr="004558DC" w:rsidRDefault="00837B29" w:rsidP="004558DC">
      <w:pPr>
        <w:numPr>
          <w:ilvl w:val="0"/>
          <w:numId w:val="3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графические зависимости, отражающие реальные процессы (речь идет не о заданиях, где туристы ушли в поход, а потом вернулись обратно, а о заданиях, где по графику надо определить, кто из кандидатов получил больше голосов в период с 20-й до 40-й минуты);</w:t>
      </w:r>
    </w:p>
    <w:p w:rsidR="00837B29" w:rsidRPr="004558DC" w:rsidRDefault="00837B29" w:rsidP="004558DC">
      <w:pPr>
        <w:numPr>
          <w:ilvl w:val="0"/>
          <w:numId w:val="3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ответить на вопросы по теории вероятностей.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D4011A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«Геометрия»</w:t>
      </w: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изучать геометрию в 7 классе, дети, зачастую, сталкиваются с рядом трудностей и непонимания требований к ним. Ведь до 7 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класса они привыкли видеть другую математику. Бόльшая часть школьников не любит этот предмет из-за необходимости выучивать наизусть немалое количество теорем, а без знания теории невозможно научиться решать геометрические задачи. Поэтому многие школьники путают медиану, биссектрису и высоту, не знают определение синуса и косинуса в прямоугольном треугольнике, не умеют вычислять площадь треугольника, не видят сходственные стороны в подобных треугольниках. Эти термины и определения необходимо повторять во время дополнительных занятий и на индивидуальных консультациях.</w:t>
      </w:r>
    </w:p>
    <w:p w:rsidR="00837B29" w:rsidRPr="004558DC" w:rsidRDefault="004558DC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</w:t>
      </w:r>
      <w:r w:rsidR="00837B29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сновополагающи</w:t>
      </w: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837B29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темы</w:t>
      </w:r>
    </w:p>
    <w:p w:rsidR="00837B29" w:rsidRPr="004558DC" w:rsidRDefault="00837B29" w:rsidP="004558DC">
      <w:pPr>
        <w:numPr>
          <w:ilvl w:val="0"/>
          <w:numId w:val="6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решения квадратных уравнений в 8 классе;</w:t>
      </w:r>
    </w:p>
    <w:p w:rsidR="00837B29" w:rsidRPr="004558DC" w:rsidRDefault="00837B29" w:rsidP="004558DC">
      <w:pPr>
        <w:numPr>
          <w:ilvl w:val="0"/>
          <w:numId w:val="6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теорема Пифагора в 8 классе;</w:t>
      </w:r>
    </w:p>
    <w:p w:rsidR="00837B29" w:rsidRPr="004558DC" w:rsidRDefault="00837B29" w:rsidP="004558DC">
      <w:pPr>
        <w:numPr>
          <w:ilvl w:val="0"/>
          <w:numId w:val="6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площади фигур.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Я  подвожу восьмиклассников к изучению этих тем таким образом, чтобы у них не возникал вопрос «Почему?» эта тема так важна. Учащимся 8 класса предлагаю ознакомиться с вариантами ОГЭ, и вычленить вместе с ними ряд заданий, для выполнения которых необходимы умения решать квадратные уравнения, выделять задания, наиболее часто встречаемые на экзаменах.</w:t>
      </w:r>
    </w:p>
    <w:p w:rsidR="00837B29" w:rsidRPr="004558DC" w:rsidRDefault="004558DC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837B29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Числовые функции и их графики</w:t>
      </w:r>
      <w:r w:rsidR="00837B2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расширив подборку заданий:</w:t>
      </w:r>
    </w:p>
    <w:p w:rsidR="00837B29" w:rsidRPr="004558DC" w:rsidRDefault="00837B29" w:rsidP="004558DC">
      <w:pPr>
        <w:numPr>
          <w:ilvl w:val="0"/>
          <w:numId w:val="8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построение графиков элементарных функций в общем виде;</w:t>
      </w:r>
    </w:p>
    <w:p w:rsidR="00837B29" w:rsidRPr="004558DC" w:rsidRDefault="00837B29" w:rsidP="004558DC">
      <w:pPr>
        <w:numPr>
          <w:ilvl w:val="0"/>
          <w:numId w:val="8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исследование функций в зависимости от коэффициентов (в том числе и обратные задания);</w:t>
      </w:r>
    </w:p>
    <w:p w:rsidR="00837B29" w:rsidRPr="004558DC" w:rsidRDefault="00837B29" w:rsidP="004558DC">
      <w:pPr>
        <w:numPr>
          <w:ilvl w:val="0"/>
          <w:numId w:val="8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построение графиков функций, область определения которых ограниченное множество.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решении уравнений и систем уравнений использовать чаще задания графического плана. Ученик должен четко представлять связь между 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аналитической записью уравнения, неравенства, системы уравнений и их графической интерпретацией.</w:t>
      </w:r>
    </w:p>
    <w:p w:rsidR="00837B29" w:rsidRPr="004558DC" w:rsidRDefault="004558DC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7. </w:t>
      </w:r>
      <w:r w:rsidR="00837B29" w:rsidRPr="004558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="004536CF" w:rsidRPr="004558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</w:t>
      </w:r>
      <w:r w:rsidR="002C1DF0" w:rsidRPr="004558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ехника выполнения </w:t>
      </w:r>
      <w:proofErr w:type="spellStart"/>
      <w:r w:rsidR="002F65D7" w:rsidRPr="004558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КИМ</w:t>
      </w:r>
      <w:r w:rsidRPr="004558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  <w:proofErr w:type="spellEnd"/>
      <w:r w:rsidR="00837B29" w:rsidRPr="004558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».</w:t>
      </w:r>
      <w:r w:rsidR="00837B2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Эта техника включает в себя следующие моменты:</w:t>
      </w:r>
    </w:p>
    <w:p w:rsidR="00837B29" w:rsidRPr="004558DC" w:rsidRDefault="00837B29" w:rsidP="004558DC">
      <w:pPr>
        <w:numPr>
          <w:ilvl w:val="0"/>
          <w:numId w:val="11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постоянному жёсткому контролю времени. Например, если на выполнение первой части (20 заданий) рекомендован 1 час, то на выполнение одного задания необходимо затратить не более 3 минут, а остальные 3 часа посвятить второй части работы. </w:t>
      </w:r>
    </w:p>
    <w:p w:rsidR="00837B29" w:rsidRPr="004558DC" w:rsidRDefault="00837B29" w:rsidP="004558DC">
      <w:pPr>
        <w:numPr>
          <w:ilvl w:val="0"/>
          <w:numId w:val="11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оценке объективной и субъективной трудности заданий. Задача учителя состоит в том, чтобы школьник самостоятельно сумел набрать максимально возможное для него количество баллов, поэтому изречение «лучше меньше, да лучше» здесь оказывается вполне справедливым.</w:t>
      </w:r>
    </w:p>
    <w:p w:rsidR="00837B29" w:rsidRPr="004558DC" w:rsidRDefault="00837B29" w:rsidP="004558DC">
      <w:pPr>
        <w:numPr>
          <w:ilvl w:val="0"/>
          <w:numId w:val="11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прикидке границ результатов, анализу ответа на предмет соответствия действительности, минимальной подстановке как приёму проверки ответа. Следует учить школьников простым для проверки результатов сразу, а не «если останется время». Необходимо после решения задания приучать учеников внимательно перечитывать условие и вопрос (что нужно было найти?). Необходимо учить технике выбора ответа методом «исключения» явно неверного ответа. Особое внимание следует уделять заданиям, в которых формулировка звучит как «Выберите из данных выражений те, которые можно (или нельзя) преобразовать к виду…..». Самое главное здесь обратить внимание на ключевые слова «можно» или «нельзя», иначе ответ может получиться совершенно противоположным.</w:t>
      </w:r>
    </w:p>
    <w:p w:rsidR="00837B29" w:rsidRPr="004558DC" w:rsidRDefault="00837B29" w:rsidP="004558DC">
      <w:pPr>
        <w:numPr>
          <w:ilvl w:val="0"/>
          <w:numId w:val="11"/>
        </w:numPr>
        <w:spacing w:after="192" w:line="36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приёму «спирального движения» по тесту. Ученик, просматривая тест от начала до конца, отмечает для себя задания, которые кажутся ему простыми и понятными и выполняются сходу, без особых раздумий. Именно их школьник выполняет первыми. Затем необходимо «пробежать» глазами вторую часть работы и отметить 1-2 задания, 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которые поняли сразу, в этой части есть задания (например, № 21), которые «средний» ученик решает без особого напряжения. К ним можно перейти, когда будет в основном закончена первая часть работы. Затем можно перейти вновь к первой части работы и попробовать выполнить задания, которые не «поддались» сразу. Если ученик не может и после этого выполнить какое-то задание первой части, то после контроля времени (3-4 минуты), следует перейти к другому заданию сначала первой части, а затем второй части работы. Так необходимо делать несколько раз «по спирали» и делать то, что «созрело» к данному моменту.</w:t>
      </w:r>
    </w:p>
    <w:p w:rsidR="004558DC" w:rsidRPr="004558DC" w:rsidRDefault="004558DC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Pr="00455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 контроля знаний, умений и навыков обучающихся.</w:t>
      </w:r>
    </w:p>
    <w:p w:rsidR="00837B29" w:rsidRPr="004558DC" w:rsidRDefault="004558DC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37B29" w:rsidRPr="004558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Важным условием успешной подготовки к экзаменам</w:t>
      </w:r>
      <w:r w:rsidR="00837B2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 является тщательное отслеживание результатов учеников по всем темам и своевременная коррекция уровня усвоения учебного материала.</w:t>
      </w: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этого р</w:t>
      </w:r>
      <w:r w:rsidR="00837B2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азработана </w:t>
      </w:r>
      <w:r w:rsidR="00837B29" w:rsidRPr="00455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система контроля знаний, умений и навыков </w:t>
      </w:r>
      <w:r w:rsidRPr="00455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837B29" w:rsidRPr="00455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бучающихся, </w:t>
      </w:r>
      <w:r w:rsidR="00837B2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r w:rsidR="004536CF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B29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позволяет: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постоянно получать информацию об уровне усвоения учебного материала по каждой теме;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своевременно принимать меры по восполнению пробелов;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повысить уровень познавательных способностей учащихся;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повысить мотивацию учащихся к учебе;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развивать навыки самостоятельной деятельности учащихся;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привлечь внимание родителей непосредственно к учебному процессу, повысить их ответственность за обучение детей.</w:t>
      </w:r>
    </w:p>
    <w:p w:rsidR="004536CF" w:rsidRPr="004558DC" w:rsidRDefault="00837B29" w:rsidP="004558DC">
      <w:pPr>
        <w:spacing w:after="282" w:line="360" w:lineRule="auto"/>
        <w:ind w:left="58" w:right="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систему контроля </w:t>
      </w:r>
      <w:r w:rsidR="002C1DF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включены</w:t>
      </w:r>
      <w:r w:rsidR="004558DC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C1DF0"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6CF" w:rsidRPr="004558DC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индивидуальная диагностическая карта развития обучающегося по подготовке к ОГЭ 9 класс математика, лист контроля зачетных тем, </w:t>
      </w:r>
      <w:r w:rsidR="00475CD6" w:rsidRPr="004558DC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статистика выполненных работ на сайте «Решу ОГЭ»</w:t>
      </w:r>
      <w:r w:rsidR="004536CF" w:rsidRPr="004558DC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ученик получил неудовлетворительную оценку, ему предоставляется возможность поработать над ошибками и затем обязательно пересдать проверочную работу. Подготовка ко второй части контрольно-измерительных материалов и государственной итоговой аттестации осуществляется как на уроках, так и во внеурочное время на дополнительных занятиях. При этом используются сборники для подготовки к экзаменам, рекомендованные ФИПИ и МИИО.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75CD6" w:rsidRPr="004558DC" w:rsidRDefault="00475CD6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1DF0" w:rsidRPr="004558DC" w:rsidRDefault="002C1DF0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2C1DF0" w:rsidRPr="00455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</w:t>
      </w:r>
      <w:r w:rsidRPr="00455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зачетных  работ</w:t>
      </w: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 _____________________________ Класс ______________</w:t>
      </w:r>
    </w:p>
    <w:tbl>
      <w:tblPr>
        <w:tblW w:w="1032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8"/>
        <w:gridCol w:w="3150"/>
        <w:gridCol w:w="365"/>
        <w:gridCol w:w="365"/>
        <w:gridCol w:w="365"/>
        <w:gridCol w:w="365"/>
        <w:gridCol w:w="365"/>
        <w:gridCol w:w="365"/>
        <w:gridCol w:w="365"/>
        <w:gridCol w:w="365"/>
        <w:gridCol w:w="450"/>
        <w:gridCol w:w="567"/>
        <w:gridCol w:w="992"/>
        <w:gridCol w:w="1134"/>
      </w:tblGrid>
      <w:tr w:rsidR="00837B29" w:rsidRPr="004558DC" w:rsidTr="00837B29">
        <w:tc>
          <w:tcPr>
            <w:tcW w:w="110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15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зачетной работы</w:t>
            </w:r>
          </w:p>
        </w:tc>
        <w:tc>
          <w:tcPr>
            <w:tcW w:w="3937" w:type="dxa"/>
            <w:gridSpan w:val="10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837B29" w:rsidRPr="004558DC" w:rsidTr="00837B29">
        <w:trPr>
          <w:trHeight w:val="274"/>
        </w:trPr>
        <w:tc>
          <w:tcPr>
            <w:tcW w:w="110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hRule="exact" w:val="454"/>
        </w:trPr>
        <w:tc>
          <w:tcPr>
            <w:tcW w:w="1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558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Числа и вычисления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hRule="exact" w:val="680"/>
        </w:trPr>
        <w:tc>
          <w:tcPr>
            <w:tcW w:w="1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Уравнения, неравенства и их системы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hRule="exact" w:val="680"/>
        </w:trPr>
        <w:tc>
          <w:tcPr>
            <w:tcW w:w="1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Простейшие текстовые задачи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hRule="exact" w:val="1021"/>
        </w:trPr>
        <w:tc>
          <w:tcPr>
            <w:tcW w:w="1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Числа, вычисления и алгебраические выражения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hRule="exact" w:val="454"/>
        </w:trPr>
        <w:tc>
          <w:tcPr>
            <w:tcW w:w="1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Графики функций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hRule="exact" w:val="454"/>
        </w:trPr>
        <w:tc>
          <w:tcPr>
            <w:tcW w:w="1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Прогрессии</w:t>
            </w: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37B29" w:rsidRPr="004558DC" w:rsidRDefault="00837B29" w:rsidP="004558DC">
            <w:pPr>
              <w:spacing w:after="192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7B29" w:rsidRPr="004558DC" w:rsidRDefault="00837B29" w:rsidP="004558DC">
      <w:pPr>
        <w:spacing w:after="192" w:line="360" w:lineRule="auto"/>
        <w:ind w:left="0"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Выполнение диагностических контрольных работ</w:t>
      </w: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789"/>
        <w:gridCol w:w="276"/>
        <w:gridCol w:w="276"/>
        <w:gridCol w:w="276"/>
        <w:gridCol w:w="276"/>
        <w:gridCol w:w="276"/>
        <w:gridCol w:w="276"/>
        <w:gridCol w:w="277"/>
        <w:gridCol w:w="277"/>
        <w:gridCol w:w="277"/>
        <w:gridCol w:w="361"/>
        <w:gridCol w:w="355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837B29" w:rsidRPr="004558DC" w:rsidTr="00837B29">
        <w:trPr>
          <w:trHeight w:val="1171"/>
        </w:trPr>
        <w:tc>
          <w:tcPr>
            <w:tcW w:w="960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282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lastRenderedPageBreak/>
              <w:t>Индивидуальная диагностическая карта развития обучающегося по подготовке к ОГЭ 9 класс математика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______________________________________________________________________________________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37B29" w:rsidRPr="004558DC" w:rsidTr="00837B29">
        <w:trPr>
          <w:trHeight w:val="35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дата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Вариант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8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9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10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11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12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13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14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15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16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17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18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19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21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22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23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24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25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C000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8D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26</w:t>
            </w:r>
            <w:r w:rsidRPr="004558D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B29" w:rsidRPr="004558DC" w:rsidTr="00837B29">
        <w:trPr>
          <w:trHeight w:val="17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bottom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837B29" w:rsidRPr="004558DC" w:rsidRDefault="00837B29" w:rsidP="004558DC">
            <w:pPr>
              <w:spacing w:after="0" w:line="360" w:lineRule="auto"/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3171" w:rsidRPr="004558DC" w:rsidRDefault="00AF3171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B29" w:rsidRPr="004558DC" w:rsidRDefault="00837B29" w:rsidP="004558DC">
      <w:pPr>
        <w:spacing w:after="192" w:line="360" w:lineRule="auto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B29" w:rsidRPr="004558DC" w:rsidRDefault="00475CD6" w:rsidP="004558DC">
      <w:pPr>
        <w:spacing w:after="192" w:line="360" w:lineRule="auto"/>
        <w:ind w:left="426" w:righ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37B29"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 интернет ресурсов</w:t>
      </w:r>
    </w:p>
    <w:p w:rsidR="00837B29" w:rsidRPr="004558DC" w:rsidRDefault="00837B29" w:rsidP="004558DC">
      <w:pPr>
        <w:pStyle w:val="a4"/>
        <w:spacing w:after="192" w:line="360" w:lineRule="auto"/>
        <w:ind w:righ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Решу ОГЭ </w:t>
      </w:r>
      <w:hyperlink r:id="rId10" w:history="1">
        <w:r w:rsidRPr="004558DC">
          <w:rPr>
            <w:rStyle w:val="a7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https://math-oge.sdamgia.ru/</w:t>
        </w:r>
      </w:hyperlink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37B29" w:rsidRPr="004558DC" w:rsidRDefault="00837B29" w:rsidP="004558DC">
      <w:pPr>
        <w:pStyle w:val="a4"/>
        <w:spacing w:after="192" w:line="360" w:lineRule="auto"/>
        <w:ind w:righ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https://smr.asurso.ru</w:t>
      </w:r>
    </w:p>
    <w:sectPr w:rsidR="00837B29" w:rsidRPr="004558DC" w:rsidSect="00837B29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298"/>
    <w:multiLevelType w:val="multilevel"/>
    <w:tmpl w:val="2C260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893639"/>
    <w:multiLevelType w:val="multilevel"/>
    <w:tmpl w:val="E01E9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272900"/>
    <w:multiLevelType w:val="multilevel"/>
    <w:tmpl w:val="6434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E7655"/>
    <w:multiLevelType w:val="multilevel"/>
    <w:tmpl w:val="CC3C9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364FDD"/>
    <w:multiLevelType w:val="multilevel"/>
    <w:tmpl w:val="5E98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915C84"/>
    <w:multiLevelType w:val="multilevel"/>
    <w:tmpl w:val="FDA2C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184F9A"/>
    <w:multiLevelType w:val="multilevel"/>
    <w:tmpl w:val="F870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832C3C"/>
    <w:multiLevelType w:val="multilevel"/>
    <w:tmpl w:val="6E0AF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DB3614"/>
    <w:multiLevelType w:val="hybridMultilevel"/>
    <w:tmpl w:val="0DF26E3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FE901C2"/>
    <w:multiLevelType w:val="multilevel"/>
    <w:tmpl w:val="2338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341462"/>
    <w:multiLevelType w:val="multilevel"/>
    <w:tmpl w:val="50C4E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150A3"/>
    <w:multiLevelType w:val="multilevel"/>
    <w:tmpl w:val="9F0AD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663DA1"/>
    <w:multiLevelType w:val="multilevel"/>
    <w:tmpl w:val="FBFA5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6"/>
  </w:num>
  <w:num w:numId="10">
    <w:abstractNumId w:val="9"/>
  </w:num>
  <w:num w:numId="11">
    <w:abstractNumId w:val="0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71"/>
    <w:rsid w:val="00000576"/>
    <w:rsid w:val="0000373E"/>
    <w:rsid w:val="00023454"/>
    <w:rsid w:val="00036767"/>
    <w:rsid w:val="0007668A"/>
    <w:rsid w:val="000A0391"/>
    <w:rsid w:val="001B430B"/>
    <w:rsid w:val="001B7348"/>
    <w:rsid w:val="002356FB"/>
    <w:rsid w:val="0025554B"/>
    <w:rsid w:val="002C1DF0"/>
    <w:rsid w:val="002F65D7"/>
    <w:rsid w:val="00310A07"/>
    <w:rsid w:val="00324006"/>
    <w:rsid w:val="003A6B56"/>
    <w:rsid w:val="004536CF"/>
    <w:rsid w:val="004558DC"/>
    <w:rsid w:val="00475CD6"/>
    <w:rsid w:val="00481660"/>
    <w:rsid w:val="00547CA2"/>
    <w:rsid w:val="00591E33"/>
    <w:rsid w:val="00622416"/>
    <w:rsid w:val="006A6DB4"/>
    <w:rsid w:val="006B116B"/>
    <w:rsid w:val="006E22A7"/>
    <w:rsid w:val="00837B29"/>
    <w:rsid w:val="008607ED"/>
    <w:rsid w:val="00877036"/>
    <w:rsid w:val="008E62F9"/>
    <w:rsid w:val="009435CB"/>
    <w:rsid w:val="009B0273"/>
    <w:rsid w:val="00A01A5E"/>
    <w:rsid w:val="00AF3171"/>
    <w:rsid w:val="00B07647"/>
    <w:rsid w:val="00BB49CC"/>
    <w:rsid w:val="00BC44CF"/>
    <w:rsid w:val="00D4011A"/>
    <w:rsid w:val="00D94038"/>
    <w:rsid w:val="00E821B0"/>
    <w:rsid w:val="00E91133"/>
    <w:rsid w:val="00EC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0BFF0"/>
  <w15:docId w15:val="{1B30595F-20D0-40B4-B635-B0797FEE3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57" w:right="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171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43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2F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37B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ath-oge.sdamgia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0272F-487C-4404-8751-299C9B43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1826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Acer</cp:lastModifiedBy>
  <cp:revision>2</cp:revision>
  <cp:lastPrinted>2017-10-31T18:55:00Z</cp:lastPrinted>
  <dcterms:created xsi:type="dcterms:W3CDTF">2025-08-17T15:59:00Z</dcterms:created>
  <dcterms:modified xsi:type="dcterms:W3CDTF">2025-08-17T15:59:00Z</dcterms:modified>
</cp:coreProperties>
</file>