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629E" w:rsidRPr="00CE629E" w:rsidRDefault="00CE629E" w:rsidP="00CE629E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Приёмы формирования читательской грамотности на уроках литературного чтения</w:t>
      </w:r>
    </w:p>
    <w:p w:rsidR="00CE629E" w:rsidRPr="00CE629E" w:rsidRDefault="00CE629E" w:rsidP="00CE629E">
      <w:pPr>
        <w:spacing w:after="0" w:line="360" w:lineRule="auto"/>
        <w:ind w:firstLine="709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Скворцова О.В.</w:t>
      </w:r>
    </w:p>
    <w:p w:rsidR="00CE629E" w:rsidRPr="00CE629E" w:rsidRDefault="00CE629E" w:rsidP="00CE629E">
      <w:pPr>
        <w:spacing w:after="0" w:line="360" w:lineRule="auto"/>
        <w:ind w:firstLine="709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учитель начальных классов</w:t>
      </w:r>
    </w:p>
    <w:p w:rsidR="00CE629E" w:rsidRPr="00CE629E" w:rsidRDefault="00CE629E" w:rsidP="00CE629E">
      <w:pPr>
        <w:spacing w:after="0" w:line="360" w:lineRule="auto"/>
        <w:ind w:firstLine="709"/>
        <w:jc w:val="right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МАОУ СОШ № 17 г. Липецка</w:t>
      </w:r>
    </w:p>
    <w:p w:rsidR="00CE629E" w:rsidRPr="00CE629E" w:rsidRDefault="00CE629E" w:rsidP="00CE629E">
      <w:pPr>
        <w:spacing w:after="0" w:line="360" w:lineRule="auto"/>
        <w:ind w:firstLine="709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B53907" w:rsidRPr="00CE629E" w:rsidRDefault="00F15F52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К</w:t>
      </w:r>
      <w:r w:rsidR="007A25B1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лючевые цели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национального проекта «Образование» </w:t>
      </w:r>
      <w:r w:rsidR="007A25B1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- вхождение Российской Федерации в число 10 ведущих стран мира по качеству общего образования.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Для этого </w:t>
      </w:r>
      <w:r w:rsidR="007A25B1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ведется активная </w:t>
      </w:r>
      <w:r w:rsidR="00B53907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работа по формирова</w:t>
      </w:r>
      <w:r w:rsidR="00CE629E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нию функциональной грамотности, </w:t>
      </w:r>
      <w:r w:rsidR="00CE629E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способности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использовать все</w:t>
      </w:r>
      <w:r w:rsidR="00470C79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постоянно приобретаемые в течение жизни знания,</w:t>
      </w:r>
      <w:r w:rsidR="00470C79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умения и навыки для решения максимально</w:t>
      </w:r>
      <w:r w:rsidR="00470C79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широкого диапазона жизненных задач</w:t>
      </w:r>
      <w:r w:rsidR="00CE629E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(а не только учебных)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в различных</w:t>
      </w:r>
      <w:r w:rsidR="00470C79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сферах человеческой деятельности, общения и</w:t>
      </w:r>
      <w:r w:rsidR="00470C79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CE629E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социальных отношений. </w:t>
      </w:r>
      <w:r w:rsidR="00B53907"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757AC0" w:rsidRPr="00CE629E" w:rsidRDefault="00757AC0" w:rsidP="00CE629E">
      <w:pPr>
        <w:shd w:val="clear" w:color="auto" w:fill="FFFFFF"/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 xml:space="preserve">Одним из компонентов функциональной грамотности является читательская грамотность.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Читательские умения – базовые при формировании функциональной грамотности.</w:t>
      </w:r>
    </w:p>
    <w:p w:rsidR="00757AC0" w:rsidRPr="00CE629E" w:rsidRDefault="00757AC0" w:rsidP="00CE629E">
      <w:pPr>
        <w:shd w:val="clear" w:color="auto" w:fill="FFFFFF"/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Читательская грамотность − способность человека понимать, использовать, оценивать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жизни. Слово «текст» подразумевает печатные или изображенные на дисплее тексты, в которых использован естественный язык. Такой текст может включать визуальные изображения в виде диаграмм, картинок, карт, таблиц, графиков.</w:t>
      </w:r>
    </w:p>
    <w:p w:rsidR="006620D5" w:rsidRPr="00CE629E" w:rsidRDefault="006620D5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Формировать читательскую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4F4F4"/>
        </w:rPr>
        <w:t xml:space="preserve">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грамотность необходимо на любом уроке. Однако базовым предметом для этого является урок литературного чтения.</w:t>
      </w:r>
    </w:p>
    <w:p w:rsidR="00F15F52" w:rsidRPr="00CE629E" w:rsidRDefault="0065577B" w:rsidP="00CE629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Большую роль в формировании читательской грамотности отводят формированию умения правильно интерпретировать текст. </w:t>
      </w:r>
    </w:p>
    <w:p w:rsidR="006620D5" w:rsidRPr="00CE629E" w:rsidRDefault="006620D5" w:rsidP="00CE629E">
      <w:pPr>
        <w:pStyle w:val="c2"/>
        <w:shd w:val="clear" w:color="auto" w:fill="FFFFFF"/>
        <w:spacing w:before="0" w:beforeAutospacing="0" w:after="0" w:afterAutospacing="0" w:line="360" w:lineRule="auto"/>
        <w:ind w:firstLine="360"/>
        <w:jc w:val="both"/>
        <w:rPr>
          <w:color w:val="000000" w:themeColor="text1"/>
          <w:sz w:val="28"/>
          <w:szCs w:val="28"/>
        </w:rPr>
      </w:pPr>
      <w:r w:rsidRPr="00CE629E">
        <w:rPr>
          <w:rStyle w:val="c0"/>
          <w:color w:val="000000" w:themeColor="text1"/>
          <w:sz w:val="28"/>
          <w:szCs w:val="28"/>
        </w:rPr>
        <w:t>В 1 классе для формирования смыслового чтения можно предложить задания на уровне слова:</w:t>
      </w:r>
    </w:p>
    <w:p w:rsidR="006620D5" w:rsidRPr="00CE629E" w:rsidRDefault="006620D5" w:rsidP="00CE629E">
      <w:pPr>
        <w:pStyle w:val="c19"/>
        <w:shd w:val="clear" w:color="auto" w:fill="FFFFFF"/>
        <w:spacing w:before="0" w:beforeAutospacing="0" w:after="0" w:afterAutospacing="0" w:line="360" w:lineRule="auto"/>
        <w:ind w:left="720"/>
        <w:jc w:val="both"/>
        <w:rPr>
          <w:color w:val="000000" w:themeColor="text1"/>
          <w:sz w:val="28"/>
          <w:szCs w:val="28"/>
        </w:rPr>
      </w:pPr>
      <w:r w:rsidRPr="00CE629E">
        <w:rPr>
          <w:rStyle w:val="c0"/>
          <w:color w:val="000000" w:themeColor="text1"/>
          <w:sz w:val="28"/>
          <w:szCs w:val="28"/>
        </w:rPr>
        <w:lastRenderedPageBreak/>
        <w:t xml:space="preserve">- Найди и прочитай 5 слов, начинающихся на букву </w:t>
      </w:r>
      <w:proofErr w:type="gramStart"/>
      <w:r w:rsidRPr="00CE629E">
        <w:rPr>
          <w:rStyle w:val="c0"/>
          <w:color w:val="000000" w:themeColor="text1"/>
          <w:sz w:val="28"/>
          <w:szCs w:val="28"/>
        </w:rPr>
        <w:t>Р</w:t>
      </w:r>
      <w:proofErr w:type="gramEnd"/>
    </w:p>
    <w:p w:rsidR="006620D5" w:rsidRPr="00CE629E" w:rsidRDefault="006620D5" w:rsidP="00CE629E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rStyle w:val="c0"/>
          <w:color w:val="000000" w:themeColor="text1"/>
          <w:sz w:val="28"/>
          <w:szCs w:val="28"/>
        </w:rPr>
      </w:pPr>
      <w:r w:rsidRPr="00CE629E">
        <w:rPr>
          <w:rStyle w:val="c0"/>
          <w:color w:val="000000" w:themeColor="text1"/>
          <w:sz w:val="28"/>
          <w:szCs w:val="28"/>
        </w:rPr>
        <w:t>РАКЕТАРЫБААНАНАСДЕТИРЕБЯТАРАКДОМ РЯБИНА</w:t>
      </w:r>
    </w:p>
    <w:p w:rsidR="005276E9" w:rsidRPr="00CE629E" w:rsidRDefault="005276E9" w:rsidP="00CE629E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rStyle w:val="c0"/>
          <w:color w:val="000000" w:themeColor="text1"/>
          <w:sz w:val="28"/>
          <w:szCs w:val="28"/>
        </w:rPr>
      </w:pPr>
    </w:p>
    <w:p w:rsidR="005276E9" w:rsidRPr="00CE629E" w:rsidRDefault="005276E9" w:rsidP="00CE629E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rStyle w:val="c0"/>
          <w:color w:val="000000" w:themeColor="text1"/>
          <w:sz w:val="28"/>
          <w:szCs w:val="28"/>
        </w:rPr>
      </w:pPr>
      <w:r w:rsidRPr="00CE629E">
        <w:rPr>
          <w:rStyle w:val="c0"/>
          <w:color w:val="000000" w:themeColor="text1"/>
          <w:sz w:val="28"/>
          <w:szCs w:val="28"/>
        </w:rPr>
        <w:t>Следующим уровнем будет формирование уяснение смысла целого предложения:</w:t>
      </w:r>
    </w:p>
    <w:p w:rsidR="005276E9" w:rsidRPr="00CE629E" w:rsidRDefault="005276E9" w:rsidP="00CE629E">
      <w:pPr>
        <w:pStyle w:val="c2"/>
        <w:shd w:val="clear" w:color="auto" w:fill="FFFFFF"/>
        <w:spacing w:before="0" w:beforeAutospacing="0" w:after="0" w:afterAutospacing="0" w:line="360" w:lineRule="auto"/>
        <w:jc w:val="both"/>
        <w:rPr>
          <w:color w:val="000000" w:themeColor="text1"/>
          <w:sz w:val="28"/>
          <w:szCs w:val="28"/>
        </w:rPr>
      </w:pPr>
      <w:r w:rsidRPr="00CE629E">
        <w:rPr>
          <w:noProof/>
          <w:color w:val="000000" w:themeColor="text1"/>
          <w:sz w:val="28"/>
          <w:szCs w:val="28"/>
        </w:rPr>
        <w:drawing>
          <wp:inline distT="0" distB="0" distL="0" distR="0">
            <wp:extent cx="5681839" cy="3139724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2606" t="28041" r="38435" b="23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074" cy="3145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0D5" w:rsidRPr="00CE629E" w:rsidRDefault="005276E9" w:rsidP="00CE629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Также важно учить </w:t>
      </w:r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детей пересказывать, делить на части, составлять план, выделять</w:t>
      </w:r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4F4F4"/>
        </w:rPr>
        <w:t xml:space="preserve"> </w:t>
      </w:r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опорные слова, определять героев, давать характеристику их личностям и поступкам.</w:t>
      </w:r>
    </w:p>
    <w:p w:rsidR="00CE629E" w:rsidRPr="00CE629E" w:rsidRDefault="00CE629E" w:rsidP="00CE629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4F4F4"/>
        </w:rPr>
      </w:pPr>
      <w:r w:rsidRPr="00CE629E">
        <w:rPr>
          <w:noProof/>
          <w:color w:val="000000" w:themeColor="text1"/>
        </w:rPr>
        <w:drawing>
          <wp:inline distT="0" distB="0" distL="0" distR="0">
            <wp:extent cx="3544711" cy="2567208"/>
            <wp:effectExtent l="19050" t="0" r="0" b="0"/>
            <wp:docPr id="12" name="Рисунок 1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865" t="4591" r="11543" b="506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055" cy="2568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0D5" w:rsidRPr="006620D5" w:rsidRDefault="006620D5" w:rsidP="00CE629E">
      <w:pPr>
        <w:shd w:val="clear" w:color="auto" w:fill="FFFFFF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lastRenderedPageBreak/>
        <w:t>Также можно предложить детям более сложное задание </w:t>
      </w:r>
      <w:r w:rsidRPr="00CE629E">
        <w:rPr>
          <w:rFonts w:ascii="Times New Roman" w:eastAsia="Times New Roman" w:hAnsi="Times New Roman" w:cs="Times New Roman"/>
          <w:iCs/>
          <w:color w:val="000000" w:themeColor="text1"/>
          <w:sz w:val="28"/>
          <w:szCs w:val="28"/>
        </w:rPr>
        <w:t>«Выбрать тех героев сказки К. Чуковского, которые НЕ приходили лечиться к доктору Айболиту».</w:t>
      </w:r>
    </w:p>
    <w:tbl>
      <w:tblPr>
        <w:tblW w:w="1452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4524"/>
      </w:tblGrid>
      <w:tr w:rsidR="006620D5" w:rsidRPr="006620D5" w:rsidTr="006620D5">
        <w:tc>
          <w:tcPr>
            <w:tcW w:w="70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:rsidR="006620D5" w:rsidRPr="006620D5" w:rsidRDefault="006620D5" w:rsidP="00CE629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color w:val="000000" w:themeColor="text1"/>
                <w:sz w:val="28"/>
                <w:szCs w:val="28"/>
              </w:rPr>
            </w:pPr>
            <w:r w:rsidRPr="00CE629E">
              <w:rPr>
                <w:rFonts w:ascii="Times New Roman" w:eastAsia="Times New Roman" w:hAnsi="Times New Roman" w:cs="Times New Roman"/>
                <w:noProof/>
                <w:color w:val="000000" w:themeColor="text1"/>
                <w:sz w:val="28"/>
                <w:szCs w:val="28"/>
                <w:bdr w:val="single" w:sz="2" w:space="0" w:color="000000" w:frame="1"/>
              </w:rPr>
              <w:drawing>
                <wp:inline distT="0" distB="0" distL="0" distR="0">
                  <wp:extent cx="3048000" cy="677545"/>
                  <wp:effectExtent l="19050" t="0" r="0" b="0"/>
                  <wp:docPr id="1" name="Рисунок 1" descr="https://files.1urok.ru/images/9628567195656b169ec292b21804c8de19e4201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iles.1urok.ru/images/9628567195656b169ec292b21804c8de19e4201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8000" cy="6775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6620D5" w:rsidRPr="00CE629E" w:rsidRDefault="006620D5" w:rsidP="00CE629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65577B" w:rsidRPr="00CE629E" w:rsidRDefault="0065577B" w:rsidP="00CE629E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Сначала это небольшие по объему тексты, в которых я прошу </w:t>
      </w:r>
      <w:r w:rsidR="00F15F52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найти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ошибки</w:t>
      </w:r>
      <w:r w:rsidR="00F15F52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исправить их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F15F52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Также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прошу учеников не найти ошибки, а сделать их намеренно. Такие задания я даю не всему классу, а некоторым ученикам</w:t>
      </w:r>
      <w:r w:rsidR="00F15F52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затем их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вып</w:t>
      </w:r>
      <w:r w:rsidR="00F15F52"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олняют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одноклассники. Этот подход позволяет мне добиться того, что учащиеся максимально подробно изучают материал, выбирают, какую информацию сделать ошибочной. Все это формирует у них умение вдумчиво и осмысленно анализировать тексты. </w:t>
      </w:r>
    </w:p>
    <w:p w:rsidR="009E00D2" w:rsidRPr="00CE629E" w:rsidRDefault="009A4571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Еще один из способов работы с текстом учебника – это заполнение пропусков в тексте. Обычно такие задания позволяют на контрольных работах и самостоятельных выявить, какую информацию  не запомнил ученик. </w:t>
      </w:r>
      <w:proofErr w:type="gramStart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Верно</w:t>
      </w:r>
      <w:proofErr w:type="gramEnd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ли он определяет время, действующих лиц, место события? </w:t>
      </w:r>
    </w:p>
    <w:p w:rsidR="005276E9" w:rsidRPr="00CE629E" w:rsidRDefault="005276E9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Эффективно и задание, направленное на проверку ориентации в хронологической цепочке.</w:t>
      </w:r>
    </w:p>
    <w:p w:rsidR="005276E9" w:rsidRPr="00CE629E" w:rsidRDefault="005276E9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2916061" cy="3986160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7320" t="18243" r="38829" b="238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5767" cy="3999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76E9" w:rsidRPr="00CE629E" w:rsidRDefault="005276E9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Прибегаю к такому приёму как составление ментальных карт или же, как ее по-другому называют, </w:t>
      </w:r>
      <w:proofErr w:type="spellStart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интеллекткарта</w:t>
      </w:r>
      <w:proofErr w:type="spellEnd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. Для создания такой карты необходимо применять различные визуальные элементы, такие как изображения, стрелки, значки, линии, использовать различные шрифты. Лучше всего использовать обычный лист бумаги формата А</w:t>
      </w:r>
      <w:proofErr w:type="gramStart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proofErr w:type="gramEnd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Бумагу предпочтительнее размещать в горизонтальном положении, чтобы предоставить больше пространства для изображения. В центре пишем тему (ключевое слово, название предмета, героя и т.п.), далее используя разноцветные карандаши или маркеры, от которого ответвляются задачи, идеи, объекты, связанные с ключевым понятием. Каждую ветвь следует подписывать печатными буквами, чтобы это название наиболее полно соответствовало теме. Карту можно детализировать до </w:t>
      </w:r>
      <w:proofErr w:type="gramStart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мелких</w:t>
      </w:r>
      <w:proofErr w:type="gramEnd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микротем</w:t>
      </w:r>
      <w:proofErr w:type="spellEnd"/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5276E9" w:rsidRPr="00CE629E" w:rsidRDefault="005276E9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noProof/>
          <w:color w:val="000000" w:themeColor="text1"/>
          <w:sz w:val="28"/>
          <w:szCs w:val="28"/>
        </w:rPr>
        <w:lastRenderedPageBreak/>
        <w:drawing>
          <wp:inline distT="0" distB="0" distL="0" distR="0">
            <wp:extent cx="4959350" cy="3256692"/>
            <wp:effectExtent l="19050" t="0" r="0" b="0"/>
            <wp:docPr id="2" name="Рисунок 6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117" cy="32578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20D5" w:rsidRPr="00CE629E" w:rsidRDefault="006620D5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Список литературы:</w:t>
      </w:r>
    </w:p>
    <w:p w:rsidR="005276E9" w:rsidRPr="00CE629E" w:rsidRDefault="005276E9" w:rsidP="00CE629E">
      <w:pPr>
        <w:pStyle w:val="a6"/>
        <w:numPr>
          <w:ilvl w:val="0"/>
          <w:numId w:val="3"/>
        </w:numPr>
        <w:spacing w:after="0" w:line="360" w:lineRule="auto"/>
        <w:jc w:val="both"/>
        <w:rPr>
          <w:rStyle w:val="c44"/>
          <w:rFonts w:ascii="Times New Roman" w:hAnsi="Times New Roman" w:cs="Times New Roman"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Миннуллина Г.С. Современные приёмы формирования читательской грамотности на уроках литературного чтения в начальной школе // Международный научный журнал «ВЕСТНИК НАУКИ» № 6 (75) Том 1. ИЮНЬ 2024 г. 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C</w:t>
      </w:r>
      <w:r w:rsidRPr="00CE629E">
        <w:rPr>
          <w:rFonts w:ascii="Times New Roman" w:hAnsi="Times New Roman" w:cs="Times New Roman"/>
          <w:color w:val="000000" w:themeColor="text1"/>
          <w:sz w:val="28"/>
          <w:szCs w:val="28"/>
        </w:rPr>
        <w:t>. 934-941.</w:t>
      </w:r>
    </w:p>
    <w:p w:rsidR="006620D5" w:rsidRPr="00CE629E" w:rsidRDefault="006620D5" w:rsidP="00CE629E">
      <w:pPr>
        <w:spacing w:after="0" w:line="360" w:lineRule="auto"/>
        <w:ind w:firstLine="709"/>
        <w:jc w:val="both"/>
        <w:rPr>
          <w:rStyle w:val="c30"/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r w:rsidRPr="00CE629E">
        <w:rPr>
          <w:rStyle w:val="c44"/>
          <w:rFonts w:ascii="Times New Roman" w:hAnsi="Times New Roman" w:cs="Times New Roman"/>
          <w:color w:val="000000" w:themeColor="text1"/>
          <w:sz w:val="28"/>
          <w:szCs w:val="28"/>
        </w:rPr>
        <w:t> </w:t>
      </w:r>
      <w:r w:rsidR="00CE629E" w:rsidRPr="00CE629E">
        <w:rPr>
          <w:rStyle w:val="c44"/>
          <w:rFonts w:ascii="Times New Roman" w:hAnsi="Times New Roman" w:cs="Times New Roman"/>
          <w:color w:val="000000" w:themeColor="text1"/>
          <w:sz w:val="28"/>
          <w:szCs w:val="28"/>
        </w:rPr>
        <w:t>2.</w:t>
      </w:r>
      <w:r w:rsidR="00CE629E">
        <w:rPr>
          <w:rStyle w:val="c44"/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proofErr w:type="spellStart"/>
      <w:r w:rsidRPr="00CE629E">
        <w:rPr>
          <w:rStyle w:val="c26"/>
          <w:rFonts w:ascii="Times New Roman" w:hAnsi="Times New Roman" w:cs="Times New Roman"/>
          <w:color w:val="000000" w:themeColor="text1"/>
          <w:sz w:val="28"/>
          <w:szCs w:val="28"/>
        </w:rPr>
        <w:t>Московец</w:t>
      </w:r>
      <w:proofErr w:type="spellEnd"/>
      <w:r w:rsidRPr="00CE629E">
        <w:rPr>
          <w:rStyle w:val="c26"/>
          <w:rFonts w:ascii="Times New Roman" w:hAnsi="Times New Roman" w:cs="Times New Roman"/>
          <w:color w:val="000000" w:themeColor="text1"/>
          <w:sz w:val="28"/>
          <w:szCs w:val="28"/>
        </w:rPr>
        <w:t xml:space="preserve"> Н. С. Приёмы формирования читательской грамотности на уроках литературного чтения</w:t>
      </w:r>
      <w:r w:rsidR="00CE629E" w:rsidRPr="00CE629E">
        <w:rPr>
          <w:rStyle w:val="c26"/>
          <w:rFonts w:ascii="Times New Roman" w:hAnsi="Times New Roman" w:cs="Times New Roman"/>
          <w:color w:val="000000" w:themeColor="text1"/>
          <w:sz w:val="28"/>
          <w:szCs w:val="28"/>
        </w:rPr>
        <w:t xml:space="preserve"> // </w:t>
      </w:r>
      <w:r w:rsidR="00CE629E" w:rsidRPr="00CE629E">
        <w:rPr>
          <w:rStyle w:val="c26"/>
          <w:rFonts w:ascii="Times New Roman" w:hAnsi="Times New Roman" w:cs="Times New Roman"/>
          <w:color w:val="000000" w:themeColor="text1"/>
          <w:sz w:val="28"/>
          <w:szCs w:val="28"/>
          <w:lang w:val="en-US"/>
        </w:rPr>
        <w:t>URL</w:t>
      </w:r>
      <w:r w:rsidR="00CE629E" w:rsidRPr="00CE629E">
        <w:rPr>
          <w:rStyle w:val="c26"/>
          <w:rFonts w:ascii="Times New Roman" w:hAnsi="Times New Roman" w:cs="Times New Roman"/>
          <w:color w:val="000000" w:themeColor="text1"/>
          <w:sz w:val="28"/>
          <w:szCs w:val="28"/>
        </w:rPr>
        <w:t>:</w:t>
      </w:r>
      <w:proofErr w:type="spellStart"/>
      <w:r w:rsidRPr="00CE629E">
        <w:rPr>
          <w:rStyle w:val="c30"/>
          <w:rFonts w:ascii="Times New Roman" w:hAnsi="Times New Roman" w:cs="Times New Roman"/>
          <w:color w:val="000000" w:themeColor="text1"/>
          <w:sz w:val="28"/>
          <w:szCs w:val="28"/>
        </w:rPr>
        <w:fldChar w:fldCharType="begin"/>
      </w:r>
      <w:r w:rsidRPr="00CE629E">
        <w:rPr>
          <w:rStyle w:val="c30"/>
          <w:rFonts w:ascii="Times New Roman" w:hAnsi="Times New Roman" w:cs="Times New Roman"/>
          <w:color w:val="000000" w:themeColor="text1"/>
          <w:sz w:val="28"/>
          <w:szCs w:val="28"/>
        </w:rPr>
        <w:instrText xml:space="preserve"> HYPERLINK "https://www.google.com/url?q=https://zhurnalpedagog.ru/servisy/publik/publ?id%3D8266&amp;sa=D&amp;source=editors&amp;ust=1623828934481000&amp;usg=AOvVaw2yjK2nLjNQIXCMHq_UHHgZ" </w:instrText>
      </w:r>
      <w:r w:rsidRPr="00CE629E">
        <w:rPr>
          <w:rStyle w:val="c30"/>
          <w:rFonts w:ascii="Times New Roman" w:hAnsi="Times New Roman" w:cs="Times New Roman"/>
          <w:color w:val="000000" w:themeColor="text1"/>
          <w:sz w:val="28"/>
          <w:szCs w:val="28"/>
        </w:rPr>
        <w:fldChar w:fldCharType="separate"/>
      </w:r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https</w:t>
      </w:r>
      <w:proofErr w:type="spellEnd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://</w:t>
      </w:r>
      <w:proofErr w:type="spellStart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zhurnalpedagog.ru</w:t>
      </w:r>
      <w:proofErr w:type="spellEnd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/</w:t>
      </w:r>
      <w:proofErr w:type="spellStart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servisy</w:t>
      </w:r>
      <w:proofErr w:type="spellEnd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/</w:t>
      </w:r>
      <w:proofErr w:type="spellStart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publik</w:t>
      </w:r>
      <w:proofErr w:type="spellEnd"/>
      <w:r w:rsidRPr="00CE629E">
        <w:rPr>
          <w:rStyle w:val="ae"/>
          <w:rFonts w:ascii="Times New Roman" w:hAnsi="Times New Roman" w:cs="Times New Roman"/>
          <w:color w:val="000000" w:themeColor="text1"/>
          <w:sz w:val="28"/>
          <w:szCs w:val="28"/>
          <w:u w:val="none"/>
        </w:rPr>
        <w:t>/publ?id=8266</w:t>
      </w:r>
      <w:r w:rsidRPr="00CE629E">
        <w:rPr>
          <w:rStyle w:val="c30"/>
          <w:rFonts w:ascii="Times New Roman" w:hAnsi="Times New Roman" w:cs="Times New Roman"/>
          <w:color w:val="000000" w:themeColor="text1"/>
          <w:sz w:val="28"/>
          <w:szCs w:val="28"/>
        </w:rPr>
        <w:fldChar w:fldCharType="end"/>
      </w:r>
      <w:r w:rsidR="00CE629E" w:rsidRPr="00CE629E">
        <w:rPr>
          <w:rStyle w:val="c30"/>
          <w:rFonts w:ascii="Times New Roman" w:hAnsi="Times New Roman" w:cs="Times New Roman"/>
          <w:color w:val="000000" w:themeColor="text1"/>
          <w:sz w:val="28"/>
          <w:szCs w:val="28"/>
        </w:rPr>
        <w:t xml:space="preserve"> (дата обращения 20.08.2025 г.)</w:t>
      </w:r>
    </w:p>
    <w:p w:rsidR="006620D5" w:rsidRPr="00CE629E" w:rsidRDefault="00CE629E" w:rsidP="00CE629E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3.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Полозова Т.Д. Как сформировать читательскую активность: кн. для учителя / Т.Д. Поло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зова. – М.: Просвещение, 2008.</w:t>
      </w:r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119 </w:t>
      </w:r>
      <w:proofErr w:type="gramStart"/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с</w:t>
      </w:r>
      <w:proofErr w:type="gramEnd"/>
      <w:r w:rsidR="006620D5" w:rsidRPr="00CE629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. </w:t>
      </w:r>
    </w:p>
    <w:sectPr w:rsidR="006620D5" w:rsidRPr="00CE629E" w:rsidSect="00292846">
      <w:footerReference w:type="default" r:id="rId13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65B06" w:rsidRDefault="00465B06" w:rsidP="00292846">
      <w:pPr>
        <w:spacing w:after="0" w:line="240" w:lineRule="auto"/>
      </w:pPr>
      <w:r>
        <w:separator/>
      </w:r>
    </w:p>
  </w:endnote>
  <w:endnote w:type="continuationSeparator" w:id="0">
    <w:p w:rsidR="00465B06" w:rsidRDefault="00465B06" w:rsidP="002928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5962479"/>
      <w:docPartObj>
        <w:docPartGallery w:val="Page Numbers (Bottom of Page)"/>
        <w:docPartUnique/>
      </w:docPartObj>
    </w:sdtPr>
    <w:sdtContent>
      <w:p w:rsidR="00292846" w:rsidRDefault="00096AE0">
        <w:pPr>
          <w:pStyle w:val="ac"/>
          <w:jc w:val="right"/>
        </w:pPr>
        <w:fldSimple w:instr=" PAGE   \* MERGEFORMAT ">
          <w:r w:rsidR="00CE629E">
            <w:rPr>
              <w:noProof/>
            </w:rPr>
            <w:t>2</w:t>
          </w:r>
        </w:fldSimple>
      </w:p>
    </w:sdtContent>
  </w:sdt>
  <w:p w:rsidR="00292846" w:rsidRDefault="00292846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65B06" w:rsidRDefault="00465B06" w:rsidP="00292846">
      <w:pPr>
        <w:spacing w:after="0" w:line="240" w:lineRule="auto"/>
      </w:pPr>
      <w:r>
        <w:separator/>
      </w:r>
    </w:p>
  </w:footnote>
  <w:footnote w:type="continuationSeparator" w:id="0">
    <w:p w:rsidR="00465B06" w:rsidRDefault="00465B06" w:rsidP="0029284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E2778"/>
    <w:multiLevelType w:val="hybridMultilevel"/>
    <w:tmpl w:val="228E1A1A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>
    <w:nsid w:val="40E00DB9"/>
    <w:multiLevelType w:val="hybridMultilevel"/>
    <w:tmpl w:val="2EF6F36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EE25E42"/>
    <w:multiLevelType w:val="hybridMultilevel"/>
    <w:tmpl w:val="2C3C76C8"/>
    <w:lvl w:ilvl="0" w:tplc="CEEA894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5A0BC4"/>
    <w:rsid w:val="00024062"/>
    <w:rsid w:val="0004455B"/>
    <w:rsid w:val="0006080D"/>
    <w:rsid w:val="00096AE0"/>
    <w:rsid w:val="000F33D5"/>
    <w:rsid w:val="0023542E"/>
    <w:rsid w:val="00292846"/>
    <w:rsid w:val="002B7DEC"/>
    <w:rsid w:val="0033031D"/>
    <w:rsid w:val="00414068"/>
    <w:rsid w:val="00465B06"/>
    <w:rsid w:val="00470C79"/>
    <w:rsid w:val="004F5E9B"/>
    <w:rsid w:val="00503FE9"/>
    <w:rsid w:val="005142CB"/>
    <w:rsid w:val="005276E9"/>
    <w:rsid w:val="005A0BC4"/>
    <w:rsid w:val="0065577B"/>
    <w:rsid w:val="006620D5"/>
    <w:rsid w:val="006F4342"/>
    <w:rsid w:val="00757AC0"/>
    <w:rsid w:val="00771F2B"/>
    <w:rsid w:val="007A25B1"/>
    <w:rsid w:val="007C6024"/>
    <w:rsid w:val="007D0EE9"/>
    <w:rsid w:val="007F51F0"/>
    <w:rsid w:val="0080799A"/>
    <w:rsid w:val="00973D6C"/>
    <w:rsid w:val="009A4571"/>
    <w:rsid w:val="009E00D2"/>
    <w:rsid w:val="00B53907"/>
    <w:rsid w:val="00B670B8"/>
    <w:rsid w:val="00C577AF"/>
    <w:rsid w:val="00CA0476"/>
    <w:rsid w:val="00CE629E"/>
    <w:rsid w:val="00D751B3"/>
    <w:rsid w:val="00D96146"/>
    <w:rsid w:val="00E63FA1"/>
    <w:rsid w:val="00E72D43"/>
    <w:rsid w:val="00E94C67"/>
    <w:rsid w:val="00F15F52"/>
    <w:rsid w:val="00F25995"/>
    <w:rsid w:val="00F545D5"/>
    <w:rsid w:val="00F81A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03FE9"/>
  </w:style>
  <w:style w:type="paragraph" w:styleId="1">
    <w:name w:val="heading 1"/>
    <w:basedOn w:val="a"/>
    <w:next w:val="a"/>
    <w:link w:val="10"/>
    <w:uiPriority w:val="9"/>
    <w:qFormat/>
    <w:rsid w:val="0029284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A0B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5A0B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5A0BC4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771F2B"/>
    <w:pPr>
      <w:ind w:left="720"/>
      <w:contextualSpacing/>
    </w:pPr>
  </w:style>
  <w:style w:type="character" w:customStyle="1" w:styleId="a7">
    <w:name w:val="Основной текст_"/>
    <w:basedOn w:val="a0"/>
    <w:link w:val="5"/>
    <w:rsid w:val="004F5E9B"/>
    <w:rPr>
      <w:rFonts w:ascii="Times New Roman" w:eastAsia="Times New Roman" w:hAnsi="Times New Roman" w:cs="Times New Roman"/>
      <w:sz w:val="20"/>
      <w:szCs w:val="20"/>
      <w:shd w:val="clear" w:color="auto" w:fill="FFFFFF"/>
    </w:rPr>
  </w:style>
  <w:style w:type="paragraph" w:customStyle="1" w:styleId="5">
    <w:name w:val="Основной текст5"/>
    <w:basedOn w:val="a"/>
    <w:link w:val="a7"/>
    <w:rsid w:val="004F5E9B"/>
    <w:pPr>
      <w:shd w:val="clear" w:color="auto" w:fill="FFFFFF"/>
      <w:spacing w:after="0" w:line="230" w:lineRule="exact"/>
      <w:ind w:hanging="340"/>
      <w:jc w:val="both"/>
    </w:pPr>
    <w:rPr>
      <w:rFonts w:ascii="Times New Roman" w:eastAsia="Times New Roman" w:hAnsi="Times New Roman" w:cs="Times New Roman"/>
      <w:sz w:val="20"/>
      <w:szCs w:val="20"/>
    </w:rPr>
  </w:style>
  <w:style w:type="table" w:styleId="a8">
    <w:name w:val="Table Grid"/>
    <w:basedOn w:val="a1"/>
    <w:uiPriority w:val="59"/>
    <w:rsid w:val="00F25995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basedOn w:val="a0"/>
    <w:link w:val="1"/>
    <w:uiPriority w:val="9"/>
    <w:rsid w:val="0029284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9">
    <w:name w:val="TOC Heading"/>
    <w:basedOn w:val="1"/>
    <w:next w:val="a"/>
    <w:uiPriority w:val="39"/>
    <w:unhideWhenUsed/>
    <w:qFormat/>
    <w:rsid w:val="00292846"/>
    <w:pPr>
      <w:outlineLvl w:val="9"/>
    </w:pPr>
    <w:rPr>
      <w:lang w:eastAsia="en-US"/>
    </w:rPr>
  </w:style>
  <w:style w:type="paragraph" w:styleId="2">
    <w:name w:val="toc 2"/>
    <w:basedOn w:val="a"/>
    <w:next w:val="a"/>
    <w:autoRedefine/>
    <w:uiPriority w:val="39"/>
    <w:semiHidden/>
    <w:unhideWhenUsed/>
    <w:qFormat/>
    <w:rsid w:val="00292846"/>
    <w:pPr>
      <w:spacing w:after="100"/>
      <w:ind w:left="220"/>
    </w:pPr>
    <w:rPr>
      <w:lang w:eastAsia="en-US"/>
    </w:rPr>
  </w:style>
  <w:style w:type="paragraph" w:styleId="11">
    <w:name w:val="toc 1"/>
    <w:basedOn w:val="a"/>
    <w:next w:val="a"/>
    <w:autoRedefine/>
    <w:uiPriority w:val="39"/>
    <w:semiHidden/>
    <w:unhideWhenUsed/>
    <w:qFormat/>
    <w:rsid w:val="00292846"/>
    <w:pPr>
      <w:spacing w:after="100"/>
    </w:pPr>
    <w:rPr>
      <w:lang w:eastAsia="en-US"/>
    </w:rPr>
  </w:style>
  <w:style w:type="paragraph" w:styleId="3">
    <w:name w:val="toc 3"/>
    <w:basedOn w:val="a"/>
    <w:next w:val="a"/>
    <w:autoRedefine/>
    <w:uiPriority w:val="39"/>
    <w:semiHidden/>
    <w:unhideWhenUsed/>
    <w:qFormat/>
    <w:rsid w:val="00292846"/>
    <w:pPr>
      <w:spacing w:after="100"/>
      <w:ind w:left="440"/>
    </w:pPr>
    <w:rPr>
      <w:lang w:eastAsia="en-US"/>
    </w:rPr>
  </w:style>
  <w:style w:type="paragraph" w:styleId="aa">
    <w:name w:val="header"/>
    <w:basedOn w:val="a"/>
    <w:link w:val="ab"/>
    <w:uiPriority w:val="99"/>
    <w:semiHidden/>
    <w:unhideWhenUsed/>
    <w:rsid w:val="002928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292846"/>
  </w:style>
  <w:style w:type="paragraph" w:styleId="ac">
    <w:name w:val="footer"/>
    <w:basedOn w:val="a"/>
    <w:link w:val="ad"/>
    <w:uiPriority w:val="99"/>
    <w:unhideWhenUsed/>
    <w:rsid w:val="0029284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292846"/>
  </w:style>
  <w:style w:type="paragraph" w:customStyle="1" w:styleId="c2">
    <w:name w:val="c2"/>
    <w:basedOn w:val="a"/>
    <w:rsid w:val="006620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6620D5"/>
  </w:style>
  <w:style w:type="paragraph" w:customStyle="1" w:styleId="c19">
    <w:name w:val="c19"/>
    <w:basedOn w:val="a"/>
    <w:rsid w:val="006620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6">
    <w:name w:val="c26"/>
    <w:basedOn w:val="a0"/>
    <w:rsid w:val="006620D5"/>
  </w:style>
  <w:style w:type="character" w:customStyle="1" w:styleId="c7">
    <w:name w:val="c7"/>
    <w:basedOn w:val="a0"/>
    <w:rsid w:val="006620D5"/>
  </w:style>
  <w:style w:type="paragraph" w:customStyle="1" w:styleId="c5">
    <w:name w:val="c5"/>
    <w:basedOn w:val="a"/>
    <w:rsid w:val="006620D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44">
    <w:name w:val="c44"/>
    <w:basedOn w:val="a0"/>
    <w:rsid w:val="006620D5"/>
  </w:style>
  <w:style w:type="character" w:customStyle="1" w:styleId="c30">
    <w:name w:val="c30"/>
    <w:basedOn w:val="a0"/>
    <w:rsid w:val="006620D5"/>
  </w:style>
  <w:style w:type="character" w:styleId="ae">
    <w:name w:val="Hyperlink"/>
    <w:basedOn w:val="a0"/>
    <w:uiPriority w:val="99"/>
    <w:semiHidden/>
    <w:unhideWhenUsed/>
    <w:rsid w:val="006620D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75901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38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76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5E1BBE-C1EF-4C83-A81F-4C5A25EF25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949</TotalTime>
  <Pages>1</Pages>
  <Words>653</Words>
  <Characters>3724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 Inc.</Company>
  <LinksUpToDate>false</LinksUpToDate>
  <CharactersWithSpaces>4369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</dc:creator>
  <cp:keywords/>
  <dc:description/>
  <cp:lastModifiedBy>User</cp:lastModifiedBy>
  <cp:revision>12</cp:revision>
  <dcterms:created xsi:type="dcterms:W3CDTF">2022-05-14T10:47:00Z</dcterms:created>
  <dcterms:modified xsi:type="dcterms:W3CDTF">2025-08-20T17:58:00Z</dcterms:modified>
</cp:coreProperties>
</file>