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53C" w:rsidRPr="000F283A" w:rsidRDefault="0048353C" w:rsidP="000F283A">
      <w:pPr>
        <w:pStyle w:val="2"/>
        <w:rPr>
          <w:color w:val="auto"/>
        </w:rPr>
      </w:pPr>
      <w:bookmarkStart w:id="0" w:name="_GoBack"/>
      <w:r>
        <w:t xml:space="preserve">       </w:t>
      </w:r>
      <w:r w:rsidR="00F53272" w:rsidRPr="000F283A">
        <w:rPr>
          <w:color w:val="auto"/>
        </w:rPr>
        <w:t xml:space="preserve">Развитие элементарных математических представлений у младших </w:t>
      </w:r>
      <w:r w:rsidRPr="000F283A">
        <w:rPr>
          <w:color w:val="auto"/>
        </w:rPr>
        <w:t xml:space="preserve">    </w:t>
      </w:r>
    </w:p>
    <w:p w:rsidR="00F53272" w:rsidRPr="000F283A" w:rsidRDefault="0048353C" w:rsidP="0048353C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283A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F53272" w:rsidRPr="000F283A">
        <w:rPr>
          <w:rFonts w:ascii="Times New Roman" w:hAnsi="Times New Roman" w:cs="Times New Roman"/>
          <w:b/>
          <w:sz w:val="28"/>
          <w:szCs w:val="28"/>
        </w:rPr>
        <w:t>дошкольников</w:t>
      </w:r>
      <w:r w:rsidRPr="000F28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3272" w:rsidRPr="000F283A">
        <w:rPr>
          <w:rFonts w:ascii="Times New Roman" w:hAnsi="Times New Roman" w:cs="Times New Roman"/>
          <w:b/>
          <w:sz w:val="28"/>
          <w:szCs w:val="28"/>
        </w:rPr>
        <w:t>через дидактические игры и упражнения</w:t>
      </w:r>
    </w:p>
    <w:bookmarkEnd w:id="0"/>
    <w:p w:rsidR="0048353C" w:rsidRDefault="00003F5C" w:rsidP="0048353C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5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</w:t>
      </w:r>
      <w:r w:rsidR="0048353C" w:rsidRPr="0048353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48353C">
        <w:rPr>
          <w:rFonts w:ascii="Times New Roman" w:hAnsi="Times New Roman" w:cs="Times New Roman"/>
          <w:sz w:val="28"/>
          <w:szCs w:val="28"/>
        </w:rPr>
        <w:t xml:space="preserve"> </w:t>
      </w:r>
      <w:r w:rsidR="0048353C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0F283A" w:rsidRDefault="0048353C" w:rsidP="000F283A">
      <w:pPr>
        <w:pStyle w:val="a4"/>
        <w:spacing w:line="360" w:lineRule="auto"/>
        <w:ind w:firstLine="709"/>
        <w:jc w:val="right"/>
        <w:rPr>
          <w:rStyle w:val="c2"/>
          <w:rFonts w:ascii="Times New Roman" w:hAnsi="Times New Roman" w:cs="Times New Roman"/>
          <w:b/>
          <w:bCs/>
          <w:sz w:val="28"/>
          <w:szCs w:val="28"/>
        </w:rPr>
      </w:pPr>
      <w:r w:rsidRPr="004835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0F283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0F283A">
        <w:rPr>
          <w:rStyle w:val="c2"/>
          <w:rFonts w:ascii="Times New Roman" w:hAnsi="Times New Roman" w:cs="Times New Roman"/>
          <w:b/>
          <w:bCs/>
          <w:sz w:val="28"/>
          <w:szCs w:val="28"/>
        </w:rPr>
        <w:t>Шипилова Светлана Петровна</w:t>
      </w:r>
      <w:r w:rsidR="000F283A" w:rsidRPr="00CF38E2">
        <w:rPr>
          <w:rStyle w:val="c2"/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0F283A" w:rsidRDefault="000F283A" w:rsidP="000F283A">
      <w:pPr>
        <w:pStyle w:val="a4"/>
        <w:spacing w:line="360" w:lineRule="auto"/>
        <w:ind w:firstLine="709"/>
        <w:jc w:val="right"/>
        <w:rPr>
          <w:rStyle w:val="c2"/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Style w:val="c2"/>
          <w:rFonts w:ascii="Times New Roman" w:hAnsi="Times New Roman" w:cs="Times New Roman"/>
          <w:b/>
          <w:bCs/>
          <w:sz w:val="28"/>
          <w:szCs w:val="28"/>
        </w:rPr>
        <w:t>Пруцких</w:t>
      </w:r>
      <w:proofErr w:type="spellEnd"/>
      <w:r>
        <w:rPr>
          <w:rStyle w:val="c2"/>
          <w:rFonts w:ascii="Times New Roman" w:hAnsi="Times New Roman" w:cs="Times New Roman"/>
          <w:b/>
          <w:bCs/>
          <w:sz w:val="28"/>
          <w:szCs w:val="28"/>
        </w:rPr>
        <w:t xml:space="preserve"> Ирина Сергеевна</w:t>
      </w:r>
      <w:r w:rsidRPr="00CF38E2">
        <w:rPr>
          <w:rStyle w:val="c2"/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0F283A" w:rsidRDefault="000F283A" w:rsidP="000F283A">
      <w:pPr>
        <w:pStyle w:val="a4"/>
        <w:spacing w:line="360" w:lineRule="auto"/>
        <w:ind w:firstLine="709"/>
        <w:jc w:val="right"/>
        <w:rPr>
          <w:rStyle w:val="c2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c2"/>
          <w:rFonts w:ascii="Times New Roman" w:hAnsi="Times New Roman" w:cs="Times New Roman"/>
          <w:b/>
          <w:bCs/>
          <w:sz w:val="28"/>
          <w:szCs w:val="28"/>
        </w:rPr>
        <w:t>Андрусенко Алена Николаевна</w:t>
      </w:r>
      <w:r w:rsidRPr="00CF38E2">
        <w:rPr>
          <w:rStyle w:val="c2"/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D534C2" w:rsidRDefault="00D534C2" w:rsidP="000F283A">
      <w:pPr>
        <w:pStyle w:val="a4"/>
        <w:spacing w:line="360" w:lineRule="auto"/>
        <w:ind w:firstLine="709"/>
        <w:jc w:val="right"/>
        <w:rPr>
          <w:rStyle w:val="c2"/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Style w:val="c2"/>
          <w:rFonts w:ascii="Times New Roman" w:hAnsi="Times New Roman" w:cs="Times New Roman"/>
          <w:b/>
          <w:bCs/>
          <w:sz w:val="28"/>
          <w:szCs w:val="28"/>
        </w:rPr>
        <w:t>Чепель</w:t>
      </w:r>
      <w:proofErr w:type="spellEnd"/>
      <w:r>
        <w:rPr>
          <w:rStyle w:val="c2"/>
          <w:rFonts w:ascii="Times New Roman" w:hAnsi="Times New Roman" w:cs="Times New Roman"/>
          <w:b/>
          <w:bCs/>
          <w:sz w:val="28"/>
          <w:szCs w:val="28"/>
        </w:rPr>
        <w:t xml:space="preserve"> Светлана Владимировна</w:t>
      </w:r>
    </w:p>
    <w:p w:rsidR="00003F5C" w:rsidRPr="000F283A" w:rsidRDefault="000F283A" w:rsidP="000F283A">
      <w:pPr>
        <w:pStyle w:val="a4"/>
        <w:spacing w:line="36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c2"/>
          <w:rFonts w:ascii="Times New Roman" w:hAnsi="Times New Roman" w:cs="Times New Roman"/>
          <w:b/>
          <w:bCs/>
          <w:sz w:val="28"/>
          <w:szCs w:val="28"/>
        </w:rPr>
        <w:t>в</w:t>
      </w:r>
      <w:r w:rsidRPr="00CF38E2">
        <w:rPr>
          <w:rStyle w:val="c2"/>
          <w:rFonts w:ascii="Times New Roman" w:hAnsi="Times New Roman" w:cs="Times New Roman"/>
          <w:b/>
          <w:bCs/>
          <w:sz w:val="28"/>
          <w:szCs w:val="28"/>
        </w:rPr>
        <w:t>оспитатели</w:t>
      </w:r>
    </w:p>
    <w:p w:rsidR="00003F5C" w:rsidRPr="0048353C" w:rsidRDefault="00003F5C" w:rsidP="0048353C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5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8353C" w:rsidRPr="0048353C">
        <w:rPr>
          <w:rFonts w:ascii="Times New Roman" w:hAnsi="Times New Roman" w:cs="Times New Roman"/>
          <w:sz w:val="28"/>
          <w:szCs w:val="28"/>
        </w:rPr>
        <w:t xml:space="preserve">       </w:t>
      </w:r>
      <w:r w:rsidRPr="004835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353C" w:rsidRPr="0048353C">
        <w:rPr>
          <w:rFonts w:ascii="Times New Roman" w:hAnsi="Times New Roman" w:cs="Times New Roman"/>
          <w:sz w:val="28"/>
          <w:szCs w:val="28"/>
        </w:rPr>
        <w:t>МАДОУдетский</w:t>
      </w:r>
      <w:proofErr w:type="spellEnd"/>
      <w:r w:rsidR="0048353C" w:rsidRPr="0048353C">
        <w:rPr>
          <w:rFonts w:ascii="Times New Roman" w:hAnsi="Times New Roman" w:cs="Times New Roman"/>
          <w:sz w:val="28"/>
          <w:szCs w:val="28"/>
        </w:rPr>
        <w:t xml:space="preserve"> сад №69</w:t>
      </w:r>
      <w:r w:rsidRPr="0048353C">
        <w:rPr>
          <w:rFonts w:ascii="Times New Roman" w:hAnsi="Times New Roman" w:cs="Times New Roman"/>
          <w:sz w:val="28"/>
          <w:szCs w:val="28"/>
        </w:rPr>
        <w:t>«Ладушки»,</w:t>
      </w:r>
    </w:p>
    <w:p w:rsidR="00003F5C" w:rsidRPr="0048353C" w:rsidRDefault="00003F5C" w:rsidP="0048353C">
      <w:pPr>
        <w:pStyle w:val="a4"/>
        <w:rPr>
          <w:rFonts w:ascii="Times New Roman" w:hAnsi="Times New Roman" w:cs="Times New Roman"/>
          <w:sz w:val="28"/>
          <w:szCs w:val="28"/>
        </w:rPr>
      </w:pPr>
      <w:r w:rsidRPr="004835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8353C" w:rsidRPr="0048353C">
        <w:rPr>
          <w:rFonts w:ascii="Times New Roman" w:hAnsi="Times New Roman" w:cs="Times New Roman"/>
          <w:sz w:val="28"/>
          <w:szCs w:val="28"/>
        </w:rPr>
        <w:t xml:space="preserve">   </w:t>
      </w:r>
      <w:r w:rsidRPr="0048353C">
        <w:rPr>
          <w:rFonts w:ascii="Times New Roman" w:hAnsi="Times New Roman" w:cs="Times New Roman"/>
          <w:sz w:val="28"/>
          <w:szCs w:val="28"/>
        </w:rPr>
        <w:t xml:space="preserve"> г. Старый Оскол, Белгородской области</w:t>
      </w:r>
    </w:p>
    <w:p w:rsidR="003F77F1" w:rsidRPr="0048353C" w:rsidRDefault="003F77F1" w:rsidP="0048353C">
      <w:pPr>
        <w:pStyle w:val="a4"/>
        <w:rPr>
          <w:szCs w:val="24"/>
        </w:rPr>
      </w:pPr>
    </w:p>
    <w:p w:rsidR="00F53272" w:rsidRPr="0048353C" w:rsidRDefault="003F77F1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Изучать математику с ребёнком трёх лет – это весёлое и увлекательное занятие, заниматься котор</w:t>
      </w:r>
      <w:r w:rsidR="00850760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ым можно в любое время. Формирование элементарных </w:t>
      </w:r>
      <w:r w:rsidR="007048F7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математических представлений у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детей дошкольного возраста немысли</w:t>
      </w:r>
      <w:r w:rsidR="007048F7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мо без использования игр,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развлечений. Работ</w:t>
      </w:r>
      <w:r w:rsidR="008D19A7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ая с детьми младшего возраста,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обратила внимание, на то, что малыши часто отвлекаются, быстро устают, а это</w:t>
      </w:r>
      <w:r w:rsidR="007048F7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ведёт к снижению внимания, 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плохо</w:t>
      </w:r>
      <w:r w:rsidR="007048F7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 </w:t>
      </w:r>
      <w:proofErr w:type="spellStart"/>
      <w:r w:rsidR="007048F7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усваению</w:t>
      </w:r>
      <w:proofErr w:type="spellEnd"/>
      <w:r w:rsidR="007048F7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программного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материал</w:t>
      </w:r>
      <w:r w:rsidR="007048F7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 В то время, когда дети играют в игры с математическим содержанием они легко и быстро сравнивают предметы по величине, без труда определяют форму</w:t>
      </w:r>
      <w:r w:rsidR="007048F7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предмета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A54739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Исходя из этого видно,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что в дидактических играх</w:t>
      </w:r>
      <w:r w:rsidR="00A54739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больше возможности формировать 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новые знания, знакомить детей со способами действий.</w:t>
      </w:r>
    </w:p>
    <w:p w:rsidR="00F53272" w:rsidRPr="0048353C" w:rsidRDefault="007048F7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Дидактические игры и упражнения направленные на развитие математических представлений – это игры, способствующие развитию умственных способностей. Игры основываются на моделировании, процессе поиска ре</w:t>
      </w:r>
      <w:r w:rsidR="00A54739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шений.</w:t>
      </w: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Исследованиями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этой области занимались такие учёные, как М. </w:t>
      </w:r>
      <w:proofErr w:type="spellStart"/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Монтессори</w:t>
      </w:r>
      <w:proofErr w:type="spellEnd"/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А. А. Столяр, Е. И. Тихеева, Ф. </w:t>
      </w:r>
      <w:proofErr w:type="spellStart"/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Фребель</w:t>
      </w:r>
      <w:proofErr w:type="spellEnd"/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 Е. И. Щербаков. Они внесли много нового в разработку методов обучения детей. По их мнению, дети должны учиться в процессе игры.</w:t>
      </w:r>
    </w:p>
    <w:p w:rsidR="00F53272" w:rsidRPr="0048353C" w:rsidRDefault="007048F7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</w:t>
      </w:r>
      <w:r w:rsidR="00A54739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ормирование начальных математических знаний у детей дошкольного возраста должно осуществляться так, чтобы обучение давало не только 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непосредственный практический результат, но и широкий развивающий эффект. В настоящее время методы обучения дошкольников реализуют далеко не все возможности заложенные в математике. Разрешить это противоречие возможно путём внедрения новых более эффективных методов и разнообразных форм обучения математике. Одной из таких форм является обучение детей с помощью дидактических игр и упражнений с математическим содержанием.</w:t>
      </w:r>
    </w:p>
    <w:p w:rsidR="00F53272" w:rsidRPr="0048353C" w:rsidRDefault="007048F7" w:rsidP="0048353C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 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Известно, что в игре ребёнок приобретает новые з</w:t>
      </w:r>
      <w:r w:rsidR="00003F5C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нания, умения, навыки. Поэтому 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 проведении дидактических игр и упра</w:t>
      </w:r>
      <w:r w:rsidR="00003F5C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жнений нужно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развивать </w:t>
      </w:r>
      <w:proofErr w:type="gramStart"/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 ряду</w:t>
      </w:r>
      <w:proofErr w:type="gramEnd"/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математическими представлениями и творческие способности детей направленные на умственное развитие в целом. Для выработки определённых математических умений и навыков необходимо развивать логическое мышление дошкольника. Обучение математике должно происходить в атмосфере доброжелательности, поддержки ребёнка, даже если</w:t>
      </w: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он совершил ошибку.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F53272" w:rsidRPr="0048353C" w:rsidRDefault="007048F7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Дидактические игры и упражнения способствуют развитию внимания, мышле</w:t>
      </w:r>
      <w:r w:rsidR="00C132EB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ния, памяти, речи, логики и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мыслительных процессов. </w:t>
      </w:r>
      <w:proofErr w:type="gramStart"/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Играя с ребёнко</w:t>
      </w:r>
      <w:r w:rsidR="00003F5C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м в дидактические игры 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развиваем способность к</w:t>
      </w:r>
      <w:proofErr w:type="gramEnd"/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наблюдению, сравнению, воспитываем усидчивость и терпение, аккуратность, к творческому воображению, точность, настойчивость, то есть воспитываем эмоционально-волевую сферу ребёнка.</w:t>
      </w:r>
    </w:p>
    <w:p w:rsidR="00F53272" w:rsidRPr="0048353C" w:rsidRDefault="007048F7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На третьем году жизни у ребёнка важно сформировать первоначальные представления о количественных и качественных различиях между предметов ближайшего окружения. Поэтому перед педагогом стоит задача – формировать умение различать количество предметов: «много», «мало», «один». Для решения этих задач можно использовать следующие игры: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«Расскажи про наши игрушки»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«Цветные автомобили»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«Курочка и цыплята»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«У зайки день рождения»</w:t>
      </w:r>
    </w:p>
    <w:p w:rsidR="00F53272" w:rsidRPr="0048353C" w:rsidRDefault="00A54739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«К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ому сколько нужно» и другие.</w:t>
      </w:r>
    </w:p>
    <w:p w:rsidR="00F53272" w:rsidRPr="0048353C" w:rsidRDefault="007048F7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процессе игр и активной деятельности с предметами у детей развиваются представления об </w:t>
      </w:r>
      <w:r w:rsidR="00C85D41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их величин</w:t>
      </w:r>
      <w:r w:rsidR="00A54739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е и форме.</w:t>
      </w:r>
      <w:r w:rsidR="00C85D41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формирования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опыт</w:t>
      </w:r>
      <w:r w:rsidR="00C85D41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а в различении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предмет</w:t>
      </w:r>
      <w:r w:rsidR="00C85D41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ов контрастных размеров, необходимо использовать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игрушки, имеющие выраженную форму сенсорных – геометрических эталонов – шар, куб.</w:t>
      </w:r>
    </w:p>
    <w:p w:rsidR="00F53272" w:rsidRPr="0048353C" w:rsidRDefault="008D19A7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Для знакомства с этими формами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использую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тся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игры: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«Катится, не катится»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«Строим дом»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«Прокати шарик в ворота»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«Что ты достал? »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«Что в мешочке? » и другие.</w:t>
      </w:r>
    </w:p>
    <w:p w:rsidR="00F53272" w:rsidRPr="0048353C" w:rsidRDefault="007048F7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Следует привлекать внимание малышей к предметам контрастных размеров (большой-маленький)</w:t>
      </w:r>
      <w:proofErr w:type="gramStart"/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.</w:t>
      </w:r>
      <w:proofErr w:type="gramEnd"/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Игры на различие предметов по величине: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«Мишка и Мишутка»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«Прятки с картинками»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«Кто найдёт такой же»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«Грузовик привёз кубики» и другие.</w:t>
      </w:r>
    </w:p>
    <w:p w:rsidR="00F53272" w:rsidRPr="0048353C" w:rsidRDefault="007048F7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Развитие элементарных математических представлений входит в образовательную область «познание», так же в эту область входят конструирование, ознакомление с окружающим, ознакомление с природой, сенсорное воспитание. </w:t>
      </w:r>
      <w:r w:rsidR="00C85D41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идакти</w:t>
      </w:r>
      <w:r w:rsidR="00C85D41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ческие игры и упражнения помогают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лучше усвоить и развить элементарные математические представления у детей.</w:t>
      </w:r>
    </w:p>
    <w:p w:rsidR="00C132EB" w:rsidRPr="0048353C" w:rsidRDefault="007048F7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      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в игровой форме прививая ребё</w:t>
      </w:r>
      <w:r w:rsidR="00C132EB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нку знания математических представлений, можно научить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его выполня</w:t>
      </w:r>
      <w:r w:rsidR="00C132EB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ть различные действия, развивать</w:t>
      </w:r>
      <w:r w:rsidR="00F53272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память, мышление, творческие способности.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Играя с ребёнк</w:t>
      </w:r>
      <w:r w:rsidR="00C132EB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ом, можно получить ощущение радости, открыть</w:t>
      </w: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нём новые удивительные</w:t>
      </w:r>
      <w:r w:rsidR="00C85D41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черты характера, привить</w:t>
      </w: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ему желание учиться, познавать новое.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«Учимся различать величину»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Цель: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Развивать умение различать предметы по величине, закреплять основные цвета, развивать мелкую моторику рук.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«Учимся различать количество предметов»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Цель: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Привлекать детей к формированию групп однородных предметов.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Формировать умение различать количество предметов «много», «мало», «один».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Закреплять цвет предметов, развивать логическое мышление.</w:t>
      </w:r>
    </w:p>
    <w:p w:rsidR="00F53272" w:rsidRPr="0048353C" w:rsidRDefault="00C85D41" w:rsidP="0048353C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F53272" w:rsidRPr="0048353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Учимся различать предметы по форме"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Цель: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Формировать умение различать предметы по форме (шар, куб,</w:t>
      </w:r>
      <w:proofErr w:type="gramEnd"/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Закреплять знания цветов, развивать логическое мышление, внимание.</w:t>
      </w:r>
    </w:p>
    <w:p w:rsidR="00F53272" w:rsidRPr="0048353C" w:rsidRDefault="00C85D41" w:rsidP="0048353C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F53272" w:rsidRPr="0048353C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Разноцветные пуговицы»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Цель: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Развивать умение различать предметы</w:t>
      </w:r>
      <w:r w:rsidR="00003F5C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по величине, закреплять основные цвета,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развивать мелкую моторику рук.</w:t>
      </w:r>
      <w:r w:rsidR="00003F5C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Привлекать детей к формированию</w:t>
      </w:r>
      <w:r w:rsidR="00003F5C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групп однородных предметов.</w:t>
      </w:r>
      <w:r w:rsidR="00003F5C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Формировать умение различать</w:t>
      </w:r>
      <w:r w:rsidR="00003F5C"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количество предметов «много»,</w:t>
      </w:r>
      <w:r w:rsid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«мало», «один».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Pr="0048353C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Отгадай, что в коробке».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Цель:</w:t>
      </w:r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Формировать умение различать предметы по форме (шар, куб,</w:t>
      </w:r>
      <w:proofErr w:type="gramEnd"/>
    </w:p>
    <w:p w:rsidR="00F53272" w:rsidRPr="0048353C" w:rsidRDefault="00F53272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8353C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развивать логическое мышление, внимание</w:t>
      </w:r>
    </w:p>
    <w:p w:rsidR="00C85D41" w:rsidRPr="0048353C" w:rsidRDefault="00C85D41" w:rsidP="0048353C">
      <w:pPr>
        <w:pStyle w:val="a4"/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F1FC4" w:rsidRPr="0048353C" w:rsidRDefault="007F1FC4" w:rsidP="0048353C">
      <w:pPr>
        <w:pStyle w:val="a4"/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7F1FC4" w:rsidRPr="0048353C" w:rsidSect="0048353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53272"/>
    <w:rsid w:val="00003F5C"/>
    <w:rsid w:val="00080A18"/>
    <w:rsid w:val="000F283A"/>
    <w:rsid w:val="003F77F1"/>
    <w:rsid w:val="0048353C"/>
    <w:rsid w:val="007048F7"/>
    <w:rsid w:val="007F1FC4"/>
    <w:rsid w:val="00850760"/>
    <w:rsid w:val="008D19A7"/>
    <w:rsid w:val="00A54739"/>
    <w:rsid w:val="00C132EB"/>
    <w:rsid w:val="00C72D58"/>
    <w:rsid w:val="00C85D41"/>
    <w:rsid w:val="00D534C2"/>
    <w:rsid w:val="00F53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FC4"/>
  </w:style>
  <w:style w:type="paragraph" w:styleId="1">
    <w:name w:val="heading 1"/>
    <w:basedOn w:val="a"/>
    <w:link w:val="10"/>
    <w:uiPriority w:val="9"/>
    <w:qFormat/>
    <w:rsid w:val="00F5327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F28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5327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327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5327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53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5327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0F28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0F28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DEPO</dc:creator>
  <cp:lastModifiedBy>Пользователь</cp:lastModifiedBy>
  <cp:revision>6</cp:revision>
  <dcterms:created xsi:type="dcterms:W3CDTF">2014-10-13T14:10:00Z</dcterms:created>
  <dcterms:modified xsi:type="dcterms:W3CDTF">2025-08-21T10:59:00Z</dcterms:modified>
</cp:coreProperties>
</file>