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5C" w:rsidRDefault="00EC485C" w:rsidP="008279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5884" w:rsidRDefault="006F5884" w:rsidP="008279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073E" w:rsidRPr="00D4073E" w:rsidRDefault="00D4073E" w:rsidP="005751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4073E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D4073E" w:rsidRDefault="00D4073E" w:rsidP="006F5884">
      <w:pPr>
        <w:tabs>
          <w:tab w:val="num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6"/>
          <w:szCs w:val="26"/>
        </w:rPr>
        <w:t xml:space="preserve">алгебре  </w:t>
      </w:r>
      <w:r>
        <w:rPr>
          <w:rFonts w:ascii="Times New Roman" w:hAnsi="Times New Roman" w:cs="Times New Roman"/>
          <w:sz w:val="26"/>
          <w:szCs w:val="26"/>
        </w:rPr>
        <w:t xml:space="preserve">9 класса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основного </w:t>
      </w:r>
      <w:r>
        <w:rPr>
          <w:rFonts w:ascii="Times New Roman" w:hAnsi="Times New Roman" w:cs="Times New Roman"/>
          <w:sz w:val="26"/>
          <w:szCs w:val="26"/>
        </w:rPr>
        <w:t xml:space="preserve">общего образования по </w:t>
      </w:r>
      <w:r>
        <w:rPr>
          <w:rFonts w:ascii="Times New Roman" w:hAnsi="Times New Roman" w:cs="Times New Roman"/>
          <w:b/>
          <w:sz w:val="26"/>
          <w:szCs w:val="26"/>
        </w:rPr>
        <w:t>математике</w:t>
      </w:r>
      <w:r>
        <w:rPr>
          <w:rFonts w:ascii="Times New Roman" w:hAnsi="Times New Roman" w:cs="Times New Roman"/>
          <w:sz w:val="26"/>
          <w:szCs w:val="26"/>
        </w:rPr>
        <w:t xml:space="preserve">,  Примерной программы основного общего образования по </w:t>
      </w:r>
      <w:r>
        <w:rPr>
          <w:rFonts w:ascii="Times New Roman" w:hAnsi="Times New Roman" w:cs="Times New Roman"/>
          <w:b/>
          <w:sz w:val="26"/>
          <w:szCs w:val="26"/>
        </w:rPr>
        <w:t xml:space="preserve">математике </w:t>
      </w:r>
      <w:r>
        <w:rPr>
          <w:rFonts w:ascii="Times New Roman" w:hAnsi="Times New Roman" w:cs="Times New Roman"/>
          <w:sz w:val="26"/>
          <w:szCs w:val="26"/>
        </w:rPr>
        <w:t xml:space="preserve"> с учетом  авторской программы </w:t>
      </w:r>
      <w:r>
        <w:rPr>
          <w:rFonts w:ascii="Times New Roman" w:eastAsia="Times New Roman" w:hAnsi="Times New Roman" w:cs="Times New Roman"/>
          <w:sz w:val="26"/>
          <w:szCs w:val="26"/>
        </w:rPr>
        <w:t>Математика: 5 – 11 классы / А.Г. Мерзляк, В.Б. Полонский, М.С. Якир, Е.В.Буцко – М.: Вентана-граф, 2014. – 152 с.</w:t>
      </w:r>
      <w:r>
        <w:rPr>
          <w:rFonts w:ascii="Times New Roman" w:hAnsi="Times New Roman" w:cs="Times New Roman"/>
          <w:sz w:val="26"/>
          <w:szCs w:val="26"/>
        </w:rPr>
        <w:t xml:space="preserve">,  образовательной программы МБОУ «Бейская СОШИ»,  федерального перечня учебников, рекомендованных   МО РФ к использованию в общеобразовательном процессе в общеобразовательных учреждениях, с учетом авторского тематического планирования учебного материала, базисного плана. </w:t>
      </w:r>
    </w:p>
    <w:p w:rsidR="00D4073E" w:rsidRDefault="00D4073E" w:rsidP="006F5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ad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>Обучение математике в основной школе направлено на достижение следующих целей: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развитие интереса к математическому творчеству и математических способностей;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общих способов интеллектуальной деятельности характерных  для математики и являющихся основой познавательной культуры, значимой для различных сфер человеческой деятельности;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D4073E" w:rsidRDefault="00D4073E" w:rsidP="006F588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   </w:t>
      </w:r>
      <w:r>
        <w:rPr>
          <w:rFonts w:ascii="Times New Roman" w:hAnsi="Times New Roman"/>
          <w:sz w:val="26"/>
          <w:szCs w:val="26"/>
        </w:rPr>
        <w:t xml:space="preserve">Содержание образование по математике в 9 классе  определяет следующие </w:t>
      </w:r>
      <w:r>
        <w:rPr>
          <w:rFonts w:ascii="Times New Roman" w:hAnsi="Times New Roman"/>
          <w:b/>
          <w:sz w:val="26"/>
          <w:szCs w:val="26"/>
          <w:u w:val="single"/>
        </w:rPr>
        <w:t>задачи: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1.Расширить  класс функций, свойства и графики которых известны учащимся;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 Формировать представлений о таких  фундаментальных  понятиях математики, какими являются понятия функции, её области определения, ограниченности, непрерывности, наибольшего и наименьшего значений на заданном промежутке;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Развивать представление о числе и роли вычислений в человеческой практике; 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Формировать  практические навыки  выполнения устных, письменных, инструментальных вычислений. 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 Научить использовать функционально-графические представления для описания и анализа реальных зависимостей;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 Получить представления о статистических закономерностях в реальном мире и о </w:t>
      </w:r>
      <w:r w:rsidR="00CA2404">
        <w:rPr>
          <w:rFonts w:ascii="Times New Roman" w:eastAsia="Times New Roman" w:hAnsi="Times New Roman" w:cs="Times New Roman"/>
          <w:color w:val="000000"/>
          <w:sz w:val="26"/>
          <w:szCs w:val="26"/>
        </w:rPr>
        <w:t>различных способах их изучения.О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 особенностях выводов и прогнозов, носящих вероятностный характер;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7.Развивать  логическое мышление и речь,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8.Формировать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4073E" w:rsidRDefault="00D4073E" w:rsidP="006F58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4073E" w:rsidRPr="00D4073E" w:rsidRDefault="00D4073E" w:rsidP="006F5884">
      <w:pPr>
        <w:spacing w:after="0" w:line="240" w:lineRule="auto"/>
        <w:ind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изучение алгебры в 9 классе   отводится 3 учебных часа в неделю, всего 102 часа в год. </w:t>
      </w:r>
    </w:p>
    <w:p w:rsidR="00D4073E" w:rsidRDefault="00D4073E" w:rsidP="006F5884">
      <w:pPr>
        <w:spacing w:after="0" w:line="240" w:lineRule="auto"/>
        <w:jc w:val="both"/>
        <w:rPr>
          <w:rStyle w:val="ad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Style w:val="ad"/>
          <w:rFonts w:ascii="Times New Roman" w:hAnsi="Times New Roman" w:cs="Times New Roman"/>
          <w:sz w:val="24"/>
          <w:szCs w:val="24"/>
        </w:rPr>
        <w:t xml:space="preserve"> Планируемые результаты обучения алгебры в 9  классе  </w:t>
      </w:r>
    </w:p>
    <w:p w:rsidR="00D4073E" w:rsidRPr="00D4073E" w:rsidRDefault="00D4073E" w:rsidP="006F5884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Изучение алгебры  в 9 классе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образования:</w:t>
      </w:r>
    </w:p>
    <w:p w:rsidR="00D4073E" w:rsidRDefault="00D4073E" w:rsidP="006F5884">
      <w:pPr>
        <w:pStyle w:val="ab"/>
        <w:ind w:left="0"/>
        <w:contextualSpacing w:val="0"/>
        <w:jc w:val="both"/>
        <w:rPr>
          <w:b/>
          <w:i/>
          <w:u w:val="single"/>
        </w:rPr>
      </w:pPr>
      <w:r>
        <w:rPr>
          <w:b/>
          <w:i/>
          <w:u w:val="single"/>
        </w:rPr>
        <w:t>Личностные результаты:</w:t>
      </w:r>
    </w:p>
    <w:p w:rsidR="00D4073E" w:rsidRDefault="00D4073E" w:rsidP="006F5884">
      <w:pPr>
        <w:pStyle w:val="ab"/>
        <w:numPr>
          <w:ilvl w:val="0"/>
          <w:numId w:val="4"/>
        </w:numPr>
        <w:ind w:left="0"/>
        <w:contextualSpacing w:val="0"/>
        <w:jc w:val="both"/>
        <w:rPr>
          <w:i/>
          <w:u w:val="single"/>
        </w:rPr>
      </w:pPr>
      <w:r>
        <w:rPr>
          <w:sz w:val="26"/>
          <w:szCs w:val="26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 контрпримеры; </w:t>
      </w:r>
    </w:p>
    <w:p w:rsidR="00D4073E" w:rsidRDefault="00D4073E" w:rsidP="006F5884">
      <w:pPr>
        <w:pStyle w:val="ab"/>
        <w:numPr>
          <w:ilvl w:val="0"/>
          <w:numId w:val="6"/>
        </w:numPr>
        <w:autoSpaceDE w:val="0"/>
        <w:autoSpaceDN w:val="0"/>
        <w:adjustRightInd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4073E" w:rsidRDefault="00D4073E" w:rsidP="006F5884">
      <w:pPr>
        <w:pStyle w:val="ab"/>
        <w:autoSpaceDE w:val="0"/>
        <w:autoSpaceDN w:val="0"/>
        <w:adjustRightInd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4073E" w:rsidRDefault="00D4073E" w:rsidP="006F5884">
      <w:pPr>
        <w:pStyle w:val="ab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креативность мышления, инициатива, находчивость, активность при решении                                 математических задач;</w:t>
      </w:r>
    </w:p>
    <w:p w:rsidR="00D4073E" w:rsidRDefault="00D4073E" w:rsidP="006F5884">
      <w:pPr>
        <w:pStyle w:val="ab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умение контролировать процесс и результат учебной математической деятельности;</w:t>
      </w:r>
    </w:p>
    <w:p w:rsidR="00D4073E" w:rsidRDefault="00D4073E" w:rsidP="006F5884">
      <w:pPr>
        <w:pStyle w:val="ab"/>
        <w:numPr>
          <w:ilvl w:val="0"/>
          <w:numId w:val="8"/>
        </w:numPr>
        <w:autoSpaceDE w:val="0"/>
        <w:autoSpaceDN w:val="0"/>
        <w:adjustRightInd w:val="0"/>
        <w:ind w:left="0" w:firstLine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способность к эмоциональному восприятию математи ческих объектов, задач, решений,  рассуждений</w:t>
      </w:r>
    </w:p>
    <w:p w:rsidR="00D4073E" w:rsidRDefault="00D4073E" w:rsidP="006F5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Метапредметные результаты: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первоначальные 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 неполной и избыточной, точной и вероятностной информации;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понимать и использовать математические сред ства наглядности (графики, диаграммы, таблицы, схемы и др.) для иллюстрации, интерпретации, аргументации;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выдвигать гипотезы при решении учебных за дач, понимать необходимость их проверки;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применять индуктивные и дедуктивные способы рассуждений, видеть различные  стратегии решения задач;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D4073E" w:rsidRDefault="00D4073E" w:rsidP="006F5884">
      <w:pPr>
        <w:pStyle w:val="ab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D4073E" w:rsidRDefault="00D4073E" w:rsidP="006F58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Предметные результаты: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lastRenderedPageBreak/>
        <w:t>овладение базовым понятийным аппаратом по основ ным разделам содержания,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умение работать с математическим текстом (анализировать, извлекать необходимую информацию), грамотно применять математическую терминологию и символику, использовать различные языки математики;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умение проводить классификации, логические обоснования, доказательства математических утверждений;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умение распознавать виды математических утверждений (аксиомы, определения, теоремы и др.), прямые и обратные теоремы;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развитие представлений о числе и числовых системах от натуральных до действительных чисел, овладение навыками устных, письменных, инструментальных вычислений;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неравенств, умение использовать идею координат на плоскости для интерпретации уравнений, неравенств, систем, умение применять алгебраические преобразования;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 xml:space="preserve"> овладение системой функциональных понятий, функциональным языком и символикой,  умение на основе функционально-графических представлений описывать и анализировать  реальные зависимости;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овладение геометрическим языком, умение использовать его для описания предметов  окружающего мира, развитие пространственных представлений и изобразительных умений,  приобретение навыков геометрических построений;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D4073E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умения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D4073E" w:rsidRPr="00C73BB4" w:rsidRDefault="00D4073E" w:rsidP="006F5884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/>
        <w:jc w:val="both"/>
        <w:rPr>
          <w:b/>
          <w:i/>
          <w:iCs/>
          <w:sz w:val="26"/>
          <w:szCs w:val="26"/>
        </w:rPr>
      </w:pPr>
      <w:r>
        <w:rPr>
          <w:sz w:val="26"/>
          <w:szCs w:val="26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компьютера._</w:t>
      </w:r>
    </w:p>
    <w:p w:rsidR="00D4073E" w:rsidRDefault="00D4073E" w:rsidP="006F5884">
      <w:pPr>
        <w:pStyle w:val="ab"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Содержание учебного предмета</w:t>
      </w:r>
    </w:p>
    <w:p w:rsidR="00D4073E" w:rsidRDefault="00423676" w:rsidP="006F5884">
      <w:pPr>
        <w:pStyle w:val="aa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 1. Неравенства -21</w:t>
      </w:r>
      <w:r w:rsidR="00D4073E">
        <w:rPr>
          <w:rFonts w:ascii="Times New Roman" w:hAnsi="Times New Roman"/>
          <w:b/>
          <w:bCs/>
          <w:sz w:val="26"/>
          <w:szCs w:val="26"/>
        </w:rPr>
        <w:t xml:space="preserve"> ч.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Числовые </w:t>
      </w:r>
      <w:r>
        <w:rPr>
          <w:rFonts w:ascii="Times New Roman" w:hAnsi="Times New Roman"/>
          <w:sz w:val="26"/>
          <w:szCs w:val="26"/>
        </w:rPr>
        <w:t xml:space="preserve"> неравенства. Основные свойства числовых неравенств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Сложение и умножение числовых неравенств. Оценивание значения выражения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Неравенства с одной переменной. Решение неравенств с одной переменной. Числовые промежутки. Системы линейных неравенств с одной переменной</w:t>
      </w:r>
    </w:p>
    <w:p w:rsidR="00D4073E" w:rsidRDefault="00423676" w:rsidP="006F5884">
      <w:pPr>
        <w:pStyle w:val="aa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Глава2.Квадратичная функция, 32</w:t>
      </w:r>
      <w:r w:rsidR="00D4073E">
        <w:rPr>
          <w:rFonts w:ascii="Times New Roman" w:hAnsi="Times New Roman"/>
          <w:b/>
          <w:bCs/>
          <w:sz w:val="26"/>
          <w:szCs w:val="26"/>
        </w:rPr>
        <w:t xml:space="preserve"> ч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Повторение и расширение сведений о функции. Свойства функции.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 построить график функции </w:t>
      </w:r>
      <w:r>
        <w:rPr>
          <w:rFonts w:ascii="Times New Roman" w:hAnsi="Times New Roman"/>
          <w:i/>
          <w:sz w:val="26"/>
          <w:szCs w:val="26"/>
        </w:rPr>
        <w:t>y = kf(x),</w:t>
      </w:r>
      <w:r>
        <w:rPr>
          <w:rFonts w:ascii="Times New Roman" w:hAnsi="Times New Roman"/>
          <w:sz w:val="26"/>
          <w:szCs w:val="26"/>
        </w:rPr>
        <w:t xml:space="preserve"> если известен график функции </w:t>
      </w:r>
      <w:r>
        <w:rPr>
          <w:rFonts w:ascii="Times New Roman" w:hAnsi="Times New Roman"/>
          <w:i/>
          <w:sz w:val="26"/>
          <w:szCs w:val="26"/>
        </w:rPr>
        <w:t>y = f(x)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 построить графики функций </w:t>
      </w:r>
      <w:r>
        <w:rPr>
          <w:rFonts w:ascii="Times New Roman" w:hAnsi="Times New Roman"/>
          <w:i/>
          <w:sz w:val="26"/>
          <w:szCs w:val="26"/>
        </w:rPr>
        <w:t>y = f(x) + b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i/>
          <w:sz w:val="26"/>
          <w:szCs w:val="26"/>
        </w:rPr>
        <w:t>y = f(x + a)</w:t>
      </w:r>
      <w:r>
        <w:rPr>
          <w:rFonts w:ascii="Times New Roman" w:hAnsi="Times New Roman"/>
          <w:sz w:val="26"/>
          <w:szCs w:val="26"/>
        </w:rPr>
        <w:t xml:space="preserve">, если известен график функции  </w:t>
      </w:r>
      <w:r>
        <w:rPr>
          <w:rFonts w:ascii="Times New Roman" w:hAnsi="Times New Roman"/>
          <w:i/>
          <w:sz w:val="26"/>
          <w:szCs w:val="26"/>
        </w:rPr>
        <w:t>y = f(x)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Квадратичная функция, её график и свойства  Решение квадратных неравенств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Системы уравнений с двумя переменными</w:t>
      </w:r>
    </w:p>
    <w:p w:rsidR="00D4073E" w:rsidRDefault="00D4073E" w:rsidP="006F5884">
      <w:pPr>
        <w:pStyle w:val="Default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Решение задач с помощью систем уравнений второй степени</w:t>
      </w:r>
    </w:p>
    <w:p w:rsidR="00D4073E" w:rsidRDefault="00D4073E" w:rsidP="006F5884">
      <w:pPr>
        <w:pStyle w:val="Defaul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Глава 3. Эл</w:t>
      </w:r>
      <w:r w:rsidR="00423676">
        <w:rPr>
          <w:b/>
          <w:bCs/>
          <w:sz w:val="26"/>
          <w:szCs w:val="26"/>
        </w:rPr>
        <w:t>ементы прикладной математики -21</w:t>
      </w:r>
      <w:r>
        <w:rPr>
          <w:b/>
          <w:bCs/>
          <w:sz w:val="26"/>
          <w:szCs w:val="26"/>
        </w:rPr>
        <w:t xml:space="preserve"> часов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Математическое моделирование.  Процентные расчёты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Приближённые вычисления  Основные правила комбинаторики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Частота и вероятность случайного события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Классическое определение вероятности. </w:t>
      </w:r>
      <w:r>
        <w:rPr>
          <w:sz w:val="26"/>
          <w:szCs w:val="26"/>
        </w:rPr>
        <w:t>Начальные сведения о статистике</w:t>
      </w:r>
    </w:p>
    <w:p w:rsidR="00D4073E" w:rsidRDefault="00423676" w:rsidP="006F5884">
      <w:pPr>
        <w:pStyle w:val="Defaul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Глава4 .Прогрессии,  21</w:t>
      </w:r>
      <w:r w:rsidR="00D4073E">
        <w:rPr>
          <w:b/>
          <w:bCs/>
          <w:sz w:val="26"/>
          <w:szCs w:val="26"/>
        </w:rPr>
        <w:t xml:space="preserve"> ч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Числовые последовательности. Арифметическая прогрессия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Сумма </w:t>
      </w:r>
      <w:r>
        <w:rPr>
          <w:rFonts w:ascii="Times New Roman" w:hAnsi="Times New Roman"/>
          <w:i/>
          <w:sz w:val="26"/>
          <w:szCs w:val="26"/>
        </w:rPr>
        <w:t>n</w:t>
      </w:r>
      <w:r>
        <w:rPr>
          <w:rFonts w:ascii="Times New Roman" w:hAnsi="Times New Roman"/>
          <w:sz w:val="26"/>
          <w:szCs w:val="26"/>
        </w:rPr>
        <w:t xml:space="preserve"> первых членов арифметической прогрессии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Геометрическая прогрессия</w:t>
      </w:r>
    </w:p>
    <w:p w:rsidR="00D4073E" w:rsidRDefault="00D4073E" w:rsidP="006F5884">
      <w:pPr>
        <w:pStyle w:val="aa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Сумма </w:t>
      </w:r>
      <w:r>
        <w:rPr>
          <w:rFonts w:ascii="Times New Roman" w:hAnsi="Times New Roman"/>
          <w:i/>
          <w:sz w:val="26"/>
          <w:szCs w:val="26"/>
        </w:rPr>
        <w:t>n</w:t>
      </w:r>
      <w:r>
        <w:rPr>
          <w:rFonts w:ascii="Times New Roman" w:hAnsi="Times New Roman"/>
          <w:sz w:val="26"/>
          <w:szCs w:val="26"/>
        </w:rPr>
        <w:t xml:space="preserve"> первых членов геометрической прогрессии</w:t>
      </w:r>
    </w:p>
    <w:p w:rsidR="00D4073E" w:rsidRDefault="00D4073E" w:rsidP="006F5884">
      <w:pPr>
        <w:pStyle w:val="Default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Сумма бесконечной геометрической прогрессии, у которой | </w:t>
      </w:r>
      <w:r>
        <w:rPr>
          <w:i/>
          <w:sz w:val="26"/>
          <w:szCs w:val="26"/>
        </w:rPr>
        <w:t>q</w:t>
      </w:r>
      <w:r>
        <w:rPr>
          <w:sz w:val="26"/>
          <w:szCs w:val="26"/>
        </w:rPr>
        <w:t xml:space="preserve"> | &lt; 1</w:t>
      </w:r>
    </w:p>
    <w:p w:rsidR="0082797C" w:rsidRDefault="00D4073E" w:rsidP="006F58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Повторение и систематиза</w:t>
      </w:r>
      <w:r w:rsidR="00423676">
        <w:rPr>
          <w:rFonts w:ascii="Times New Roman" w:hAnsi="Times New Roman" w:cs="Times New Roman"/>
          <w:b/>
          <w:bCs/>
          <w:sz w:val="26"/>
          <w:szCs w:val="26"/>
        </w:rPr>
        <w:t>ция учебного материала  7</w:t>
      </w:r>
    </w:p>
    <w:p w:rsidR="00EC485C" w:rsidRDefault="00EC485C" w:rsidP="006F588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85C" w:rsidRDefault="00EC485C" w:rsidP="006F588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4073E" w:rsidRDefault="00D4073E" w:rsidP="006F5884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Календарно – тематическое п</w:t>
      </w:r>
      <w:r w:rsidR="007668DA">
        <w:rPr>
          <w:rFonts w:ascii="Times New Roman" w:hAnsi="Times New Roman" w:cs="Times New Roman"/>
          <w:b/>
          <w:sz w:val="26"/>
          <w:szCs w:val="26"/>
        </w:rPr>
        <w:t>ланирование уроков алгебры в 9 А,В классах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7668DA">
        <w:rPr>
          <w:rFonts w:ascii="Times New Roman" w:hAnsi="Times New Roman" w:cs="Times New Roman"/>
          <w:b/>
          <w:sz w:val="26"/>
          <w:szCs w:val="26"/>
        </w:rPr>
        <w:t xml:space="preserve">                             102 часа в год, 3</w:t>
      </w:r>
      <w:r>
        <w:rPr>
          <w:rFonts w:ascii="Times New Roman" w:hAnsi="Times New Roman" w:cs="Times New Roman"/>
          <w:b/>
          <w:sz w:val="26"/>
          <w:szCs w:val="26"/>
        </w:rPr>
        <w:t xml:space="preserve"> часа в неделю</w:t>
      </w: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75"/>
        <w:gridCol w:w="1246"/>
        <w:gridCol w:w="1276"/>
        <w:gridCol w:w="5528"/>
        <w:gridCol w:w="1370"/>
      </w:tblGrid>
      <w:tr w:rsidR="00D4073E" w:rsidTr="00C73BB4">
        <w:trPr>
          <w:trHeight w:val="477"/>
          <w:tblHeader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урока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проведения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pStyle w:val="aa"/>
              <w:ind w:firstLine="40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D4073E" w:rsidTr="00C73BB4">
        <w:trPr>
          <w:trHeight w:val="20"/>
          <w:tblHeader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4073E" w:rsidTr="00423676">
        <w:trPr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Глава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</w:t>
            </w:r>
            <w:r w:rsidR="004236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Неравенства          21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</w:t>
            </w: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неравенства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неравенства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неравенства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свойства числовых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trHeight w:val="5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свойства числовых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423676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4073E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D4073E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73E" w:rsidRDefault="00423676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Неравенства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3E" w:rsidRDefault="00D4073E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numPr>
                <w:ilvl w:val="0"/>
                <w:numId w:val="14"/>
              </w:numPr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Неравенства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Числовые промежутки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Числовые промежутки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trHeight w:val="69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Числовые промежутки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Числовые промежутки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Числовые промежутки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trHeight w:val="50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11BB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56AF1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C73BB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Контрольная работа № 1 «</w:t>
            </w:r>
            <w:r w:rsidRPr="002C2248">
              <w:rPr>
                <w:rFonts w:ascii="Times New Roman" w:hAnsi="Times New Roman"/>
                <w:sz w:val="26"/>
                <w:szCs w:val="26"/>
              </w:rPr>
              <w:t>Неравенства»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AF1" w:rsidRDefault="00956AF1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07067" w:rsidTr="005D0682">
        <w:trPr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67" w:rsidRDefault="00607067" w:rsidP="006F5884">
            <w:pPr>
              <w:pStyle w:val="aa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Глава 2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Квадратичная функция       32 часа</w:t>
            </w:r>
          </w:p>
          <w:p w:rsidR="00607067" w:rsidRDefault="00607067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расширение сведений о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расширение сведений о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расширение сведений о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Свойства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Свойства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Свойства функции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графика функции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kf(x)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607067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графика функции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kf(x)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607067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Pr="000E3EF6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графиков функций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f(x) + b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 + a)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607067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графиков функций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f(x) + b</w:t>
            </w:r>
          </w:p>
          <w:p w:rsidR="00A11BB3" w:rsidRPr="000E3EF6" w:rsidRDefault="00A11BB3" w:rsidP="006F5884">
            <w:pPr>
              <w:pStyle w:val="aa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 + a)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графиков функций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f(x) + b</w:t>
            </w:r>
          </w:p>
          <w:p w:rsidR="00A11BB3" w:rsidRPr="000E3EF6" w:rsidRDefault="00A11BB3" w:rsidP="006F5884">
            <w:pPr>
              <w:pStyle w:val="aa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 + a)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Построение графиков функций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f(x) + b</w:t>
            </w:r>
          </w:p>
          <w:p w:rsidR="00A11BB3" w:rsidRPr="000E3EF6" w:rsidRDefault="00A11BB3" w:rsidP="006F5884">
            <w:pPr>
              <w:pStyle w:val="aa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y = f(x + a)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Pr="00EF14C4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EF14C4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Pr="00EF14C4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Pr="00EF14C4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14C4"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Контрольная работа № 2 «Квадратичная функция, её график и свойства»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F5E77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квадратных неравенств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F5E77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49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Системы уравнений с двумя переменными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</w:t>
            </w:r>
          </w:p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Контрольная работа № 3 « Решение квадратных неравенств. Системы уравнений с двумя переменными»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5D0682">
        <w:trPr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Глава 3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Элементы прикладной математики  21 час</w:t>
            </w: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Математическое моделирование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Математическое моделирование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Математическое моделирование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Процентные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расчёты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Процентные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расчёты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Процентные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расчёты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Приближённые вычисления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Приближённые вычисления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правила комбинаторики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правила комбинаторики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Основные правила комбинаторики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Частота и вероятность случайного события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762B9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trHeight w:val="36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Частота и вероятность случайного события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762B9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Классическое определение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вероятности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Классическое определение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вероятности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Классическое определение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вероятности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Начальные сведения о статистике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Начальные сведения о статистике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Начальные сведения о статистике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Повторение и систематизация учебного материала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762B9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Контрольная работа № 4  «Элементы прикладной математики»                      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762B9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5D0682">
        <w:trPr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762B9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Глава 4  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Числовые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последовательности          21 час</w:t>
            </w: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последовательности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Числовые последовательности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арифметической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арифметической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арифметической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арифметической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геометрической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геометрической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первых членов геометрической прогрессии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бесконечной геометрической прогрессии, у которой |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q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| &lt;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бесконечной геометрической прогрессии, у которой |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q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| &lt;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Сумма бесконечной геометрической прогрессии, у которой |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q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| &lt;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Контрольная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работа № 5 «Числовые последовательности»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A11BB3" w:rsidTr="005D0682">
        <w:trPr>
          <w:jc w:val="center"/>
        </w:trPr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682">
              <w:rPr>
                <w:rFonts w:ascii="Times New Roman" w:hAnsi="Times New Roman" w:cs="Times New Roman"/>
                <w:b/>
                <w:sz w:val="26"/>
                <w:szCs w:val="26"/>
              </w:rPr>
              <w:t>Повторение курса алгебры 9 класса – 7 часов</w:t>
            </w: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EB52FB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неравенств с одной переменной. Системы линейных неравенств с одной переменной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Pr="00EF14C4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14C4">
              <w:rPr>
                <w:rFonts w:ascii="Times New Roman" w:hAnsi="Times New Roman"/>
                <w:sz w:val="26"/>
                <w:szCs w:val="26"/>
              </w:rPr>
              <w:t>Квадратичная функция, её график и свойства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Частота и вероятность случайного события. Классическое определение вероятности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Арифметическая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Геометрическая прогрессия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Контрольная работа № 6  «Обобщение и систематизация знаний учащихся»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Pr="005D0682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1BB3" w:rsidTr="00C73BB4">
        <w:trPr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BB3" w:rsidRDefault="00CA2404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B3" w:rsidRDefault="00A11BB3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2797C" w:rsidRDefault="00D4073E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7658D" w:rsidRDefault="0017658D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Средства контроля</w:t>
      </w:r>
    </w:p>
    <w:p w:rsidR="0017658D" w:rsidRDefault="0017658D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График  выполнения</w:t>
      </w:r>
    </w:p>
    <w:p w:rsidR="0017658D" w:rsidRDefault="0017658D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практической части программы  по алгебре в 9 классе</w:t>
      </w:r>
    </w:p>
    <w:p w:rsidR="0017658D" w:rsidRDefault="0017658D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(контрольные работы)</w:t>
      </w:r>
    </w:p>
    <w:tbl>
      <w:tblPr>
        <w:tblW w:w="10557" w:type="dxa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21"/>
        <w:gridCol w:w="1984"/>
        <w:gridCol w:w="1418"/>
        <w:gridCol w:w="1559"/>
      </w:tblGrid>
      <w:tr w:rsidR="0017658D" w:rsidTr="00EC485C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17658D" w:rsidTr="00EC485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17658D" w:rsidTr="00EC485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1 «Неравенства»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7658D" w:rsidTr="00EC485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tabs>
                <w:tab w:val="left" w:pos="21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Контрольная работа № 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«Квадратичная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функция, её график и свойства»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7658D" w:rsidTr="00EC485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3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Решение квадратных неравенств. Системы уравнений с двумя переменными»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7658D" w:rsidTr="00EC485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Контрольная работа № 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«Элементы прикладной математики»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7658D" w:rsidTr="000E3EF6">
        <w:trPr>
          <w:trHeight w:val="5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Контрольная работа №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«Числовые последовательности»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7658D" w:rsidTr="00EC485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Контрольная  работа № 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«Обобщение и систематизация знаний учащихся»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17658D" w:rsidP="006F5884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58D" w:rsidRDefault="00CA2404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8D" w:rsidRDefault="0017658D" w:rsidP="006F5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4073E" w:rsidRDefault="00D4073E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4073E" w:rsidRDefault="00D4073E" w:rsidP="006F58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D4073E" w:rsidSect="005751B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3D" w:rsidRDefault="008C1B3D" w:rsidP="0082797C">
      <w:pPr>
        <w:spacing w:after="0" w:line="240" w:lineRule="auto"/>
      </w:pPr>
      <w:r>
        <w:separator/>
      </w:r>
    </w:p>
  </w:endnote>
  <w:endnote w:type="continuationSeparator" w:id="0">
    <w:p w:rsidR="008C1B3D" w:rsidRDefault="008C1B3D" w:rsidP="0082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3D" w:rsidRDefault="008C1B3D" w:rsidP="0082797C">
      <w:pPr>
        <w:spacing w:after="0" w:line="240" w:lineRule="auto"/>
      </w:pPr>
      <w:r>
        <w:separator/>
      </w:r>
    </w:p>
  </w:footnote>
  <w:footnote w:type="continuationSeparator" w:id="0">
    <w:p w:rsidR="008C1B3D" w:rsidRDefault="008C1B3D" w:rsidP="0082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00F"/>
    <w:multiLevelType w:val="hybridMultilevel"/>
    <w:tmpl w:val="8998207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D23FD"/>
    <w:multiLevelType w:val="hybridMultilevel"/>
    <w:tmpl w:val="90847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AD24C1"/>
    <w:multiLevelType w:val="hybridMultilevel"/>
    <w:tmpl w:val="9D786C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EF2B87"/>
    <w:multiLevelType w:val="hybridMultilevel"/>
    <w:tmpl w:val="42A8B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AE31F9"/>
    <w:multiLevelType w:val="hybridMultilevel"/>
    <w:tmpl w:val="A0184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035E6D"/>
    <w:multiLevelType w:val="hybridMultilevel"/>
    <w:tmpl w:val="6B0ADD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C96A72"/>
    <w:multiLevelType w:val="hybridMultilevel"/>
    <w:tmpl w:val="C246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6C20"/>
    <w:rsid w:val="00064893"/>
    <w:rsid w:val="000E3EF6"/>
    <w:rsid w:val="00136B98"/>
    <w:rsid w:val="0017658D"/>
    <w:rsid w:val="00296B74"/>
    <w:rsid w:val="002A4009"/>
    <w:rsid w:val="002C2248"/>
    <w:rsid w:val="002F5BF4"/>
    <w:rsid w:val="003E1DA8"/>
    <w:rsid w:val="00423676"/>
    <w:rsid w:val="004D3797"/>
    <w:rsid w:val="005751BC"/>
    <w:rsid w:val="005762B9"/>
    <w:rsid w:val="005800BF"/>
    <w:rsid w:val="005D0682"/>
    <w:rsid w:val="00607067"/>
    <w:rsid w:val="006A6BA0"/>
    <w:rsid w:val="006F5884"/>
    <w:rsid w:val="007668DA"/>
    <w:rsid w:val="00803D1E"/>
    <w:rsid w:val="0082797C"/>
    <w:rsid w:val="008920A2"/>
    <w:rsid w:val="00894E3E"/>
    <w:rsid w:val="008C1B3D"/>
    <w:rsid w:val="00956AF1"/>
    <w:rsid w:val="009D12A7"/>
    <w:rsid w:val="00A11BB3"/>
    <w:rsid w:val="00A538A8"/>
    <w:rsid w:val="00C14F45"/>
    <w:rsid w:val="00C3746D"/>
    <w:rsid w:val="00C73BB4"/>
    <w:rsid w:val="00CA2404"/>
    <w:rsid w:val="00CE1705"/>
    <w:rsid w:val="00CF5E77"/>
    <w:rsid w:val="00D23AE0"/>
    <w:rsid w:val="00D4073E"/>
    <w:rsid w:val="00DA7EDB"/>
    <w:rsid w:val="00E03252"/>
    <w:rsid w:val="00EB52FB"/>
    <w:rsid w:val="00EB6C20"/>
    <w:rsid w:val="00EC485C"/>
    <w:rsid w:val="00EF14C4"/>
    <w:rsid w:val="00F2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B1BE1-057B-435E-96AA-850C4735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73E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D40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073E"/>
  </w:style>
  <w:style w:type="character" w:customStyle="1" w:styleId="a6">
    <w:name w:val="Нижний колонтитул Знак"/>
    <w:basedOn w:val="a0"/>
    <w:link w:val="a7"/>
    <w:uiPriority w:val="99"/>
    <w:semiHidden/>
    <w:rsid w:val="00D4073E"/>
  </w:style>
  <w:style w:type="paragraph" w:styleId="a7">
    <w:name w:val="footer"/>
    <w:basedOn w:val="a"/>
    <w:link w:val="a6"/>
    <w:uiPriority w:val="99"/>
    <w:semiHidden/>
    <w:unhideWhenUsed/>
    <w:rsid w:val="00D40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D4073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D407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4073E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D407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4073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D407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sid w:val="00D40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</dc:creator>
  <cp:keywords/>
  <dc:description/>
  <cp:lastModifiedBy>Любовь</cp:lastModifiedBy>
  <cp:revision>30</cp:revision>
  <cp:lastPrinted>2020-06-08T08:29:00Z</cp:lastPrinted>
  <dcterms:created xsi:type="dcterms:W3CDTF">2020-06-04T05:03:00Z</dcterms:created>
  <dcterms:modified xsi:type="dcterms:W3CDTF">2025-08-24T11:01:00Z</dcterms:modified>
</cp:coreProperties>
</file>