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D6A" w:rsidRDefault="00566D6A" w:rsidP="00566D6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в соответствии с ФГОС на уроках географии- личностные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66D6A" w:rsidRDefault="00566D6A" w:rsidP="00566D6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6D6A" w:rsidRPr="00566D6A" w:rsidRDefault="00566D6A" w:rsidP="00566D6A">
      <w:pPr>
        <w:shd w:val="clear" w:color="auto" w:fill="FFFFFF"/>
        <w:spacing w:after="0" w:line="216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D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Современное образование становится все более личностно-ориентированным. Общество приходит к пониманию того, что истинным результатом образования является не просто получение знаний, а познавательное и личностное развитие учащихся в образовательном процессе. Происходит слияние педагогических и психологических целей обучения и воспитания.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Новый федеральный государственный образовательный стандарт коренным образом изменил современные тенденции оценивания учебно- воспитательного процесса, выделив требования к результатам обучения. Остановимся на рассмотрении личностных результатов обучения географии.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рамках когнитивного компонента будут сформированы:</w:t>
      </w:r>
    </w:p>
    <w:p w:rsidR="00BA49CE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• историко-географический образ, включая представление о территории и границах России, её географических особенностях; знание основных исторических событий развития государственности и общества;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образ социально-политического устройства —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ориентация в системе моральных норм и ценностей и их иерархизация, понимание конвенционального характера морали;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здоровьесберегающих технологий; правил поведения в чрезвычайных ситуациях.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рамках ценностного и эмоционального компонентов будут сформированы: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гражданский патриотизм, любовь к Родине, чувство гордости за свою страну;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уважение к истории, культурным и историческим памятникам;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эмоционально положительное принятие своей этнической идентичности;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потребность в самовыражении и самореализации, социальном признании;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 рамках </w:t>
      </w:r>
      <w:proofErr w:type="spellStart"/>
      <w:r w:rsidRPr="00566D6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деятельностного</w:t>
      </w:r>
      <w:proofErr w:type="spellEnd"/>
      <w:r w:rsidRPr="00566D6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(поведенческого) компонента будут сформированы: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• готовность и способность к выполнению норм и требований школьной жизни, прав и обязанностей ученика;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потребность в участии в общественной жизни ближайшего социального окружения, общественно полезной деятельности;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умение строить жизненные планы с учётом конкретных социально-исторических, политических и экономических условий;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устойчивый познавательный интерес и становление смыслообразующей функции познавательного мотива;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• готовность к выбору профильного образования.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Личностным результатом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этических принципов и норм поведения.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важнейшим личностным результатам обучения географии относят: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ценностные ориентации школьников, отражающие их индивидуально- личностные позиции;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гармонично развитые социальные чувства и качества; </w:t>
      </w:r>
    </w:p>
    <w:p w:rsidR="00566D6A" w:rsidRPr="00566D6A" w:rsidRDefault="00FA055A" w:rsidP="00566D6A">
      <w:pPr>
        <w:tabs>
          <w:tab w:val="left" w:pos="5592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образовательные результаты</w:t>
      </w:r>
      <w:r w:rsidR="00566D6A"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566D6A"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Общеобразовательный стандарт нового поколения подчеркивает развитие гармонично развитой личности школьника, которое возможно в результате «субъект-субъектных» отношений между учителем и обучающимися. </w:t>
      </w:r>
    </w:p>
    <w:p w:rsidR="00566D6A" w:rsidRPr="00B1633E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6D6A">
        <w:rPr>
          <w:rFonts w:ascii="Times New Roman" w:eastAsia="Calibri" w:hAnsi="Times New Roman" w:cs="Times New Roman"/>
          <w:color w:val="000000"/>
          <w:sz w:val="24"/>
          <w:szCs w:val="24"/>
        </w:rPr>
        <w:t>Личностные результаты обучения географии формируются в сбала</w:t>
      </w:r>
      <w:r w:rsidR="00B1633E">
        <w:rPr>
          <w:rFonts w:ascii="Times New Roman" w:eastAsia="Calibri" w:hAnsi="Times New Roman" w:cs="Times New Roman"/>
          <w:color w:val="000000"/>
          <w:sz w:val="24"/>
          <w:szCs w:val="24"/>
        </w:rPr>
        <w:t>нсированном единстве трех сфер: сфера сознания, сфера отношения, сфера деятельности.</w:t>
      </w:r>
    </w:p>
    <w:p w:rsidR="00566D6A" w:rsidRPr="00566D6A" w:rsidRDefault="00B1633E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6D6A" w:rsidRPr="00566D6A">
        <w:rPr>
          <w:rFonts w:ascii="Times New Roman" w:eastAsia="Calibri" w:hAnsi="Times New Roman" w:cs="Times New Roman"/>
          <w:sz w:val="24"/>
          <w:szCs w:val="24"/>
        </w:rPr>
        <w:t xml:space="preserve">География как обязательный школьный предмет имеет уникальные возможности для формирования и последующего развития личностных результатов обучающихся. Одним из эффективных инструментариев такого развития в рамках учебного предмета «география» является активизация процесса обучения.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Активизация процесса обучения — это совершенствование методов и организационных форм учебной деятельности, обеспечивающих активную и самостоятельную теоретическую и практическую деятельность обучающихся во всех звеньях учебного п</w:t>
      </w:r>
      <w:r w:rsidR="00FA055A">
        <w:rPr>
          <w:rFonts w:ascii="Times New Roman" w:eastAsia="Calibri" w:hAnsi="Times New Roman" w:cs="Times New Roman"/>
          <w:sz w:val="24"/>
          <w:szCs w:val="24"/>
        </w:rPr>
        <w:t>роцесса</w:t>
      </w: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. Безусловно, в традиционном образовании стояла проблема активизации обучающихся на уроках географии. Инициативная активизация возникает прежде всего на тех уроках, где у школьников есть выбор: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 целей урока, используя особые приемы и правила целеполагания, обеспечивающие идею согласования и коллективного обсуждения задач урока;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-содержания урока (работа в разных группах с разным содержанием, а затем взаимообмен между группами полученной информацией);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-средств и способов выполнения заданий на уроке;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 участвовать или не участвовать в презентации промежуточных и финальных результатов.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Выделяют три основных вида активизации на уроке: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 бессознательная, непроизвольная активизация;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 произвольная, внешняя активизация, стимулирование;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- произвольная, внутренняя активизация, мотивирован</w:t>
      </w:r>
      <w:r w:rsidR="00FA055A">
        <w:rPr>
          <w:rFonts w:ascii="Times New Roman" w:eastAsia="Calibri" w:hAnsi="Times New Roman" w:cs="Times New Roman"/>
          <w:sz w:val="24"/>
          <w:szCs w:val="24"/>
        </w:rPr>
        <w:t>ие, смыслообразующие стимулы</w:t>
      </w: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lastRenderedPageBreak/>
        <w:t>Учитывая, что основным объектом оценки личностных результатов служит сформированность личностных ун</w:t>
      </w:r>
      <w:r w:rsidR="00FA055A">
        <w:rPr>
          <w:rFonts w:ascii="Times New Roman" w:eastAsia="Calibri" w:hAnsi="Times New Roman" w:cs="Times New Roman"/>
          <w:sz w:val="24"/>
          <w:szCs w:val="24"/>
        </w:rPr>
        <w:t>иверсальных учебных действий</w:t>
      </w:r>
      <w:r w:rsidRPr="00566D6A">
        <w:rPr>
          <w:rFonts w:ascii="Times New Roman" w:eastAsia="Calibri" w:hAnsi="Times New Roman" w:cs="Times New Roman"/>
          <w:sz w:val="24"/>
          <w:szCs w:val="24"/>
        </w:rPr>
        <w:t>, прослеживается связь между основными видами активизации и тремя блоками личностных универсальных учебных действий: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6D6A">
        <w:rPr>
          <w:rFonts w:ascii="Times New Roman" w:eastAsia="Calibri" w:hAnsi="Times New Roman" w:cs="Times New Roman"/>
          <w:b/>
          <w:sz w:val="24"/>
          <w:szCs w:val="24"/>
          <w:u w:val="single"/>
        </w:rPr>
        <w:t>1) личностное самоопределение</w:t>
      </w: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, то есть сформированность внутренней позиции школьника, формируется посредством непроизвольной активизации. Например: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-смена деятельности на уроке (учитель самостоятельно предлагает школьникам выбрать вид деятельности: работа с контурной картой, учебником, номенклатурой, дополнительной литературой);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 контраст ощущений (определение свойств горных пород по запаху, вкусу, цвету поможет заинтересовать школьников на уроке и определиться с выбором будущей профессии, например, геолога); </w:t>
      </w:r>
    </w:p>
    <w:p w:rsidR="00BA49CE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 элементы музыки (журчание ручья, пение птиц, извержение вулкана и другие) обеспечат погружение обучающихся в свой внутренний мир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sz w:val="24"/>
          <w:szCs w:val="24"/>
        </w:rPr>
        <w:t xml:space="preserve">2) </w:t>
      </w:r>
      <w:proofErr w:type="spellStart"/>
      <w:r w:rsidRPr="00566D6A">
        <w:rPr>
          <w:rFonts w:ascii="Times New Roman" w:eastAsia="Calibri" w:hAnsi="Times New Roman" w:cs="Times New Roman"/>
          <w:b/>
          <w:sz w:val="24"/>
          <w:szCs w:val="24"/>
        </w:rPr>
        <w:t>смыслоообразование</w:t>
      </w:r>
      <w:proofErr w:type="spellEnd"/>
      <w:r w:rsidRPr="00566D6A">
        <w:rPr>
          <w:rFonts w:ascii="Times New Roman" w:eastAsia="Calibri" w:hAnsi="Times New Roman" w:cs="Times New Roman"/>
          <w:b/>
          <w:sz w:val="24"/>
          <w:szCs w:val="24"/>
        </w:rPr>
        <w:t xml:space="preserve"> — поиск и установление личностного смысла</w:t>
      </w: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 (то есть «значения для себя») учения, формируется посредством произвольной, внутренней активизации. Например: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 творческие задания (совершите воображаемое путешествие "Большое путешествие по планете Земля", или, будучи руководителем туристического агентства, составьте наиболее интересный маршрут по территории той или иной страны);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- индивидуальные задания, проекты (</w:t>
      </w:r>
      <w:r w:rsidRPr="00566D6A">
        <w:rPr>
          <w:rFonts w:ascii="Times New Roman" w:eastAsia="Calibri" w:hAnsi="Times New Roman" w:cs="Times New Roman"/>
          <w:color w:val="333333"/>
          <w:sz w:val="24"/>
          <w:szCs w:val="24"/>
        </w:rPr>
        <w:t>«Репортаж из джунглей», «Создание экологической карты области»</w:t>
      </w: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- задания с недостаточной информацией (-</w:t>
      </w:r>
      <w:r w:rsidRPr="00566D6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Почему архипелаг Огненная Земля так называется?)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 связь с личным опытом обучающихся (конкурс-смотр работ учащихся, материалов экскурсий и практических работ на местности); </w:t>
      </w:r>
    </w:p>
    <w:p w:rsidR="00C33B59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 самоанализ (рефлексия) (с каким настроением вы изучали этот материал по сравнению с материалом других уроков (было интересно; не очень интересно; совсем неинтересно)). 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sz w:val="24"/>
          <w:szCs w:val="24"/>
        </w:rPr>
        <w:t>Развитие умений наблюдать.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sz w:val="24"/>
          <w:szCs w:val="24"/>
        </w:rPr>
        <w:t>Задание1: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Напишите заметки о вашем летнем путешествии, постарайтесь упомянуть как можно больше подробностей.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sz w:val="24"/>
          <w:szCs w:val="24"/>
        </w:rPr>
        <w:t>Задание 2: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Перечислите как можно больше объектов, которые вы увидели в краеведческом музее.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sz w:val="24"/>
          <w:szCs w:val="24"/>
        </w:rPr>
        <w:t>3) морально-этическая ориентация — знание основных моральных норм</w:t>
      </w: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 и ориентация на выполнение норм на основе понимания их социальной необходимости, формируется посредством произвольной, внешней активизации.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Например,: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 - работа в группах, в парах;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- дидактические игры: соревнования, ролевые, деловые игры (игра "Самый, самый...", игра "Третий лишний", обобщающий урок- игра "План и карта")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 - дискуссии, дебаты, мозговые штурмы ("Что будет с Россией через 20 лет?», «</w:t>
      </w:r>
      <w:r w:rsidRPr="00566D6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Грозит ли миру экологическая катастрофа?»</w:t>
      </w:r>
      <w:r w:rsidRPr="00566D6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- приемы критического мышления (приемы «Кластер», «Синквейн», «Эссе»);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Урок по теме: Природа и человек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Задание: обсудите в группах, как можно помочь природе, как её можно защитить?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sz w:val="24"/>
          <w:szCs w:val="24"/>
        </w:rPr>
        <w:t>Краеведческие уроки</w:t>
      </w: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 позволяют ученикам идентифицировать себя с принадлежностью к народу, стране, государству, а также проявлять интерес к культуре и истории своего народа, родной страны и края.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sz w:val="24"/>
          <w:szCs w:val="24"/>
        </w:rPr>
        <w:t>Страноведческие уроки</w:t>
      </w: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 формируют умение проявлять понимание и уважение к ценностям культур других народов.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sz w:val="24"/>
          <w:szCs w:val="24"/>
        </w:rPr>
        <w:t>Внеклассные мероприятия</w:t>
      </w: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 на военно-патриотическую тематику  формируют основные нравственно-этические понятия.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6D6A">
        <w:rPr>
          <w:rFonts w:ascii="Times New Roman" w:eastAsia="Calibri" w:hAnsi="Times New Roman" w:cs="Times New Roman"/>
          <w:b/>
          <w:sz w:val="24"/>
          <w:szCs w:val="24"/>
        </w:rPr>
        <w:t>Нестандартные повороты урока</w:t>
      </w: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  способствуют формированию положительного отношения к процессу познания.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А удивление  ро</w:t>
      </w:r>
      <w:r>
        <w:rPr>
          <w:rFonts w:ascii="Times New Roman" w:eastAsia="Calibri" w:hAnsi="Times New Roman" w:cs="Times New Roman"/>
          <w:sz w:val="24"/>
          <w:szCs w:val="24"/>
        </w:rPr>
        <w:t>ждает желание больше узнать. («</w:t>
      </w:r>
      <w:r w:rsidRPr="00566D6A">
        <w:rPr>
          <w:rFonts w:ascii="Times New Roman" w:eastAsia="Calibri" w:hAnsi="Times New Roman" w:cs="Times New Roman"/>
          <w:sz w:val="24"/>
          <w:szCs w:val="24"/>
        </w:rPr>
        <w:t>Познание начинается с удивления».                                                     Аристотель.)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sz w:val="24"/>
          <w:szCs w:val="24"/>
        </w:rPr>
        <w:t>Этап урока. Рефлексия.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-О каких проблемах, связанных с темой нашего урока, вы считаете нужным телеграфировать немедленно?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-Кому вы адресуете свои телеграммы?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-Будьте кратки, помня, что это не письмо, а телеграмма. Изложите свои предложения, идеи, вызовы лаконично, но ёмко и содержательно. Не забывайте о сдержанности и тактичности своего послания.</w:t>
      </w:r>
    </w:p>
    <w:p w:rsidR="00566D6A" w:rsidRPr="00566D6A" w:rsidRDefault="00566D6A" w:rsidP="00566D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6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более успешно формировать личностные УУД необходимо видеть в ребенке разные стороны его личности – не только недостатки, но и имеющиеся положительные качества.</w:t>
      </w:r>
    </w:p>
    <w:p w:rsidR="00D80FF7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     Несмотря на важность формирования личностных результатов обучающихся, в образовательном стандарте второго поколения сказано, что достижение обучающимися личностных результатов не выносится на итоговую оценку, а в текущем образовательном процессе возможна лишь ограниченная оценка сформированности отдельных личностных результатов. </w:t>
      </w:r>
    </w:p>
    <w:p w:rsidR="00566D6A" w:rsidRPr="00566D6A" w:rsidRDefault="00566D6A" w:rsidP="00566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D6A">
        <w:rPr>
          <w:rFonts w:ascii="Times New Roman" w:eastAsia="Calibri" w:hAnsi="Times New Roman" w:cs="Times New Roman"/>
          <w:sz w:val="24"/>
          <w:szCs w:val="24"/>
        </w:rPr>
        <w:t>Таким образом,</w:t>
      </w:r>
      <w:r w:rsidR="00BA49CE">
        <w:rPr>
          <w:rFonts w:ascii="Times New Roman" w:eastAsia="Calibri" w:hAnsi="Times New Roman" w:cs="Times New Roman"/>
          <w:sz w:val="24"/>
          <w:szCs w:val="24"/>
        </w:rPr>
        <w:t xml:space="preserve"> подводя итог</w:t>
      </w:r>
      <w:r w:rsidRPr="00566D6A">
        <w:rPr>
          <w:rFonts w:ascii="Times New Roman" w:eastAsia="Calibri" w:hAnsi="Times New Roman" w:cs="Times New Roman"/>
          <w:sz w:val="24"/>
          <w:szCs w:val="24"/>
        </w:rPr>
        <w:t xml:space="preserve">, хотелось бы подчеркнуть, что каждый школьник — это отдельная, самостоятельная личность, которая формируется под воздействием многочисленных факторов. </w:t>
      </w:r>
    </w:p>
    <w:p w:rsidR="00566D6A" w:rsidRPr="00566D6A" w:rsidRDefault="00566D6A" w:rsidP="00566D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 каждого учителя географии ярко выражено стремление не только научить, передать ученику все свои знания, но и стремление раскрыть удивительный мир географии. Мир, который не укладывается ни в один учебник и поэтому познавать его каждый будет всю свою жизнь, даже уйдя из школы. А для этого необходимо научиться добывать знания.</w:t>
      </w:r>
    </w:p>
    <w:p w:rsidR="00566D6A" w:rsidRPr="00566D6A" w:rsidRDefault="00566D6A" w:rsidP="00566D6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6D6A" w:rsidRPr="00566D6A" w:rsidRDefault="00566D6A" w:rsidP="00566D6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6D6A">
        <w:rPr>
          <w:rFonts w:ascii="Times New Roman" w:eastAsia="Calibri" w:hAnsi="Times New Roman" w:cs="Times New Roman"/>
          <w:b/>
          <w:sz w:val="24"/>
          <w:szCs w:val="24"/>
        </w:rPr>
        <w:t>Список использованной литературы:</w:t>
      </w:r>
    </w:p>
    <w:p w:rsidR="00566D6A" w:rsidRPr="00566D6A" w:rsidRDefault="00D80FF7" w:rsidP="00C33B5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566D6A" w:rsidRPr="00566D6A">
        <w:rPr>
          <w:rFonts w:ascii="Times New Roman" w:eastAsia="Calibri" w:hAnsi="Times New Roman" w:cs="Times New Roman"/>
          <w:sz w:val="24"/>
          <w:szCs w:val="24"/>
        </w:rPr>
        <w:t xml:space="preserve">. Панфилова А.П. Инновационные педагогические технологии: Активное обучение: учеб. пособие для студ. учреждений </w:t>
      </w:r>
      <w:proofErr w:type="spellStart"/>
      <w:r w:rsidR="00566D6A" w:rsidRPr="00566D6A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="00566D6A" w:rsidRPr="00566D6A">
        <w:rPr>
          <w:rFonts w:ascii="Times New Roman" w:eastAsia="Calibri" w:hAnsi="Times New Roman" w:cs="Times New Roman"/>
          <w:sz w:val="24"/>
          <w:szCs w:val="24"/>
        </w:rPr>
        <w:t xml:space="preserve">. проф. образования / А.П. </w:t>
      </w:r>
      <w:proofErr w:type="gramStart"/>
      <w:r w:rsidR="00566D6A" w:rsidRPr="00566D6A">
        <w:rPr>
          <w:rFonts w:ascii="Times New Roman" w:eastAsia="Calibri" w:hAnsi="Times New Roman" w:cs="Times New Roman"/>
          <w:sz w:val="24"/>
          <w:szCs w:val="24"/>
        </w:rPr>
        <w:t>Панфилова .</w:t>
      </w:r>
      <w:proofErr w:type="gramEnd"/>
      <w:r w:rsidR="00566D6A" w:rsidRPr="00566D6A">
        <w:rPr>
          <w:rFonts w:ascii="Times New Roman" w:eastAsia="Calibri" w:hAnsi="Times New Roman" w:cs="Times New Roman"/>
          <w:sz w:val="24"/>
          <w:szCs w:val="24"/>
        </w:rPr>
        <w:t xml:space="preserve"> – 3-е изд., </w:t>
      </w:r>
      <w:proofErr w:type="spellStart"/>
      <w:r w:rsidR="00566D6A" w:rsidRPr="00566D6A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="00566D6A" w:rsidRPr="00566D6A">
        <w:rPr>
          <w:rFonts w:ascii="Times New Roman" w:eastAsia="Calibri" w:hAnsi="Times New Roman" w:cs="Times New Roman"/>
          <w:sz w:val="24"/>
          <w:szCs w:val="24"/>
        </w:rPr>
        <w:t>. – М.: Академия, 2012. – 192 с.</w:t>
      </w:r>
    </w:p>
    <w:p w:rsidR="00566D6A" w:rsidRPr="00566D6A" w:rsidRDefault="00D80FF7" w:rsidP="00C33B5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566D6A" w:rsidRPr="00566D6A">
        <w:rPr>
          <w:rFonts w:ascii="Times New Roman" w:eastAsia="Calibri" w:hAnsi="Times New Roman" w:cs="Times New Roman"/>
          <w:sz w:val="24"/>
          <w:szCs w:val="24"/>
        </w:rPr>
        <w:t xml:space="preserve">. Ермолаева М.Г. Современный урок: анализ, тенденции, возможности: учебно-методическое пособие / М.Г. Ермолаева. – </w:t>
      </w:r>
      <w:proofErr w:type="gramStart"/>
      <w:r w:rsidR="00566D6A" w:rsidRPr="00566D6A">
        <w:rPr>
          <w:rFonts w:ascii="Times New Roman" w:eastAsia="Calibri" w:hAnsi="Times New Roman" w:cs="Times New Roman"/>
          <w:sz w:val="24"/>
          <w:szCs w:val="24"/>
        </w:rPr>
        <w:t>СПб.:</w:t>
      </w:r>
      <w:proofErr w:type="gramEnd"/>
      <w:r w:rsidR="00566D6A" w:rsidRPr="00566D6A">
        <w:rPr>
          <w:rFonts w:ascii="Times New Roman" w:eastAsia="Calibri" w:hAnsi="Times New Roman" w:cs="Times New Roman"/>
          <w:sz w:val="24"/>
          <w:szCs w:val="24"/>
        </w:rPr>
        <w:t xml:space="preserve"> КАРО, 2011. – 160 с. </w:t>
      </w:r>
    </w:p>
    <w:p w:rsidR="00EF26EC" w:rsidRDefault="00D80FF7" w:rsidP="00C33B59">
      <w:pPr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bookmarkStart w:id="0" w:name="_GoBack"/>
      <w:bookmarkEnd w:id="0"/>
      <w:r w:rsidR="00566D6A" w:rsidRPr="00566D6A">
        <w:rPr>
          <w:rFonts w:ascii="Times New Roman" w:eastAsia="Calibri" w:hAnsi="Times New Roman" w:cs="Times New Roman"/>
          <w:sz w:val="24"/>
          <w:szCs w:val="24"/>
        </w:rPr>
        <w:t xml:space="preserve">. Формирование универсальных учебных действий в основной школе: от действия к мысли. Система заданий: пособие для учителя / под ред. А.Г. </w:t>
      </w:r>
      <w:proofErr w:type="spellStart"/>
      <w:r w:rsidR="00566D6A" w:rsidRPr="00566D6A">
        <w:rPr>
          <w:rFonts w:ascii="Times New Roman" w:eastAsia="Calibri" w:hAnsi="Times New Roman" w:cs="Times New Roman"/>
          <w:sz w:val="24"/>
          <w:szCs w:val="24"/>
        </w:rPr>
        <w:t>Асмолова</w:t>
      </w:r>
      <w:proofErr w:type="spellEnd"/>
      <w:r w:rsidR="00566D6A" w:rsidRPr="00566D6A">
        <w:rPr>
          <w:rFonts w:ascii="Times New Roman" w:eastAsia="Calibri" w:hAnsi="Times New Roman" w:cs="Times New Roman"/>
          <w:sz w:val="24"/>
          <w:szCs w:val="24"/>
        </w:rPr>
        <w:t>. – М.: Просвещение, 2010. – 159 с</w:t>
      </w:r>
    </w:p>
    <w:sectPr w:rsidR="00EF2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DA"/>
    <w:rsid w:val="00566D6A"/>
    <w:rsid w:val="006823DA"/>
    <w:rsid w:val="008F3474"/>
    <w:rsid w:val="00B1633E"/>
    <w:rsid w:val="00BA49CE"/>
    <w:rsid w:val="00C33B59"/>
    <w:rsid w:val="00D80FF7"/>
    <w:rsid w:val="00EF26EC"/>
    <w:rsid w:val="00FA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982CE-8D3E-4987-9A81-18CAD267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MSI-PC</dc:creator>
  <cp:keywords/>
  <dc:description/>
  <cp:lastModifiedBy>MSI-PC</cp:lastModifiedBy>
  <cp:revision>7</cp:revision>
  <dcterms:created xsi:type="dcterms:W3CDTF">2025-04-14T06:58:00Z</dcterms:created>
  <dcterms:modified xsi:type="dcterms:W3CDTF">2025-08-27T06:29:00Z</dcterms:modified>
</cp:coreProperties>
</file>