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B60CC" w14:textId="6FBF56E2" w:rsidR="00B85A95" w:rsidRPr="00B85A95" w:rsidRDefault="005A4100" w:rsidP="00B85A95">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Введение</w:t>
      </w:r>
      <w:r w:rsidR="00B85A95">
        <w:rPr>
          <w:rFonts w:ascii="Times New Roman" w:eastAsia="Times New Roman" w:hAnsi="Times New Roman" w:cs="Times New Roman"/>
          <w:b/>
          <w:sz w:val="28"/>
          <w:szCs w:val="28"/>
        </w:rPr>
        <w:t>.</w:t>
      </w:r>
    </w:p>
    <w:p w14:paraId="263CA3EF" w14:textId="77777777" w:rsidR="00C90185" w:rsidRPr="00C90185" w:rsidRDefault="00C90185" w:rsidP="00C90185">
      <w:pPr>
        <w:spacing w:line="360" w:lineRule="auto"/>
        <w:ind w:firstLine="709"/>
        <w:jc w:val="both"/>
        <w:rPr>
          <w:rFonts w:ascii="Times New Roman" w:eastAsia="Times New Roman" w:hAnsi="Times New Roman" w:cs="Times New Roman"/>
          <w:sz w:val="28"/>
          <w:szCs w:val="28"/>
          <w:lang w:val="ru-RU"/>
        </w:rPr>
      </w:pPr>
      <w:r w:rsidRPr="00C90185">
        <w:rPr>
          <w:rFonts w:ascii="Times New Roman" w:eastAsia="Times New Roman" w:hAnsi="Times New Roman" w:cs="Times New Roman"/>
          <w:sz w:val="28"/>
          <w:szCs w:val="28"/>
          <w:lang w:val="ru-RU"/>
        </w:rPr>
        <w:t xml:space="preserve">Религиозные тексты на протяжении тысячелетий играют ключевую роль в формировании и функционировании правовых систем различных обществ. Будучи не только духовными и моральными ориентирами, они выступают в качестве полноценных источников права, содержащих нормативные предписания, регулирующие широкий спектр общественных отношений — от семейных и имущественных до уголовных и процессуальных. Исследование религиозных текстов как формы права позволяет не только углубить понимание историко-культурных основ права, но и осмыслить современные правовые реалии, особенно в странах, где религиозные нормы сохраняют своё регулятивное значение. </w:t>
      </w:r>
    </w:p>
    <w:p w14:paraId="43525E4C" w14:textId="530A1601" w:rsidR="009E1305" w:rsidRPr="00C90185" w:rsidRDefault="00C90185" w:rsidP="00C90185">
      <w:pPr>
        <w:spacing w:line="360" w:lineRule="auto"/>
        <w:ind w:firstLine="709"/>
        <w:jc w:val="both"/>
        <w:rPr>
          <w:rFonts w:ascii="Times New Roman" w:eastAsia="Times New Roman" w:hAnsi="Times New Roman" w:cs="Times New Roman"/>
          <w:sz w:val="28"/>
          <w:szCs w:val="28"/>
          <w:lang w:val="ru-RU"/>
        </w:rPr>
      </w:pPr>
      <w:r w:rsidRPr="00C90185">
        <w:rPr>
          <w:rFonts w:ascii="Times New Roman" w:eastAsia="Times New Roman" w:hAnsi="Times New Roman" w:cs="Times New Roman"/>
          <w:sz w:val="28"/>
          <w:szCs w:val="28"/>
          <w:lang w:val="ru-RU"/>
        </w:rPr>
        <w:t>Данная работа ставит целью анализ роли религиозных текстов в правовых системах, их взаимодействия с государственными институтами, а также особенностей применения религиозного права в современных зарубежных государствах, таких как Израиль и ряд мусульманских государств</w:t>
      </w:r>
      <w:r>
        <w:rPr>
          <w:rFonts w:ascii="Times New Roman" w:eastAsia="Times New Roman" w:hAnsi="Times New Roman" w:cs="Times New Roman"/>
          <w:sz w:val="28"/>
          <w:szCs w:val="28"/>
          <w:lang w:val="ru-RU"/>
        </w:rPr>
        <w:t>.</w:t>
      </w:r>
    </w:p>
    <w:p w14:paraId="210398CA" w14:textId="722CDADE" w:rsidR="009E1305" w:rsidRPr="00B75A19" w:rsidRDefault="0018242E" w:rsidP="00B75A19">
      <w:pPr>
        <w:pStyle w:val="a9"/>
        <w:keepNext/>
        <w:numPr>
          <w:ilvl w:val="0"/>
          <w:numId w:val="6"/>
        </w:numPr>
        <w:spacing w:after="240" w:line="360" w:lineRule="auto"/>
        <w:rPr>
          <w:rFonts w:ascii="Times New Roman" w:eastAsia="Times New Roman" w:hAnsi="Times New Roman" w:cs="Times New Roman"/>
          <w:b/>
          <w:sz w:val="28"/>
          <w:szCs w:val="28"/>
          <w:lang w:val="ru-RU"/>
        </w:rPr>
      </w:pPr>
      <w:r w:rsidRPr="00B75A19">
        <w:rPr>
          <w:rFonts w:ascii="Times New Roman" w:eastAsia="Times New Roman" w:hAnsi="Times New Roman" w:cs="Times New Roman"/>
          <w:b/>
          <w:sz w:val="28"/>
          <w:szCs w:val="28"/>
          <w:lang w:val="ru-RU"/>
        </w:rPr>
        <w:t xml:space="preserve">Роль религиозных текстов </w:t>
      </w:r>
      <w:proofErr w:type="gramStart"/>
      <w:r w:rsidRPr="00B75A19">
        <w:rPr>
          <w:rFonts w:ascii="Times New Roman" w:eastAsia="Times New Roman" w:hAnsi="Times New Roman" w:cs="Times New Roman"/>
          <w:b/>
          <w:sz w:val="28"/>
          <w:szCs w:val="28"/>
          <w:lang w:val="ru-RU"/>
        </w:rPr>
        <w:t>в правовой системы</w:t>
      </w:r>
      <w:proofErr w:type="gramEnd"/>
      <w:r w:rsidR="009E1305" w:rsidRPr="00B75A19">
        <w:rPr>
          <w:rFonts w:ascii="Times New Roman" w:eastAsia="Times New Roman" w:hAnsi="Times New Roman" w:cs="Times New Roman"/>
          <w:b/>
          <w:sz w:val="28"/>
          <w:szCs w:val="28"/>
        </w:rPr>
        <w:t>.</w:t>
      </w:r>
    </w:p>
    <w:p w14:paraId="7D11D527" w14:textId="77777777" w:rsidR="000F3BD7" w:rsidRPr="000F3BD7" w:rsidRDefault="000F3BD7" w:rsidP="000F3BD7">
      <w:pPr>
        <w:spacing w:line="360" w:lineRule="auto"/>
        <w:ind w:firstLine="709"/>
        <w:rPr>
          <w:rFonts w:ascii="Times New Roman" w:eastAsia="Times New Roman" w:hAnsi="Times New Roman" w:cs="Times New Roman"/>
          <w:sz w:val="28"/>
          <w:szCs w:val="28"/>
        </w:rPr>
      </w:pPr>
      <w:r w:rsidRPr="000F3BD7">
        <w:rPr>
          <w:rFonts w:ascii="Times New Roman" w:eastAsia="Times New Roman" w:hAnsi="Times New Roman" w:cs="Times New Roman"/>
          <w:sz w:val="28"/>
          <w:szCs w:val="28"/>
        </w:rPr>
        <w:t>Священные тексты, также именуемые в научной литературе религиозными книгами, священными книгами и т.д, занимают особое место в юридической доктрине как специфический источник права. Их фундаментальная функция заключается в систематизации и кодификации нормативных предписаний, которые признаются обязательными для исполнения в рамках соответствующей религиозной общины и легитимируются авторитетом ее управляющих институтов. В общей теории права данные тексты рассматриваются в одном ряду с такими классическими источниками, как правовой обычай, судебный или административный прецедент, нормативно-правовой акт и различные виды договоров, включая международные.</w:t>
      </w:r>
    </w:p>
    <w:p w14:paraId="302B3CE5" w14:textId="77777777" w:rsidR="000F3BD7" w:rsidRPr="000F3BD7" w:rsidRDefault="000F3BD7" w:rsidP="000F3BD7">
      <w:pPr>
        <w:spacing w:line="360" w:lineRule="auto"/>
        <w:ind w:firstLine="709"/>
        <w:rPr>
          <w:rFonts w:ascii="Times New Roman" w:eastAsia="Times New Roman" w:hAnsi="Times New Roman" w:cs="Times New Roman"/>
          <w:sz w:val="28"/>
          <w:szCs w:val="28"/>
        </w:rPr>
      </w:pPr>
      <w:r w:rsidRPr="000F3BD7">
        <w:rPr>
          <w:rFonts w:ascii="Times New Roman" w:eastAsia="Times New Roman" w:hAnsi="Times New Roman" w:cs="Times New Roman"/>
          <w:sz w:val="28"/>
          <w:szCs w:val="28"/>
        </w:rPr>
        <w:lastRenderedPageBreak/>
        <w:t>Интерес к исследованию священных книг как автономного правового феномена был в значительной степени стимулирован развитием сравнительного правоведения. Фундаментальный вклад в эту область внесла классификация правовых систем, предложенная французским компаративистом Рене Давидом. Выделив в качестве основных романо-германскую, англо-саксонскую и социалистическую правовые семьи, он особо обозначил существование систем, основанных на религиозной или традиционной нормативности. К этой категории он относил мусульманское, каноническое, иудейское, индусское и некоторые другие виды права, которые, таким образом, стали предметом самостоятельного научного анализа.</w:t>
      </w:r>
    </w:p>
    <w:p w14:paraId="05CBDD42" w14:textId="7A333B0E" w:rsidR="000F3BD7" w:rsidRPr="000F3BD7" w:rsidRDefault="000F3BD7" w:rsidP="000F3BD7">
      <w:pPr>
        <w:spacing w:line="360" w:lineRule="auto"/>
        <w:ind w:firstLine="709"/>
        <w:rPr>
          <w:rFonts w:ascii="Times New Roman" w:eastAsia="Times New Roman" w:hAnsi="Times New Roman" w:cs="Times New Roman"/>
          <w:sz w:val="28"/>
          <w:szCs w:val="28"/>
        </w:rPr>
      </w:pPr>
      <w:r w:rsidRPr="000F3BD7">
        <w:rPr>
          <w:rFonts w:ascii="Times New Roman" w:eastAsia="Times New Roman" w:hAnsi="Times New Roman" w:cs="Times New Roman"/>
          <w:sz w:val="28"/>
          <w:szCs w:val="28"/>
        </w:rPr>
        <w:t>В современных условиях, характеризующихся усложнением глобальных политических и культурных процессов, анализ правовых систем религиозного и традиционного типа приобретает особую актуальность. Глубокое понимание механизмов функционирования государств, где такие системы доминируют или играют существенную роль, невозможно без предметного изучения их нормативной основы, ядром которой зачастую выступают именно священные тексты. Следовательно, исследование сущности и структуры религиозных книг как формы права представляет не только теоретический, но и значительный практический интерес</w:t>
      </w:r>
      <w:r>
        <w:rPr>
          <w:rStyle w:val="ac"/>
          <w:rFonts w:ascii="Times New Roman" w:eastAsia="Times New Roman" w:hAnsi="Times New Roman" w:cs="Times New Roman"/>
          <w:sz w:val="28"/>
          <w:szCs w:val="28"/>
        </w:rPr>
        <w:footnoteReference w:id="1"/>
      </w:r>
      <w:r w:rsidRPr="000F3BD7">
        <w:rPr>
          <w:rFonts w:ascii="Times New Roman" w:eastAsia="Times New Roman" w:hAnsi="Times New Roman" w:cs="Times New Roman"/>
          <w:sz w:val="28"/>
          <w:szCs w:val="28"/>
        </w:rPr>
        <w:t>.</w:t>
      </w:r>
    </w:p>
    <w:p w14:paraId="09A80D3E" w14:textId="5D941023" w:rsidR="000F3BD7" w:rsidRPr="000F3BD7" w:rsidRDefault="000F3BD7" w:rsidP="000F3BD7">
      <w:pPr>
        <w:spacing w:line="360" w:lineRule="auto"/>
        <w:ind w:firstLine="709"/>
        <w:rPr>
          <w:rFonts w:ascii="Times New Roman" w:eastAsia="Times New Roman" w:hAnsi="Times New Roman" w:cs="Times New Roman"/>
          <w:sz w:val="28"/>
          <w:szCs w:val="28"/>
        </w:rPr>
      </w:pPr>
      <w:r w:rsidRPr="000F3BD7">
        <w:rPr>
          <w:rFonts w:ascii="Times New Roman" w:eastAsia="Times New Roman" w:hAnsi="Times New Roman" w:cs="Times New Roman"/>
          <w:sz w:val="28"/>
          <w:szCs w:val="28"/>
        </w:rPr>
        <w:t xml:space="preserve">Феномен становления священной книги в качестве источника права имеет глубокие культурно-исторические основания. Практически в каждой цивилизации обнаруживается центральный текст (или, в дописьменных обществах, совокупность сакральных образов и устных преданий), который выполняет функцию аккумулятора ключевых ценностных установок, мировоззренческих моделей и социальных </w:t>
      </w:r>
      <w:r w:rsidRPr="000F3BD7">
        <w:rPr>
          <w:rFonts w:ascii="Times New Roman" w:eastAsia="Times New Roman" w:hAnsi="Times New Roman" w:cs="Times New Roman"/>
          <w:sz w:val="28"/>
          <w:szCs w:val="28"/>
        </w:rPr>
        <w:lastRenderedPageBreak/>
        <w:t>традиций.</w:t>
      </w:r>
      <w:r>
        <w:rPr>
          <w:rFonts w:ascii="Times New Roman" w:eastAsia="Times New Roman" w:hAnsi="Times New Roman" w:cs="Times New Roman"/>
          <w:sz w:val="28"/>
          <w:szCs w:val="28"/>
          <w:lang w:val="ru-RU"/>
        </w:rPr>
        <w:t xml:space="preserve"> Например, в</w:t>
      </w:r>
      <w:r w:rsidRPr="000F3BD7">
        <w:rPr>
          <w:rFonts w:ascii="Times New Roman" w:eastAsia="Times New Roman" w:hAnsi="Times New Roman" w:cs="Times New Roman"/>
          <w:sz w:val="28"/>
          <w:szCs w:val="28"/>
        </w:rPr>
        <w:t xml:space="preserve"> древних цивилизациях право, мораль и религия были неразрывно связаны. Закон не воспринимался как продукт человеческого разума или общественного договора. Его легитимность основывалась на божественном авторитете. Считалось, что законы дарованы богами или богом, а правитель или пророк выступал лишь в роли посредника.</w:t>
      </w:r>
      <w:r>
        <w:rPr>
          <w:rFonts w:ascii="Times New Roman" w:eastAsia="Times New Roman" w:hAnsi="Times New Roman" w:cs="Times New Roman"/>
          <w:sz w:val="28"/>
          <w:szCs w:val="28"/>
          <w:lang w:val="ru-RU"/>
        </w:rPr>
        <w:t xml:space="preserve"> </w:t>
      </w:r>
      <w:r w:rsidRPr="000F3BD7">
        <w:rPr>
          <w:rFonts w:ascii="Times New Roman" w:eastAsia="Times New Roman" w:hAnsi="Times New Roman" w:cs="Times New Roman"/>
          <w:sz w:val="28"/>
          <w:szCs w:val="28"/>
        </w:rPr>
        <w:t>Классическим примером служит Кодекс Хаммурапи (XVIII в. до н.э.)</w:t>
      </w:r>
      <w:r>
        <w:rPr>
          <w:rStyle w:val="ac"/>
          <w:rFonts w:ascii="Times New Roman" w:eastAsia="Times New Roman" w:hAnsi="Times New Roman" w:cs="Times New Roman"/>
          <w:sz w:val="28"/>
          <w:szCs w:val="28"/>
        </w:rPr>
        <w:footnoteReference w:id="2"/>
      </w:r>
      <w:r w:rsidRPr="000F3BD7">
        <w:rPr>
          <w:rFonts w:ascii="Times New Roman" w:eastAsia="Times New Roman" w:hAnsi="Times New Roman" w:cs="Times New Roman"/>
          <w:sz w:val="28"/>
          <w:szCs w:val="28"/>
        </w:rPr>
        <w:t>. На вершине стелы с законами изображен сам вавилонский царь Хаммурапи, получающий символы власти от бога солнца и справедливости Шамаша. Это изображение утверждало простую идею: законы не придуманы человеком, они имеют божественное происхождение, а потому их нарушение — это не только преступление против общества, но и грех против</w:t>
      </w:r>
      <w:r>
        <w:rPr>
          <w:rFonts w:ascii="Times New Roman" w:eastAsia="Times New Roman" w:hAnsi="Times New Roman" w:cs="Times New Roman"/>
          <w:sz w:val="28"/>
          <w:szCs w:val="28"/>
          <w:lang w:val="ru-RU"/>
        </w:rPr>
        <w:t xml:space="preserve"> богов</w:t>
      </w:r>
      <w:r>
        <w:rPr>
          <w:rStyle w:val="ac"/>
          <w:rFonts w:ascii="Times New Roman" w:eastAsia="Times New Roman" w:hAnsi="Times New Roman" w:cs="Times New Roman"/>
          <w:sz w:val="28"/>
          <w:szCs w:val="28"/>
          <w:lang w:val="ru-RU"/>
        </w:rPr>
        <w:footnoteReference w:id="3"/>
      </w:r>
      <w:r w:rsidRPr="00AB21CC">
        <w:rPr>
          <w:rFonts w:ascii="Times New Roman" w:eastAsia="Times New Roman" w:hAnsi="Times New Roman" w:cs="Times New Roman"/>
          <w:sz w:val="28"/>
          <w:szCs w:val="28"/>
          <w:lang w:val="ru-RU"/>
        </w:rPr>
        <w:t>.</w:t>
      </w:r>
    </w:p>
    <w:p w14:paraId="741699C2" w14:textId="1B3AA3FD" w:rsidR="000F3BD7" w:rsidRDefault="000F3BD7" w:rsidP="000F3BD7">
      <w:pPr>
        <w:spacing w:line="360" w:lineRule="auto"/>
        <w:ind w:firstLine="709"/>
        <w:rPr>
          <w:rFonts w:ascii="Times New Roman" w:eastAsia="Times New Roman" w:hAnsi="Times New Roman" w:cs="Times New Roman"/>
          <w:sz w:val="28"/>
          <w:szCs w:val="28"/>
          <w:lang w:val="ru-RU"/>
        </w:rPr>
      </w:pPr>
      <w:r w:rsidRPr="000F3BD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Религиозный</w:t>
      </w:r>
      <w:r w:rsidRPr="000F3BD7">
        <w:rPr>
          <w:rFonts w:ascii="Times New Roman" w:eastAsia="Times New Roman" w:hAnsi="Times New Roman" w:cs="Times New Roman"/>
          <w:sz w:val="28"/>
          <w:szCs w:val="28"/>
        </w:rPr>
        <w:t xml:space="preserve"> текст выступает не просто как нормативный регулятор, но и как смыслообразующий институт, легитимирующий социальный порядок и формирующий коллективную идентичность общности. Устойчивость данного феномена и его воспроизводство в различных культурах детерминированы совокупностью взаимосвязанных причин</w:t>
      </w:r>
      <w:r>
        <w:rPr>
          <w:rStyle w:val="ac"/>
          <w:rFonts w:ascii="Times New Roman" w:eastAsia="Times New Roman" w:hAnsi="Times New Roman" w:cs="Times New Roman"/>
          <w:sz w:val="28"/>
          <w:szCs w:val="28"/>
        </w:rPr>
        <w:footnoteReference w:id="4"/>
      </w:r>
      <w:r w:rsidRPr="000F3BD7">
        <w:rPr>
          <w:rFonts w:ascii="Times New Roman" w:eastAsia="Times New Roman" w:hAnsi="Times New Roman" w:cs="Times New Roman"/>
          <w:sz w:val="28"/>
          <w:szCs w:val="28"/>
        </w:rPr>
        <w:t xml:space="preserve">. </w:t>
      </w:r>
    </w:p>
    <w:p w14:paraId="04139A38" w14:textId="77777777" w:rsidR="001E4EED" w:rsidRP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t xml:space="preserve">Религиозные тексты выполняют функцию историко-культурной кодификации: они не только систематизируют и транслируют сакральные догматы и ритуальные предписания, но и аккумулируют фундаментальные нарративы об истории народа, его государственности и генезисе его правовой системы. Во-вторых, в них запечатлена ретроспектива становления этноса и его политических институтов, при этом ранние императивные директивы представлены в неразрывном, синкретическом </w:t>
      </w:r>
      <w:r w:rsidRPr="001E4EED">
        <w:rPr>
          <w:rFonts w:ascii="Times New Roman" w:eastAsia="Times New Roman" w:hAnsi="Times New Roman" w:cs="Times New Roman"/>
          <w:sz w:val="28"/>
          <w:szCs w:val="28"/>
          <w:lang w:val="ru-RU"/>
        </w:rPr>
        <w:lastRenderedPageBreak/>
        <w:t>единстве с морально-этическими установками, легитимированными божественной волей. Наконец, сам акт создания подобного систематизированного свода норм и правил воспринимался как свидетельство и результат эволюционного прогресса, как переход общества на высшую ступень организации и самосознания.</w:t>
      </w:r>
    </w:p>
    <w:p w14:paraId="7F100E03" w14:textId="26EADD96" w:rsidR="001E4EED" w:rsidRP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t>В основе нормативной силы этих текстов лежит концепция божественного авторитета, которая на ранних этапах общественного развития являлась мощной движущей силой формирования коллективного самосознания. Слово Всевышнего воспринималось как абсолютная, непреложная истина, не допускающая сомнений или критики. Вследствие этого божественные заповеди обретали статус не просто моральных ориентиров или религиозных догм, а становились эталонными, универсальными правилами социального общежития. Их легитимность была абсолютной, а санкция за нарушение — неотвратимой, поскольку исходила от высшей инстанции. В этой парадигме образ Бога, проявляющийся как в духовной сфере, так и в земном мире через его служителей — пророков и священников, — утверждался в качестве идеального образца, а их слова и деяния служили непререкаемым примером для подражания</w:t>
      </w:r>
      <w:r>
        <w:rPr>
          <w:rStyle w:val="ac"/>
          <w:rFonts w:ascii="Times New Roman" w:eastAsia="Times New Roman" w:hAnsi="Times New Roman" w:cs="Times New Roman"/>
          <w:sz w:val="28"/>
          <w:szCs w:val="28"/>
          <w:lang w:val="ru-RU"/>
        </w:rPr>
        <w:footnoteReference w:id="5"/>
      </w:r>
      <w:r w:rsidRPr="001E4EED">
        <w:rPr>
          <w:rFonts w:ascii="Times New Roman" w:eastAsia="Times New Roman" w:hAnsi="Times New Roman" w:cs="Times New Roman"/>
          <w:sz w:val="28"/>
          <w:szCs w:val="28"/>
          <w:lang w:val="ru-RU"/>
        </w:rPr>
        <w:t>.</w:t>
      </w:r>
    </w:p>
    <w:p w14:paraId="01F6C7CD" w14:textId="735BC1BC" w:rsid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t xml:space="preserve">Основополагающие тексты, как Библия, Коран или Талмуд, функционируя в качестве прототипов правовых кодексов, устанавливают не только ритуально-культовые предписания, но и формулируют универсальные антропологические нормы, определяющие границы должного, одобряемого и правомерного поведения. Ярким примером служит Закон Моисеев, представляющий собой совокупность установлений, данных пророку Моисею для упорядочения религиозной и социальной жизни древних израильтян. В его рамках декларировались как </w:t>
      </w:r>
      <w:r w:rsidRPr="001E4EED">
        <w:rPr>
          <w:rFonts w:ascii="Times New Roman" w:eastAsia="Times New Roman" w:hAnsi="Times New Roman" w:cs="Times New Roman"/>
          <w:sz w:val="28"/>
          <w:szCs w:val="28"/>
          <w:lang w:val="ru-RU"/>
        </w:rPr>
        <w:lastRenderedPageBreak/>
        <w:t xml:space="preserve">принципы организации общественного времени, например, предписание о шестидневном труде и необходимости отдыха в седьмой день, так и фундаментальные основы социального порядка. К последним относятся заповеди о почитании родителей, абсолютный запрет на убийство, а также осуждение таких противоправных деяний, как хищение чужого имущества, лжесвидетельство, прелюбодеяние и </w:t>
      </w:r>
      <w:proofErr w:type="gramStart"/>
      <w:r w:rsidRPr="001E4EED">
        <w:rPr>
          <w:rFonts w:ascii="Times New Roman" w:eastAsia="Times New Roman" w:hAnsi="Times New Roman" w:cs="Times New Roman"/>
          <w:sz w:val="28"/>
          <w:szCs w:val="28"/>
          <w:lang w:val="ru-RU"/>
        </w:rPr>
        <w:t>т.д</w:t>
      </w:r>
      <w:proofErr w:type="gramEnd"/>
      <w:r>
        <w:rPr>
          <w:rStyle w:val="ac"/>
          <w:rFonts w:ascii="Times New Roman" w:eastAsia="Times New Roman" w:hAnsi="Times New Roman" w:cs="Times New Roman"/>
          <w:sz w:val="28"/>
          <w:szCs w:val="28"/>
          <w:lang w:val="ru-RU"/>
        </w:rPr>
        <w:footnoteReference w:id="6"/>
      </w:r>
      <w:r w:rsidRPr="001E4EED">
        <w:rPr>
          <w:rFonts w:ascii="Times New Roman" w:eastAsia="Times New Roman" w:hAnsi="Times New Roman" w:cs="Times New Roman"/>
          <w:sz w:val="28"/>
          <w:szCs w:val="28"/>
          <w:lang w:val="ru-RU"/>
        </w:rPr>
        <w:t>.</w:t>
      </w:r>
    </w:p>
    <w:p w14:paraId="20CC6A68" w14:textId="77777777" w:rsidR="001E4EED" w:rsidRP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t>Священные книги различных религий содержат правила поведения, которые могут быть идентифицированы как современные юридические нормы, относящиеся к конкретным отраслям права — как материального (гражданского, уголовного, трудового и др.), так и процессуального. Эти нормы, по образцу светского права, обеспечивались силой государственного принуждения, а их нарушение каралось санкциями, включая смертную казнь, телесные наказания, членовредительство и имущественные взыскания. В этом смысле они обладали признаками норм религиозного права, отличаясь как от общих социальных норм, так и от чисто религиозных предписаний.</w:t>
      </w:r>
    </w:p>
    <w:p w14:paraId="5D1AE8C7" w14:textId="00F3FC24" w:rsidR="001E4EED" w:rsidRP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t>Вместе с тем, не следует противопоставлять нормы религиозного права и религиозные каноны, поскольку они взаимосвязаны и взаимообусловлены. Религиозные нормы как источник права выражают юридическое содержание правил поведения и относятся преимущественно к правовой, а не к сугубо религиозной сфере. Хотя существуют критерии разграничения, такие как характер принуждения (внутреннее или внешнее), эти различия обусловлены скорее формой реализации, чем сущностным содержанием норм</w:t>
      </w:r>
      <w:r>
        <w:rPr>
          <w:rStyle w:val="ac"/>
          <w:rFonts w:ascii="Times New Roman" w:eastAsia="Times New Roman" w:hAnsi="Times New Roman" w:cs="Times New Roman"/>
          <w:sz w:val="28"/>
          <w:szCs w:val="28"/>
          <w:lang w:val="ru-RU"/>
        </w:rPr>
        <w:footnoteReference w:id="7"/>
      </w:r>
      <w:r w:rsidRPr="001E4EED">
        <w:rPr>
          <w:rFonts w:ascii="Times New Roman" w:eastAsia="Times New Roman" w:hAnsi="Times New Roman" w:cs="Times New Roman"/>
          <w:sz w:val="28"/>
          <w:szCs w:val="28"/>
          <w:lang w:val="ru-RU"/>
        </w:rPr>
        <w:t>.</w:t>
      </w:r>
    </w:p>
    <w:p w14:paraId="6C6101B1" w14:textId="77777777" w:rsidR="001E4EED" w:rsidRP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lastRenderedPageBreak/>
        <w:t>Кроме регулятивной функции, священные книги систематизируют правила поведения, обязательные для членов общества, и служат первоосновой для передачи исторических сведений о становлении и развитии конкретного народа.</w:t>
      </w:r>
    </w:p>
    <w:p w14:paraId="57CA24D6" w14:textId="4B2C67F8" w:rsidR="001E4EED" w:rsidRDefault="001E4EED" w:rsidP="001E4EED">
      <w:pPr>
        <w:spacing w:line="360" w:lineRule="auto"/>
        <w:ind w:firstLine="709"/>
        <w:jc w:val="both"/>
        <w:rPr>
          <w:rFonts w:ascii="Times New Roman" w:eastAsia="Times New Roman" w:hAnsi="Times New Roman" w:cs="Times New Roman"/>
          <w:sz w:val="28"/>
          <w:szCs w:val="28"/>
          <w:lang w:val="ru-RU"/>
        </w:rPr>
      </w:pPr>
      <w:r w:rsidRPr="001E4EED">
        <w:rPr>
          <w:rFonts w:ascii="Times New Roman" w:eastAsia="Times New Roman" w:hAnsi="Times New Roman" w:cs="Times New Roman"/>
          <w:sz w:val="28"/>
          <w:szCs w:val="28"/>
          <w:lang w:val="ru-RU"/>
        </w:rPr>
        <w:t>Современными примерами религиозных книг, выступающих в качестве источников права, являются Талмуд (источник еврейского права, созданный в период с IV в. до н.э. по V в. н.э., содержащий не только священные предписания, но и тексты раввинских дискуссий), Коран, Шастры и Веды</w:t>
      </w:r>
      <w:r>
        <w:rPr>
          <w:rStyle w:val="ac"/>
          <w:rFonts w:ascii="Times New Roman" w:eastAsia="Times New Roman" w:hAnsi="Times New Roman" w:cs="Times New Roman"/>
          <w:sz w:val="28"/>
          <w:szCs w:val="28"/>
          <w:lang w:val="ru-RU"/>
        </w:rPr>
        <w:footnoteReference w:id="8"/>
      </w:r>
      <w:r w:rsidRPr="001E4EED">
        <w:rPr>
          <w:rFonts w:ascii="Times New Roman" w:eastAsia="Times New Roman" w:hAnsi="Times New Roman" w:cs="Times New Roman"/>
          <w:sz w:val="28"/>
          <w:szCs w:val="28"/>
          <w:lang w:val="ru-RU"/>
        </w:rPr>
        <w:t>.</w:t>
      </w:r>
    </w:p>
    <w:p w14:paraId="22E3B7DD"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Религиозные тексты, выступая в качестве источника права, представляют собой свод религиозно-нормативных предписаний (канонов), которые приобретают общеобязательную силу в результате санкционирования со стороны государства. Подобное признание является следствием исторически сложившегося взаимодействия религиозных институтов и государственной власти, отражающего специфику социального, культурного и политического развития конкретного общества.</w:t>
      </w:r>
    </w:p>
    <w:p w14:paraId="15116FAE"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В современном мире значение религиозных текстов как источников права наиболее выражено в странах, принадлежащих к мусульманской правовой системе, где основу законодательства составляют Коран и Сунна. Аналогичную роль играют Веды и дхармашастры в индуистском праве. Кроме того, религиозные нормы сохраняют своё регулятивное значение в Израиле (где иудейское право влияет на отдельные отрасли законодательства), а также в ряде европейских государств, таких как Германия, где элементы канонического права интегрированы в национальную правовую систему.</w:t>
      </w:r>
    </w:p>
    <w:p w14:paraId="00000027" w14:textId="76BF8A06" w:rsidR="00695AD8"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lastRenderedPageBreak/>
        <w:t>Важной характеристикой религиозных текстов как источников права является их приоритетный характер: нормы, содержащиеся в них, обладают высшей юридической силой. Это означает, что любой нормативный акт, принимаемый государством, не должен противоречить основным религиозным предписаниям. Законодатель в процессе нормотворчества обязан учитывать положения sacred texts, что обеспечивает соответствие права традиционным духовно-нравственным основам общества.</w:t>
      </w:r>
    </w:p>
    <w:p w14:paraId="0F6F33F8" w14:textId="7C915471" w:rsidR="0018242E" w:rsidRPr="00B75A19" w:rsidRDefault="0018242E" w:rsidP="00B75A19">
      <w:pPr>
        <w:pStyle w:val="a9"/>
        <w:keepNext/>
        <w:numPr>
          <w:ilvl w:val="0"/>
          <w:numId w:val="6"/>
        </w:numPr>
        <w:spacing w:after="240" w:line="360" w:lineRule="auto"/>
        <w:jc w:val="center"/>
        <w:rPr>
          <w:rFonts w:ascii="Times New Roman" w:eastAsia="Times New Roman" w:hAnsi="Times New Roman" w:cs="Times New Roman"/>
          <w:b/>
          <w:sz w:val="28"/>
          <w:szCs w:val="28"/>
          <w:lang w:val="ru-RU"/>
        </w:rPr>
      </w:pPr>
      <w:r w:rsidRPr="00B75A19">
        <w:rPr>
          <w:rFonts w:ascii="Times New Roman" w:eastAsia="Times New Roman" w:hAnsi="Times New Roman" w:cs="Times New Roman"/>
          <w:b/>
          <w:sz w:val="28"/>
          <w:szCs w:val="28"/>
          <w:lang w:val="ru-RU"/>
        </w:rPr>
        <w:t>Религиозное право в правовой системе зарубежных государств</w:t>
      </w:r>
      <w:r w:rsidRPr="00B75A19">
        <w:rPr>
          <w:rFonts w:ascii="Times New Roman" w:eastAsia="Times New Roman" w:hAnsi="Times New Roman" w:cs="Times New Roman"/>
          <w:b/>
          <w:sz w:val="28"/>
          <w:szCs w:val="28"/>
        </w:rPr>
        <w:t>.</w:t>
      </w:r>
    </w:p>
    <w:p w14:paraId="1586DB6B"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Мусульманское право, или фикх, формируется на основе двух взаимосвязанных категорий источников. Первичными и абсолютно авторитетными являются тексты божественного происхождения — Коран и Сунна. Коран, рассматриваемый как прямая речь Аллаха, содержит ограниченное число правовых предписаний — около 500 аятов, регулирующих ключевые аспекты жизни мусульманской общины. Эти нормы охватывают вопросы личного статуса, имущественных отношений, уголовного права, судопроизводства, государственного устройства, экономики и международных отношений. Однако в силу своей краткости и хронологической принадлежности к раннеисламскому периоду коранические положения требуют дополнения и интерпретации.</w:t>
      </w:r>
    </w:p>
    <w:p w14:paraId="719C5084"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 xml:space="preserve">Эту роль выполняет Сунна — собрание преданий о действиях и решениях пророка Мухаммада, составляющих нормативный идеал для мусульман. Сунна детализирует и развивает правовые принципы Корана, особенно в сфере семейных, наследственных и судебных отношений. </w:t>
      </w:r>
    </w:p>
    <w:p w14:paraId="14C9BE15"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 xml:space="preserve">Вторую группу источников составляют доктринальные разработки мусульманских правоведов, основанные на рациональных методах. К ним относится иджма — консенсус признанных учёных-муджтахидов по вопросам, не урегулированным прямо в священных текстах, а также кияс — </w:t>
      </w:r>
      <w:r w:rsidRPr="0018242E">
        <w:rPr>
          <w:rFonts w:ascii="Times New Roman" w:eastAsia="Times New Roman" w:hAnsi="Times New Roman" w:cs="Times New Roman"/>
          <w:sz w:val="28"/>
          <w:szCs w:val="28"/>
          <w:lang w:val="ru-RU"/>
        </w:rPr>
        <w:lastRenderedPageBreak/>
        <w:t>вывод правовых норм по аналогии с предписаниями Корана и Сунны. Эти механизмы позволили адаптировать первоначальные религиозные установления к меняющимся социальным условиям, обеспечивая непрерывность и жизнеспособность мусульманской правовой традиции.</w:t>
      </w:r>
    </w:p>
    <w:p w14:paraId="1A8DF549"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Согласно мусульманской правовой доктрине, нормы, содержащиеся в Коране и Сунне, подразделяются на две категории по степени их определённости. Первую категорию составляют абсолютно точные и не допускающие разночтений установления. К ним относятся все правила религиозного культа, а также некоторые нормы, регулирующие взаимоотношения между людьми. Эти предписания не требуют интерпретации посредством иджтихада, поскольку представляют собой ясные и однозначные правила поведения, подлежащие непосредственному и единообразному применению. При этом если конкретные предписания, касающиеся исполнения религиозных обязанностей, мусульмане должны воспринимать как божественное откровение, не требующее рационального осмысления, то нормы, регулирующие межличностные отношения, во многих случаях допускают рациональное объяснение. Подобный подход позволял, по существу, в определённых ситуациях отказываться от применения данных норм в пользу иных решений.</w:t>
      </w:r>
    </w:p>
    <w:p w14:paraId="5307BA33"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Иджтихад, буквально означающий «усердие» или «настойчивость», представляет собой метод поиска правил поведения на основе рационального толкования общих постулатов или многозначных положений Корана и Сунны, а также восполнения пробелов в этих источниках.</w:t>
      </w:r>
    </w:p>
    <w:p w14:paraId="05C455F8" w14:textId="77777777" w:rsid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 xml:space="preserve">Вторую категорию образуют отвлечённые и недостаточно ясные предписания. Их наличие объясняется тем, что мусульманское право не акцентирует внимание на юридических тонкостях и деталях. Считается, что пророк Мухаммад стремился не создать право в строгом смысле слова, а научить людей тому, как поступать в различных жизненных ситуациях, как </w:t>
      </w:r>
      <w:r w:rsidRPr="0018242E">
        <w:rPr>
          <w:rFonts w:ascii="Times New Roman" w:eastAsia="Times New Roman" w:hAnsi="Times New Roman" w:cs="Times New Roman"/>
          <w:sz w:val="28"/>
          <w:szCs w:val="28"/>
          <w:lang w:val="ru-RU"/>
        </w:rPr>
        <w:lastRenderedPageBreak/>
        <w:t>оценивать те или иные события, факты и поступки. Поэтому, как полагают многие современные исследователи, главной задачей мусульманского права является установление общих параметров отношений между людьми на религиозной основе, в то время как юридические детали рассматриваются как второстепенные. Эти нормы не только допускают различное понимание их смысла, но и требуют конкретизации в виде разнообразных правил поведения через механизм иджтихада. В процессе такой конкретизации правоведы-муджтахиды могут приходить к несовпадающим выводам. Без подобной детализации эти расплывчатые и многозначные предписания не могут быть применены для оценки поведения людей и нормативного регулирования общественных отношений.</w:t>
      </w:r>
    </w:p>
    <w:p w14:paraId="3360FBB6" w14:textId="6FDD3358" w:rsidR="006C6D9E" w:rsidRDefault="006C6D9E" w:rsidP="0018242E">
      <w:pPr>
        <w:spacing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Ряд норм шариата интегрируются и в светские законодательства – например как в Европе, так и в России распространяется исламский банкинг, что требует отдельных правовых норм основанных в т.ч на исламском праве</w:t>
      </w:r>
      <w:r>
        <w:rPr>
          <w:rStyle w:val="ac"/>
          <w:rFonts w:ascii="Times New Roman" w:eastAsia="Times New Roman" w:hAnsi="Times New Roman" w:cs="Times New Roman"/>
          <w:sz w:val="28"/>
          <w:szCs w:val="28"/>
          <w:lang w:val="ru-RU"/>
        </w:rPr>
        <w:footnoteReference w:id="9"/>
      </w:r>
      <w:r>
        <w:rPr>
          <w:rFonts w:ascii="Times New Roman" w:eastAsia="Times New Roman" w:hAnsi="Times New Roman" w:cs="Times New Roman"/>
          <w:sz w:val="28"/>
          <w:szCs w:val="28"/>
          <w:lang w:val="ru-RU"/>
        </w:rPr>
        <w:t>.</w:t>
      </w:r>
    </w:p>
    <w:p w14:paraId="4D4445C0"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Иудейское право представляет собой одну из древнейших непрерывно существующих религиозно-правовых систем, формирование которой насчитывает более двух тысячелетий, а по мнению ряда исследователей — свыше трёх тысячелетий. Оно характеризуется рядом уникальных черт, отличающих его от других правовых традиций.</w:t>
      </w:r>
    </w:p>
    <w:p w14:paraId="4F34B8FB"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Ключевым отличительным признаком иудейского права является его бескомпромиссно-отрицательное отношение к иным религиозным системам и их носителям, что исторически выражалось в строгом отделении иудеев от «языческих народов». Эта особенность подчёркивает его исключительную религиозно-этническую ориентированность.</w:t>
      </w:r>
    </w:p>
    <w:p w14:paraId="34A9540B"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lastRenderedPageBreak/>
        <w:t>Другой важной чертой является преимущественно императивный характер норм, с явным преобладанием прямых запретов, предписаний и ограничений. В системе иудейского права обязанности субъектов традиционно доминируют над их правами и свободами. Санкции, обеспечивающие соблюдение норм, делятся на поощрительные и принудительные. К поощрительным относятся, например, обетования благоденствия, плодородия земли и безопасности, выраженные в таких формулировках, как «дам вам дожди в своё время», «будете есть хлеб свой досыта». Принудительные санкции включают угрозы болезнями, неудачами в трудах и подчинением врагам, что отражено в текстах, подобных: «пошлю на вас ужас, чахлость и горячку», «враги ваши съедят посевы ваши».</w:t>
      </w:r>
    </w:p>
    <w:p w14:paraId="5F0A022F"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Третьим существенным признаком иудейского права является его объединительная функция. Заключение завета между Богом и народом на горе Синай не только имело религиозное значение, но и способствовало формированию общественной идентичности. Иудеи, считающие себя избранным народом, объединены верой в единого Бога и соблюдением общих религиозно-правовых предписаний. Это единство сохранялось независимо от их географического рассеяния, способствуя консолидации еврейских общин как на исторической родине, так и в диаспоре.</w:t>
      </w:r>
    </w:p>
    <w:p w14:paraId="6D319A51" w14:textId="77777777" w:rsid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Актуальность иудейского права подтверждается его влиянием на современные правовые и государственные институты. Например, в Декларации независимости Израиля 1948 года прямо указано, что государство основано на принципах свободы, справедливости и мира в том понимании, которое было сформулировано израильскими пророками. Это свидетельствует о непрерывности традиции и её значении для национального самосознания и правовой культуры.</w:t>
      </w:r>
    </w:p>
    <w:p w14:paraId="48E9C5D8"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 xml:space="preserve">Иудейское право, будучи по своей сути религиозной системой, опирается на соответствующие источники, главным из которых является </w:t>
      </w:r>
      <w:r w:rsidRPr="0018242E">
        <w:rPr>
          <w:rFonts w:ascii="Times New Roman" w:eastAsia="Times New Roman" w:hAnsi="Times New Roman" w:cs="Times New Roman"/>
          <w:sz w:val="28"/>
          <w:szCs w:val="28"/>
          <w:lang w:val="ru-RU"/>
        </w:rPr>
        <w:lastRenderedPageBreak/>
        <w:t>Библия. В контексте иудейского права ключевое значение имеет Ветхий Завет, также именуемый еврейской Библией, поскольку он содержит священные тексты, созданные до пришествия Христа. Ветхий Завет структурно делится на три группы книг. Центральное место занимает Пятикнижие Моисея, или Тора, которое включает законы и правила жизнедеятельности иудеев. Две другие группы носят пророческий и этико-назидательный характер.</w:t>
      </w:r>
    </w:p>
    <w:p w14:paraId="4B57CFD3"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Особое место среди источников занимает Второзаконие — пятая книга Торы, которая рассматривается как самостоятельный нормативный комплекс. Оно содержит заповеди, разделяемые на два вида: регулирующие отношения человека с Богом и определяющие нормы поведения между людьми. К первым относятся запреты на поклонение иным богам, создание кумиров, напрасное произнесение имени Бога, а также обязанность соблюдать субботу. Ко вторым — заповеди о почитании родителей, запреты на убийство, прелюбодеяние, кражу, лжесвидетельство и вожделение к чужому имуществу.</w:t>
      </w:r>
    </w:p>
    <w:p w14:paraId="02CCC220" w14:textId="77777777" w:rsidR="0018242E" w:rsidRPr="0018242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Религиозные тексты также служат основой для процессуальных норм. Например, Второзаконие предписывает разрешать тяжбы через суд, оправдывая правого и осуждая виновного, и устанавливает требования к доказательствам, такие как необходимость múltiples свидетелей для вынесения смертного приговора.</w:t>
      </w:r>
    </w:p>
    <w:p w14:paraId="020BED23" w14:textId="77777777" w:rsidR="00A6160E" w:rsidRDefault="0018242E" w:rsidP="0018242E">
      <w:pPr>
        <w:spacing w:line="360" w:lineRule="auto"/>
        <w:ind w:firstLine="709"/>
        <w:jc w:val="both"/>
        <w:rPr>
          <w:rFonts w:ascii="Times New Roman" w:eastAsia="Times New Roman" w:hAnsi="Times New Roman" w:cs="Times New Roman"/>
          <w:sz w:val="28"/>
          <w:szCs w:val="28"/>
          <w:lang w:val="ru-RU"/>
        </w:rPr>
      </w:pPr>
      <w:r w:rsidRPr="0018242E">
        <w:rPr>
          <w:rFonts w:ascii="Times New Roman" w:eastAsia="Times New Roman" w:hAnsi="Times New Roman" w:cs="Times New Roman"/>
          <w:sz w:val="28"/>
          <w:szCs w:val="28"/>
          <w:lang w:val="ru-RU"/>
        </w:rPr>
        <w:t xml:space="preserve">Важнейшим источником является Талмуд — свод религиозных, правовых и этических положений, сложившийся между IV в. до н.э. и V в. н.э. Талмуд включает не только священные тексты, но и их толкования раввинами, которым придаётся даже больший авторитет, чем исходным положениям. В нём прямо утверждается, что слова раввинов требуют большего внимания, чем текст Завета, а нарушения предписаний Талмуда считаются более тяжкими. Нормы Талмуда регулируют все стороны жизни, </w:t>
      </w:r>
      <w:r w:rsidRPr="0018242E">
        <w:rPr>
          <w:rFonts w:ascii="Times New Roman" w:eastAsia="Times New Roman" w:hAnsi="Times New Roman" w:cs="Times New Roman"/>
          <w:sz w:val="28"/>
          <w:szCs w:val="28"/>
          <w:lang w:val="ru-RU"/>
        </w:rPr>
        <w:lastRenderedPageBreak/>
        <w:t>включая брак, развод, имущественные сделки, коммерцию и даже бытовые детали, такие как одежда и гигиена.</w:t>
      </w:r>
    </w:p>
    <w:p w14:paraId="4299FEE3"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Иудейское право в Израиле применяется исключительно к еврейскому населению и функционирует через систему религиозных институтов, центральное место среди которых занимают раввинские суды. Эти суды обладают юрисдикцией в ключевых аспектах личного статуса, включая брак, развод, гиюр (обращение в иудаизм) и погребальные обряды. Данная система основана на сочетании религиозных принципов и государственного законодательства, что создаёт уникальный правовой гибрид.</w:t>
      </w:r>
    </w:p>
    <w:p w14:paraId="28D43072"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Законодательной основой для применения иудейского права служит несколько ключевых актов. Закон о юрисдикции раввинских судов от 1953 года закрепляет исключительную компетенцию этих судов в вопросах заключения и расторжения браков между евреями. Это означает, что браки между евреями на территории Израиля могут быть оформлены только через религиозные процедуры, проводимые уполномоченными раввинами. Данный закон фактически исключает возможность гражданского брака внутри страны для еврейского населения.</w:t>
      </w:r>
    </w:p>
    <w:p w14:paraId="6F53410E"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Закон о раввинских судах от 1995 года, касающийся исполнения решений о разводе, был принят для усиления механизмов принудительного исполнения решений религиозных судов. Особую актуальность этот закон приобретает в контексте проблемы "масоревет" — женщин, чьи мужья отказываются дать им гет (разводное письмо), без которого религиозный развод невозможен. Закон предоставляет раввинским судам расширенные полномочия по применению санкций к таким мужьям, включая ограничение выезда за границу, приостановление водительских прав и даже тюремное заключение.</w:t>
      </w:r>
    </w:p>
    <w:p w14:paraId="67F3A667" w14:textId="6B289E48"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 xml:space="preserve">Закон о возвращении 1950 года, хотя и не является непосредственно частью религиозного права, имеет </w:t>
      </w:r>
      <w:r w:rsidR="00CE4CE4" w:rsidRPr="00A6160E">
        <w:rPr>
          <w:rFonts w:ascii="Times New Roman" w:eastAsia="Times New Roman" w:hAnsi="Times New Roman" w:cs="Times New Roman"/>
          <w:sz w:val="28"/>
          <w:szCs w:val="28"/>
          <w:lang w:val="ru-RU"/>
        </w:rPr>
        <w:t>важное значение</w:t>
      </w:r>
      <w:r w:rsidRPr="00A6160E">
        <w:rPr>
          <w:rFonts w:ascii="Times New Roman" w:eastAsia="Times New Roman" w:hAnsi="Times New Roman" w:cs="Times New Roman"/>
          <w:sz w:val="28"/>
          <w:szCs w:val="28"/>
          <w:lang w:val="ru-RU"/>
        </w:rPr>
        <w:t xml:space="preserve"> для определения круга </w:t>
      </w:r>
      <w:r w:rsidRPr="00A6160E">
        <w:rPr>
          <w:rFonts w:ascii="Times New Roman" w:eastAsia="Times New Roman" w:hAnsi="Times New Roman" w:cs="Times New Roman"/>
          <w:sz w:val="28"/>
          <w:szCs w:val="28"/>
          <w:lang w:val="ru-RU"/>
        </w:rPr>
        <w:lastRenderedPageBreak/>
        <w:t>лиц, на которых распространяется юрисдикция раввинских судов. Этот закон определяет право на репатриацию и получение израильского гражданства на основе галахических критериев, согласно которым евреем считается лицо, рождённое от еврейской матери или прошедшее гиюр. Именно эти критерии используются раввинскими судами при определении своей компетенции в вопросах личного статуса</w:t>
      </w:r>
      <w:r w:rsidR="005A4100">
        <w:rPr>
          <w:rStyle w:val="ac"/>
          <w:rFonts w:ascii="Times New Roman" w:eastAsia="Times New Roman" w:hAnsi="Times New Roman" w:cs="Times New Roman"/>
          <w:sz w:val="28"/>
          <w:szCs w:val="28"/>
          <w:lang w:val="ru-RU"/>
        </w:rPr>
        <w:footnoteReference w:id="10"/>
      </w:r>
      <w:r w:rsidRPr="00A6160E">
        <w:rPr>
          <w:rFonts w:ascii="Times New Roman" w:eastAsia="Times New Roman" w:hAnsi="Times New Roman" w:cs="Times New Roman"/>
          <w:sz w:val="28"/>
          <w:szCs w:val="28"/>
          <w:lang w:val="ru-RU"/>
        </w:rPr>
        <w:t>.</w:t>
      </w:r>
    </w:p>
    <w:p w14:paraId="7EE0C194" w14:textId="2FD72883" w:rsidR="0018242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На практике это приводит к ситуации, когда браки между евреями могут заключаться в Израиле исключительно через религиозные процедуры, проводимые уполномоченными раввинами. Однако Верховный суд Израиля в своём прецедентном решении по делу Функ-Шлезингер 1963 года признал юридическую силу гражданских браков, заключённых евреями за границей. Это создало правовой парадокс: хотя внутри страны гражданские браки между евреями невозможны, государство признаёт такие браки, если они были заключены за рубежом. Данное решение привело к возникновению феномена "брачного туризма", когда пары евреев-атеистов или межрелигиозные пары выезжают для заключения брака в другие страны, чаще всего на Кипр</w:t>
      </w:r>
      <w:r w:rsidR="0018242E">
        <w:rPr>
          <w:rFonts w:ascii="Times New Roman" w:eastAsia="Times New Roman" w:hAnsi="Times New Roman" w:cs="Times New Roman"/>
          <w:sz w:val="28"/>
          <w:szCs w:val="28"/>
          <w:lang w:val="ru-RU"/>
        </w:rPr>
        <w:t>.</w:t>
      </w:r>
    </w:p>
    <w:p w14:paraId="13BDA251"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Христианское право в Израиле представляет собой правовую систему, регулирующую вопросы личного статуса членов признанных христианских общин. Основой данной системы является принцип конфессиональной автономии, предоставляющий различным христианским общинам право самостоятельно регулировать вопросы брака, развода, наследования и других аспектов личного статуса своих членов. Данный принцип сохраняется в израильской правовой системе как наследие османского миллетного строя и британского мандатного законодательства.</w:t>
      </w:r>
    </w:p>
    <w:p w14:paraId="6D08BE16"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lastRenderedPageBreak/>
        <w:t>Законодательной базой, регулирующей применение христианского права, выступают нормативные акты, сохранившиеся со времен британского мандата. Ключевым из них является Закон о юрисдикции религиозных общин 1922 года, который предоставляет признанным христианским общинам право учреждать собственные суды, обладающие юрисдикцией в вопросах брака, развода и наследования. Данный закон закрепляет принцип отдельной юрисдикции для каждой признанной религиозной общины, что позволяет сохранять их правовую автономию в указанных сферах.</w:t>
      </w:r>
    </w:p>
    <w:p w14:paraId="037148D5"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Важное значение имеет также Указ о королевском совете 1922 года, который признает одиннадцать христианских общин, наделяя их официальным статусом. К числу признанных относятся греческая православная, римско-католическая, армянская апостольская, сирийская православная, маронитская, халдейская католическая, мелькитская католическая, сиро-католическая, армянская католическая, англиканская и евангелическая епископальная общины. Каждая из этих общин обладает правом создавать собственные религиозные суды, применяющие соответствующие нормы канонического права.</w:t>
      </w:r>
    </w:p>
    <w:p w14:paraId="2C03CA27" w14:textId="77777777" w:rsidR="00A6160E" w:rsidRP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На практике применение христианского права проявляется в различных аспектах регулирования личного статуса. Например, браки среди католиков заключаются в соответствии с нормами канонического права и требуют соблюдения церковных процедур. Расторжение брака для католиков представляет особую сложность, поскольку католическая церковь не признает развод в светском понимании, а лишь аннулирование брака (декларацию о недействительности), которое может быть выдано только компетентным церковным судом после длительной процедуры доказательства наличия канонических препятствий для брака.</w:t>
      </w:r>
    </w:p>
    <w:p w14:paraId="6139FECC" w14:textId="77777777" w:rsidR="00A6160E" w:rsidRDefault="00A6160E" w:rsidP="00A6160E">
      <w:pPr>
        <w:spacing w:line="360" w:lineRule="auto"/>
        <w:ind w:firstLine="709"/>
        <w:jc w:val="both"/>
        <w:rPr>
          <w:rFonts w:ascii="Times New Roman" w:eastAsia="Times New Roman" w:hAnsi="Times New Roman" w:cs="Times New Roman"/>
          <w:sz w:val="28"/>
          <w:szCs w:val="28"/>
          <w:lang w:val="ru-RU"/>
        </w:rPr>
      </w:pPr>
      <w:r w:rsidRPr="00A6160E">
        <w:rPr>
          <w:rFonts w:ascii="Times New Roman" w:eastAsia="Times New Roman" w:hAnsi="Times New Roman" w:cs="Times New Roman"/>
          <w:sz w:val="28"/>
          <w:szCs w:val="28"/>
          <w:lang w:val="ru-RU"/>
        </w:rPr>
        <w:t xml:space="preserve">В вопросах наследования христианские общины сохраняют юрисдикцию, однако стороны имеют право выбрать подсудность дела: </w:t>
      </w:r>
      <w:r w:rsidRPr="00A6160E">
        <w:rPr>
          <w:rFonts w:ascii="Times New Roman" w:eastAsia="Times New Roman" w:hAnsi="Times New Roman" w:cs="Times New Roman"/>
          <w:sz w:val="28"/>
          <w:szCs w:val="28"/>
          <w:lang w:val="ru-RU"/>
        </w:rPr>
        <w:lastRenderedPageBreak/>
        <w:t>религиозному суду своей общины или светскому суду. Данный выбор осуществляется на основе принципа добровольного подчинения юрисдикции. Если все заинтересованные стороны выражают согласие на рассмотрение дела в религиозном суде, такой суд обладает компетенцией вынести решение по вопросам наследования. В случае отсутствия согласия применяется юрисдикция светских судов.</w:t>
      </w:r>
    </w:p>
    <w:p w14:paraId="14C31622" w14:textId="77777777" w:rsidR="005A4100" w:rsidRPr="005A4100" w:rsidRDefault="005A4100" w:rsidP="005A4100">
      <w:pPr>
        <w:spacing w:line="360" w:lineRule="auto"/>
        <w:ind w:firstLine="709"/>
        <w:jc w:val="both"/>
        <w:rPr>
          <w:rFonts w:ascii="Times New Roman" w:eastAsia="Times New Roman" w:hAnsi="Times New Roman" w:cs="Times New Roman"/>
          <w:sz w:val="28"/>
          <w:szCs w:val="28"/>
          <w:lang w:val="ru-RU"/>
        </w:rPr>
      </w:pPr>
      <w:r w:rsidRPr="005A4100">
        <w:rPr>
          <w:rFonts w:ascii="Times New Roman" w:eastAsia="Times New Roman" w:hAnsi="Times New Roman" w:cs="Times New Roman"/>
          <w:sz w:val="28"/>
          <w:szCs w:val="28"/>
          <w:lang w:val="ru-RU"/>
        </w:rPr>
        <w:t>Исламское право в Израиле представляет собой комплексную правовую систему, регулирующую вопросы личного статуса мусульманского населения через сеть шариатских судов. Эти суды обладают широкой юрисдикцией, основанной на принципах шариата и закрепленной израильским законодательством. Основой их полномочий служит Закон о шариатских судах 1961 года, который предоставляет им исключительную компетенцию в вопросах брака, развода, алиментов, опеки над детьми и наследования среди мусульман. Данный закон фактически кодифицирует автономию мусульманской общины в сфере личного статуса, сохраняя преемственность с османской правовой традицией.</w:t>
      </w:r>
    </w:p>
    <w:p w14:paraId="1B34C21D" w14:textId="77777777" w:rsidR="005A4100" w:rsidRPr="005A4100" w:rsidRDefault="005A4100" w:rsidP="005A4100">
      <w:pPr>
        <w:spacing w:line="360" w:lineRule="auto"/>
        <w:ind w:firstLine="709"/>
        <w:jc w:val="both"/>
        <w:rPr>
          <w:rFonts w:ascii="Times New Roman" w:eastAsia="Times New Roman" w:hAnsi="Times New Roman" w:cs="Times New Roman"/>
          <w:sz w:val="28"/>
          <w:szCs w:val="28"/>
          <w:lang w:val="ru-RU"/>
        </w:rPr>
      </w:pPr>
      <w:r w:rsidRPr="005A4100">
        <w:rPr>
          <w:rFonts w:ascii="Times New Roman" w:eastAsia="Times New Roman" w:hAnsi="Times New Roman" w:cs="Times New Roman"/>
          <w:sz w:val="28"/>
          <w:szCs w:val="28"/>
          <w:lang w:val="ru-RU"/>
        </w:rPr>
        <w:t>Закон о правах семьи от 2017 года усиливает механизмы исполнения решений религиозных судов, включая шариатские. Этот законодательный акт предоставляет религиозным судам дополнительные инструменты для обеспечения соблюдения своих решений, включая меры принудительного характера, что значительно повышает эффективность их работы. Например, решения о выплате алиментов или передаче детей под опеку теперь могут быть реализованы с помощью государственных механизмов принудительного исполнения.</w:t>
      </w:r>
    </w:p>
    <w:p w14:paraId="52078902" w14:textId="77777777" w:rsidR="005A4100" w:rsidRPr="005A4100" w:rsidRDefault="005A4100" w:rsidP="005A4100">
      <w:pPr>
        <w:spacing w:line="360" w:lineRule="auto"/>
        <w:ind w:firstLine="709"/>
        <w:jc w:val="both"/>
        <w:rPr>
          <w:rFonts w:ascii="Times New Roman" w:eastAsia="Times New Roman" w:hAnsi="Times New Roman" w:cs="Times New Roman"/>
          <w:sz w:val="28"/>
          <w:szCs w:val="28"/>
          <w:lang w:val="ru-RU"/>
        </w:rPr>
      </w:pPr>
      <w:r w:rsidRPr="005A4100">
        <w:rPr>
          <w:rFonts w:ascii="Times New Roman" w:eastAsia="Times New Roman" w:hAnsi="Times New Roman" w:cs="Times New Roman"/>
          <w:sz w:val="28"/>
          <w:szCs w:val="28"/>
          <w:lang w:val="ru-RU"/>
        </w:rPr>
        <w:t xml:space="preserve">На практике шариатские суды руководствуются принципами исламского права, основанными на Коране, сунне и трудах классических мусульманских правоведов. Интересным аспектом является регулирование полигамии: хотя израильское светское законодательство формально </w:t>
      </w:r>
      <w:r w:rsidRPr="005A4100">
        <w:rPr>
          <w:rFonts w:ascii="Times New Roman" w:eastAsia="Times New Roman" w:hAnsi="Times New Roman" w:cs="Times New Roman"/>
          <w:sz w:val="28"/>
          <w:szCs w:val="28"/>
          <w:lang w:val="ru-RU"/>
        </w:rPr>
        <w:lastRenderedPageBreak/>
        <w:t>запрещает многоженство, шариатские суды в исключительных случаях могут допускать заключение полигамных браков, особенно в бедуинском обществе, где такая практика традиционно сохраняется. Вопросы наследования решаются строго в соответствии с нормами исламского права, которые предусматривают фиксированные доли наследства для различных категорий родственников.</w:t>
      </w:r>
    </w:p>
    <w:p w14:paraId="061FED98" w14:textId="77777777" w:rsidR="005A4100" w:rsidRPr="005A4100" w:rsidRDefault="005A4100" w:rsidP="005A4100">
      <w:pPr>
        <w:spacing w:line="360" w:lineRule="auto"/>
        <w:ind w:firstLine="709"/>
        <w:jc w:val="both"/>
        <w:rPr>
          <w:rFonts w:ascii="Times New Roman" w:eastAsia="Times New Roman" w:hAnsi="Times New Roman" w:cs="Times New Roman"/>
          <w:sz w:val="28"/>
          <w:szCs w:val="28"/>
          <w:lang w:val="ru-RU"/>
        </w:rPr>
      </w:pPr>
      <w:r w:rsidRPr="005A4100">
        <w:rPr>
          <w:rFonts w:ascii="Times New Roman" w:eastAsia="Times New Roman" w:hAnsi="Times New Roman" w:cs="Times New Roman"/>
          <w:sz w:val="28"/>
          <w:szCs w:val="28"/>
          <w:lang w:val="ru-RU"/>
        </w:rPr>
        <w:t>Общие механизмы взаимодействия между религиозными и светскими судами регулируются Законом о судах по вопросам личного статуса 1969 года. Этот закон устанавливает правила разграничения компетенции и процедуры передачи дел между различными судебными системами. Верховный суд Израиля играет crucial роль арбитра в конфликтах между светским и религиозным правом. В деле Бавард 1994 года суд подтвердил право граждан на альтернативные процедуры, включая признание гражданских браков, заключенных за границей. В деле Планит 2006 года были расширены права женщин в религиозных судах, что отражает тенденцию к гармонизации религиозных норм с современными представлениями о гендерном равенстве.</w:t>
      </w:r>
    </w:p>
    <w:p w14:paraId="0765F285" w14:textId="326592E8" w:rsidR="0018242E" w:rsidRDefault="005A4100" w:rsidP="005A4100">
      <w:pPr>
        <w:spacing w:line="360" w:lineRule="auto"/>
        <w:ind w:firstLine="709"/>
        <w:jc w:val="both"/>
        <w:rPr>
          <w:rFonts w:ascii="Times New Roman" w:eastAsia="Times New Roman" w:hAnsi="Times New Roman" w:cs="Times New Roman"/>
          <w:sz w:val="28"/>
          <w:szCs w:val="28"/>
          <w:lang w:val="ru-RU"/>
        </w:rPr>
      </w:pPr>
      <w:r w:rsidRPr="005A4100">
        <w:rPr>
          <w:rFonts w:ascii="Times New Roman" w:eastAsia="Times New Roman" w:hAnsi="Times New Roman" w:cs="Times New Roman"/>
          <w:sz w:val="28"/>
          <w:szCs w:val="28"/>
          <w:lang w:val="ru-RU"/>
        </w:rPr>
        <w:t xml:space="preserve">Ключевой проблемой израильской системы личного статуса остается отсутствие института гражданского брака внутри страны. Это приводит к тому, что многие пары (случаи межконфессиональных отношений или атеизма), не желающие или не могущие заключить религиозный брак, вынуждены регистрировать браки за границей, преимущественно на Кипре. Друзская и бахаистская общины имеют отдельные религиозные суды, что дополнительно усложняет правовую картину. Система религиозного правового плюрализма в Израиле создает уникальный правовой ландшафт, где сосуществуют различные религиозно-правовые традиции под общим </w:t>
      </w:r>
      <w:r w:rsidRPr="005A4100">
        <w:rPr>
          <w:rFonts w:ascii="Times New Roman" w:eastAsia="Times New Roman" w:hAnsi="Times New Roman" w:cs="Times New Roman"/>
          <w:sz w:val="28"/>
          <w:szCs w:val="28"/>
          <w:lang w:val="ru-RU"/>
        </w:rPr>
        <w:lastRenderedPageBreak/>
        <w:t>государственным надзором, что порождает как практические сложности, так и интересные правовые гибриды</w:t>
      </w:r>
      <w:r>
        <w:rPr>
          <w:rStyle w:val="ac"/>
          <w:rFonts w:ascii="Times New Roman" w:eastAsia="Times New Roman" w:hAnsi="Times New Roman" w:cs="Times New Roman"/>
          <w:sz w:val="28"/>
          <w:szCs w:val="28"/>
          <w:lang w:val="ru-RU"/>
        </w:rPr>
        <w:footnoteReference w:id="11"/>
      </w:r>
      <w:r w:rsidR="0018242E">
        <w:rPr>
          <w:rFonts w:ascii="Times New Roman" w:eastAsia="Times New Roman" w:hAnsi="Times New Roman" w:cs="Times New Roman"/>
          <w:sz w:val="28"/>
          <w:szCs w:val="28"/>
          <w:lang w:val="ru-RU"/>
        </w:rPr>
        <w:t>.</w:t>
      </w:r>
    </w:p>
    <w:p w14:paraId="0DE412A6" w14:textId="1022F5E3" w:rsidR="005A4100" w:rsidRPr="00B85A95" w:rsidRDefault="005A4100" w:rsidP="005A4100">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Заключение</w:t>
      </w:r>
      <w:r>
        <w:rPr>
          <w:rFonts w:ascii="Times New Roman" w:eastAsia="Times New Roman" w:hAnsi="Times New Roman" w:cs="Times New Roman"/>
          <w:b/>
          <w:sz w:val="28"/>
          <w:szCs w:val="28"/>
        </w:rPr>
        <w:t>.</w:t>
      </w:r>
    </w:p>
    <w:p w14:paraId="4285B35D" w14:textId="77777777" w:rsidR="00C90185" w:rsidRDefault="00C90185" w:rsidP="00C90185">
      <w:pPr>
        <w:spacing w:line="360" w:lineRule="auto"/>
        <w:ind w:firstLine="709"/>
        <w:jc w:val="both"/>
        <w:rPr>
          <w:rFonts w:ascii="Times New Roman" w:eastAsia="Times New Roman" w:hAnsi="Times New Roman" w:cs="Times New Roman"/>
          <w:sz w:val="28"/>
          <w:szCs w:val="28"/>
          <w:lang w:val="ru-RU"/>
        </w:rPr>
      </w:pPr>
      <w:r w:rsidRPr="00C90185">
        <w:rPr>
          <w:rFonts w:ascii="Times New Roman" w:eastAsia="Times New Roman" w:hAnsi="Times New Roman" w:cs="Times New Roman"/>
          <w:sz w:val="28"/>
          <w:szCs w:val="28"/>
          <w:lang w:val="ru-RU"/>
        </w:rPr>
        <w:t>Проведённое исследование позволяет утверждать, что религиозные тексты занимают устойчивое место в мировой правовой традиции, выполняя функции не только нормативного регулятора, но и культурно-идентификационного ядра общества.</w:t>
      </w:r>
    </w:p>
    <w:p w14:paraId="5B3EA8F1" w14:textId="2485F7F2" w:rsidR="005A4100" w:rsidRPr="00C90185" w:rsidRDefault="00C90185" w:rsidP="00C90185">
      <w:pPr>
        <w:spacing w:line="360" w:lineRule="auto"/>
        <w:ind w:firstLine="709"/>
        <w:jc w:val="both"/>
        <w:rPr>
          <w:rFonts w:ascii="Times New Roman" w:eastAsia="Times New Roman" w:hAnsi="Times New Roman" w:cs="Times New Roman"/>
          <w:sz w:val="28"/>
          <w:szCs w:val="28"/>
          <w:lang w:val="ru-RU"/>
        </w:rPr>
      </w:pPr>
      <w:r w:rsidRPr="00C90185">
        <w:rPr>
          <w:rFonts w:ascii="Times New Roman" w:eastAsia="Times New Roman" w:hAnsi="Times New Roman" w:cs="Times New Roman"/>
          <w:sz w:val="28"/>
          <w:szCs w:val="28"/>
          <w:lang w:val="ru-RU"/>
        </w:rPr>
        <w:t xml:space="preserve"> Их роль как источника права особенно ярко проявляется в правовых системах, основанных на религиозных принципах, таких как мусульманское, иудейское и индуистское право. В современных условиях, несмотря на секуляризацию многих обществ, религиозные нормы продолжают оказывать значительное влияние на законодательство и правоприменительную практику, особенно в сфере личного статуса, семейных и наследственных отношений. Опыт таких стран, как Израиль, демонстрирует, что религиозное и светское право могут сосуществовать и взаимодополнять друг друга, создавая сложные, но функциональные правовые гибриды. Таким образом, религиозный текст остаётся живым и действующим источником права, чьё изучение сохраняет как теоретическую, так и практическую актуальность для юриспруденции и сравнительного правоведения.</w:t>
      </w:r>
    </w:p>
    <w:p w14:paraId="00000035" w14:textId="77777777" w:rsidR="00695AD8" w:rsidRDefault="00AC2C4F">
      <w:pPr>
        <w:keepNext/>
        <w:spacing w:after="240" w:line="360" w:lineRule="auto"/>
        <w:ind w:left="14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Список литературы.</w:t>
      </w:r>
    </w:p>
    <w:p w14:paraId="52F3B401" w14:textId="3FFD1D74"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Карев Дмитрий Александрович РЕЛИГИОЗНЫЕ КНИГИ КАК ИСТОЧНИКИ ПРАВА // Право и государство: теория и практика. 2022. №7 (211).</w:t>
      </w:r>
    </w:p>
    <w:p w14:paraId="6A4D610E" w14:textId="77777777"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Иванов Ю. А., Кудрявцев А. Г. Законы Хаммурапи: характерные особенности и их неожиданное "эхо" в современном уголовном </w:t>
      </w:r>
      <w:r w:rsidRPr="005A4100">
        <w:rPr>
          <w:rFonts w:ascii="Times New Roman" w:eastAsia="Times New Roman" w:hAnsi="Times New Roman" w:cs="Times New Roman"/>
          <w:sz w:val="28"/>
          <w:szCs w:val="28"/>
        </w:rPr>
        <w:lastRenderedPageBreak/>
        <w:t>законодательстве России // Судебная власть и уголовный процесс. 2018. №3.</w:t>
      </w:r>
    </w:p>
    <w:p w14:paraId="359135FF" w14:textId="2C63BDC9"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Крашенинникова Н. А. История права </w:t>
      </w:r>
      <w:r w:rsidR="00CE4CE4" w:rsidRPr="005A4100">
        <w:rPr>
          <w:rFonts w:ascii="Times New Roman" w:eastAsia="Times New Roman" w:hAnsi="Times New Roman" w:cs="Times New Roman"/>
          <w:sz w:val="28"/>
          <w:szCs w:val="28"/>
        </w:rPr>
        <w:t>Востока:</w:t>
      </w:r>
      <w:r w:rsidRPr="005A4100">
        <w:rPr>
          <w:rFonts w:ascii="Times New Roman" w:eastAsia="Times New Roman" w:hAnsi="Times New Roman" w:cs="Times New Roman"/>
          <w:sz w:val="28"/>
          <w:szCs w:val="28"/>
        </w:rPr>
        <w:t xml:space="preserve"> курс лекций. С. 33.</w:t>
      </w:r>
    </w:p>
    <w:p w14:paraId="1ED13E4C" w14:textId="77777777"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Карев Дмитрий Александрович РЕЛИГИОЗНЫЕ КНИГИ КАК ИСТОЧНИКИ ПРАВА // Право и государство: теория и практика. 2022. №7 (211).</w:t>
      </w:r>
    </w:p>
    <w:p w14:paraId="5C4FA819" w14:textId="77777777"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Хачатуров Р.Л. Юридическая ответственность в соционормативной системе стран Древнего Востока // Юридическая наука: история и современность. 2018. № 2. С. 183-186.</w:t>
      </w:r>
    </w:p>
    <w:p w14:paraId="76F0B3A6" w14:textId="77777777"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Гарашко А.Ю. Системность источников права в контексте юридической теории и философии права // Права человека и механизмы их защиты и охраны. Материалы Всероссийской научно-практической конференции. 2017. С. 17-22.</w:t>
      </w:r>
    </w:p>
    <w:p w14:paraId="0B28EF14" w14:textId="77777777"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Козел А.А. Религиозные истоки римского права в контексте современной юриспруденции // Вестник Академии МВД Республики Беларусь. 2018. № 2 (36). С. 222-227.</w:t>
      </w:r>
    </w:p>
    <w:p w14:paraId="3C688AD6" w14:textId="77777777" w:rsidR="005A4100" w:rsidRPr="006C6D9E"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Султанова А.Б., Тимонин А.Н. Источники мусульманского права // Форум молодых ученых. 2019. № 6 (34). С. 1085-1088.</w:t>
      </w:r>
    </w:p>
    <w:p w14:paraId="26BDA83A" w14:textId="00E03D16" w:rsidR="006C6D9E" w:rsidRPr="005A4100" w:rsidRDefault="006C6D9E" w:rsidP="005A4100">
      <w:pPr>
        <w:numPr>
          <w:ilvl w:val="0"/>
          <w:numId w:val="2"/>
        </w:numPr>
        <w:spacing w:line="360" w:lineRule="auto"/>
        <w:jc w:val="both"/>
        <w:rPr>
          <w:rFonts w:ascii="Times New Roman" w:eastAsia="Times New Roman" w:hAnsi="Times New Roman" w:cs="Times New Roman"/>
          <w:sz w:val="28"/>
          <w:szCs w:val="28"/>
        </w:rPr>
      </w:pPr>
      <w:r w:rsidRPr="006C6D9E">
        <w:rPr>
          <w:rFonts w:ascii="Times New Roman" w:eastAsia="Times New Roman" w:hAnsi="Times New Roman" w:cs="Times New Roman"/>
          <w:sz w:val="28"/>
          <w:szCs w:val="28"/>
        </w:rPr>
        <w:t>Мухаметзарипов Ильшат Амирович Шариат в правовой системе современного светского государства: идеология или необходимость? // Мусульманский мир. 2015. №3.</w:t>
      </w:r>
    </w:p>
    <w:p w14:paraId="11A312E7" w14:textId="336BED2B" w:rsidR="005A4100" w:rsidRPr="005A4100"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Прудникова, Ю. Г. Иудейское право как разновидность религиозно-правовой семьи и его положение в современном праве Израиля / Ю. Г. Прудникова. — </w:t>
      </w:r>
      <w:r w:rsidR="00CE4CE4" w:rsidRPr="005A4100">
        <w:rPr>
          <w:rFonts w:ascii="Times New Roman" w:eastAsia="Times New Roman" w:hAnsi="Times New Roman" w:cs="Times New Roman"/>
          <w:sz w:val="28"/>
          <w:szCs w:val="28"/>
        </w:rPr>
        <w:t>Текст:</w:t>
      </w:r>
      <w:r w:rsidRPr="005A4100">
        <w:rPr>
          <w:rFonts w:ascii="Times New Roman" w:eastAsia="Times New Roman" w:hAnsi="Times New Roman" w:cs="Times New Roman"/>
          <w:sz w:val="28"/>
          <w:szCs w:val="28"/>
        </w:rPr>
        <w:t xml:space="preserve"> непосредственный // Актуальные проблемы </w:t>
      </w:r>
      <w:r w:rsidR="00CE4CE4" w:rsidRPr="005A4100">
        <w:rPr>
          <w:rFonts w:ascii="Times New Roman" w:eastAsia="Times New Roman" w:hAnsi="Times New Roman" w:cs="Times New Roman"/>
          <w:sz w:val="28"/>
          <w:szCs w:val="28"/>
        </w:rPr>
        <w:t>права:</w:t>
      </w:r>
      <w:r w:rsidRPr="005A4100">
        <w:rPr>
          <w:rFonts w:ascii="Times New Roman" w:eastAsia="Times New Roman" w:hAnsi="Times New Roman" w:cs="Times New Roman"/>
          <w:sz w:val="28"/>
          <w:szCs w:val="28"/>
        </w:rPr>
        <w:t xml:space="preserve"> материалы IV Междунар. науч. конф. (г. Москва, ноябрь 2015 г.). — </w:t>
      </w:r>
      <w:r w:rsidR="00CE4CE4" w:rsidRPr="005A4100">
        <w:rPr>
          <w:rFonts w:ascii="Times New Roman" w:eastAsia="Times New Roman" w:hAnsi="Times New Roman" w:cs="Times New Roman"/>
          <w:sz w:val="28"/>
          <w:szCs w:val="28"/>
        </w:rPr>
        <w:t>Москва:</w:t>
      </w:r>
      <w:r w:rsidRPr="005A4100">
        <w:rPr>
          <w:rFonts w:ascii="Times New Roman" w:eastAsia="Times New Roman" w:hAnsi="Times New Roman" w:cs="Times New Roman"/>
          <w:sz w:val="28"/>
          <w:szCs w:val="28"/>
        </w:rPr>
        <w:t xml:space="preserve"> Буки-Веди, 2015. — С. 256-266.</w:t>
      </w:r>
    </w:p>
    <w:p w14:paraId="5D28A39D" w14:textId="3818F59F" w:rsidR="005A4100" w:rsidRPr="009E1305" w:rsidRDefault="005A4100" w:rsidP="005A4100">
      <w:pPr>
        <w:numPr>
          <w:ilvl w:val="0"/>
          <w:numId w:val="2"/>
        </w:numPr>
        <w:spacing w:line="360" w:lineRule="auto"/>
        <w:jc w:val="both"/>
        <w:rPr>
          <w:rFonts w:ascii="Times New Roman" w:eastAsia="Times New Roman" w:hAnsi="Times New Roman" w:cs="Times New Roman"/>
          <w:sz w:val="28"/>
          <w:szCs w:val="28"/>
        </w:rPr>
      </w:pPr>
      <w:r w:rsidRPr="005A4100">
        <w:rPr>
          <w:rFonts w:ascii="Times New Roman" w:eastAsia="Times New Roman" w:hAnsi="Times New Roman" w:cs="Times New Roman"/>
          <w:sz w:val="28"/>
          <w:szCs w:val="28"/>
        </w:rPr>
        <w:t xml:space="preserve">  А. Х. Саидов. Сравнительное правоведение (основные правовые системы современности). — М.: Издательство Юристъ, 2003. — С. 349—353.</w:t>
      </w:r>
    </w:p>
    <w:p w14:paraId="5AD53DD4" w14:textId="77777777" w:rsidR="009E1305" w:rsidRDefault="009E1305" w:rsidP="009E1305">
      <w:pPr>
        <w:spacing w:line="360" w:lineRule="auto"/>
        <w:ind w:left="360"/>
        <w:jc w:val="both"/>
        <w:rPr>
          <w:rFonts w:ascii="Times New Roman" w:eastAsia="Times New Roman" w:hAnsi="Times New Roman" w:cs="Times New Roman"/>
          <w:sz w:val="28"/>
          <w:szCs w:val="28"/>
        </w:rPr>
      </w:pPr>
    </w:p>
    <w:sectPr w:rsidR="009E1305">
      <w:headerReference w:type="default" r:id="rId9"/>
      <w:headerReference w:type="first" r:id="rId10"/>
      <w:pgSz w:w="11909" w:h="16834"/>
      <w:pgMar w:top="1440" w:right="1440" w:bottom="1440" w:left="1440"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02899B" w14:textId="77777777" w:rsidR="00AC2C4F" w:rsidRDefault="00AC2C4F">
      <w:pPr>
        <w:spacing w:line="240" w:lineRule="auto"/>
      </w:pPr>
      <w:r>
        <w:separator/>
      </w:r>
    </w:p>
  </w:endnote>
  <w:endnote w:type="continuationSeparator" w:id="0">
    <w:p w14:paraId="2B19D804" w14:textId="77777777" w:rsidR="00AC2C4F" w:rsidRDefault="00AC2C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EDCC2" w14:textId="77777777" w:rsidR="00AC2C4F" w:rsidRDefault="00AC2C4F">
      <w:pPr>
        <w:spacing w:line="240" w:lineRule="auto"/>
      </w:pPr>
      <w:r>
        <w:separator/>
      </w:r>
    </w:p>
  </w:footnote>
  <w:footnote w:type="continuationSeparator" w:id="0">
    <w:p w14:paraId="689931E6" w14:textId="77777777" w:rsidR="00AC2C4F" w:rsidRDefault="00AC2C4F">
      <w:pPr>
        <w:spacing w:line="240" w:lineRule="auto"/>
      </w:pPr>
      <w:r>
        <w:continuationSeparator/>
      </w:r>
    </w:p>
  </w:footnote>
  <w:footnote w:id="1">
    <w:p w14:paraId="1A6D8BBD" w14:textId="35125459" w:rsidR="000F3BD7" w:rsidRPr="000F3BD7" w:rsidRDefault="000F3BD7">
      <w:pPr>
        <w:pStyle w:val="aa"/>
      </w:pPr>
      <w:r>
        <w:rPr>
          <w:rStyle w:val="ac"/>
        </w:rPr>
        <w:footnoteRef/>
      </w:r>
      <w:r>
        <w:t xml:space="preserve"> </w:t>
      </w:r>
      <w:r w:rsidRPr="000F3BD7">
        <w:t>Карев Дмитрий Александрович РЕЛИГИОЗНЫЕ КНИГИ КАК ИСТОЧНИКИ ПРАВА // Право и государство: теория и практика. 2022. №7 (211).</w:t>
      </w:r>
    </w:p>
  </w:footnote>
  <w:footnote w:id="2">
    <w:p w14:paraId="143BE82F" w14:textId="1645434A" w:rsidR="000F3BD7" w:rsidRPr="000F3BD7" w:rsidRDefault="000F3BD7">
      <w:pPr>
        <w:pStyle w:val="aa"/>
      </w:pPr>
      <w:r>
        <w:rPr>
          <w:rStyle w:val="ac"/>
        </w:rPr>
        <w:footnoteRef/>
      </w:r>
      <w:r>
        <w:t xml:space="preserve"> </w:t>
      </w:r>
      <w:r w:rsidRPr="000F3BD7">
        <w:t>Иванов Ю. А., Кудрявцев А. Г. Законы Хаммурапи: характерные особенности и их неожиданное "эхо" в современном уголовном законодательстве России // Судебная власть и уголовный процесс. 2018. №3.</w:t>
      </w:r>
    </w:p>
  </w:footnote>
  <w:footnote w:id="3">
    <w:p w14:paraId="4D5A64FB" w14:textId="7E1772A7" w:rsidR="000F3BD7" w:rsidRPr="000F3BD7" w:rsidRDefault="000F3BD7">
      <w:pPr>
        <w:pStyle w:val="aa"/>
        <w:rPr>
          <w:lang w:val="ru-RU"/>
        </w:rPr>
      </w:pPr>
      <w:r>
        <w:rPr>
          <w:rStyle w:val="ac"/>
        </w:rPr>
        <w:footnoteRef/>
      </w:r>
      <w:r>
        <w:t xml:space="preserve"> </w:t>
      </w:r>
      <w:r w:rsidRPr="000F3BD7">
        <w:t xml:space="preserve">Крашенинникова Н. А. История права </w:t>
      </w:r>
      <w:r w:rsidR="00B75A19" w:rsidRPr="000F3BD7">
        <w:t>Востока:</w:t>
      </w:r>
      <w:r w:rsidRPr="000F3BD7">
        <w:t xml:space="preserve"> курс лекций. С. 33.</w:t>
      </w:r>
    </w:p>
  </w:footnote>
  <w:footnote w:id="4">
    <w:p w14:paraId="33B1E997" w14:textId="0E6C21D8" w:rsidR="000F3BD7" w:rsidRPr="000F3BD7" w:rsidRDefault="000F3BD7">
      <w:pPr>
        <w:pStyle w:val="aa"/>
        <w:rPr>
          <w:lang w:val="ru-RU"/>
        </w:rPr>
      </w:pPr>
      <w:r>
        <w:rPr>
          <w:rStyle w:val="ac"/>
        </w:rPr>
        <w:footnoteRef/>
      </w:r>
      <w:r>
        <w:t xml:space="preserve"> </w:t>
      </w:r>
      <w:r w:rsidRPr="000F3BD7">
        <w:t>Карев Дмитрий Александрович РЕЛИГИОЗНЫЕ КНИГИ КАК ИСТОЧНИКИ ПРАВА // Право и государство: теория и практика. 2022. №7 (211).</w:t>
      </w:r>
    </w:p>
  </w:footnote>
  <w:footnote w:id="5">
    <w:p w14:paraId="1B43928B" w14:textId="2DF1892B" w:rsidR="001E4EED" w:rsidRPr="001E4EED" w:rsidRDefault="001E4EED">
      <w:pPr>
        <w:pStyle w:val="aa"/>
      </w:pPr>
      <w:r>
        <w:rPr>
          <w:rStyle w:val="ac"/>
        </w:rPr>
        <w:footnoteRef/>
      </w:r>
      <w:r>
        <w:t xml:space="preserve"> </w:t>
      </w:r>
      <w:r w:rsidRPr="001E4EED">
        <w:t>Хачатуров Р.Л. Юридическая ответственность в соционормативной системе стран Древнего Востока // Юридическая наука: история и современность. 2018. № 2. С. 183-186.</w:t>
      </w:r>
    </w:p>
  </w:footnote>
  <w:footnote w:id="6">
    <w:p w14:paraId="22244755" w14:textId="6DD8881E" w:rsidR="001E4EED" w:rsidRPr="001E4EED" w:rsidRDefault="001E4EED">
      <w:pPr>
        <w:pStyle w:val="aa"/>
        <w:rPr>
          <w:lang w:val="ru-RU"/>
        </w:rPr>
      </w:pPr>
      <w:r>
        <w:rPr>
          <w:rStyle w:val="ac"/>
        </w:rPr>
        <w:footnoteRef/>
      </w:r>
      <w:r>
        <w:t xml:space="preserve"> </w:t>
      </w:r>
      <w:r w:rsidRPr="001E4EED">
        <w:t>Гарашко А.Ю. Системность источников права в контексте юридической теории и философии права // Права человека и механизмы их защиты и охраны. Материалы Всероссийской научно-практической конференции. 2017. С. 17-22.</w:t>
      </w:r>
    </w:p>
  </w:footnote>
  <w:footnote w:id="7">
    <w:p w14:paraId="2B1C8EC0" w14:textId="3FC6DD81" w:rsidR="001E4EED" w:rsidRPr="001E4EED" w:rsidRDefault="001E4EED">
      <w:pPr>
        <w:pStyle w:val="aa"/>
        <w:rPr>
          <w:lang w:val="ru-RU"/>
        </w:rPr>
      </w:pPr>
      <w:r>
        <w:rPr>
          <w:rStyle w:val="ac"/>
        </w:rPr>
        <w:footnoteRef/>
      </w:r>
      <w:r>
        <w:t xml:space="preserve"> </w:t>
      </w:r>
      <w:r w:rsidRPr="001E4EED">
        <w:t>Козел А.А. Религиозные истоки римского права в контексте современной юриспруденции // Вестник Академии МВД Республики Беларусь. 2018. № 2 (36). С. 222-227.</w:t>
      </w:r>
    </w:p>
  </w:footnote>
  <w:footnote w:id="8">
    <w:p w14:paraId="019D613A" w14:textId="26124256" w:rsidR="001E4EED" w:rsidRPr="001E4EED" w:rsidRDefault="001E4EED">
      <w:pPr>
        <w:pStyle w:val="aa"/>
        <w:rPr>
          <w:lang w:val="ru-RU"/>
        </w:rPr>
      </w:pPr>
      <w:r>
        <w:rPr>
          <w:rStyle w:val="ac"/>
        </w:rPr>
        <w:footnoteRef/>
      </w:r>
      <w:r>
        <w:t xml:space="preserve"> </w:t>
      </w:r>
      <w:r w:rsidRPr="001E4EED">
        <w:t>Султанова А.Б., Тимонин А.Н. Источники мусульманского права // Форум молодых ученых. 2019. № 6 (34). С. 1085-1088.</w:t>
      </w:r>
    </w:p>
  </w:footnote>
  <w:footnote w:id="9">
    <w:p w14:paraId="1407A9EA" w14:textId="025F4133" w:rsidR="006C6D9E" w:rsidRPr="006C6D9E" w:rsidRDefault="006C6D9E">
      <w:pPr>
        <w:pStyle w:val="aa"/>
      </w:pPr>
      <w:r>
        <w:rPr>
          <w:rStyle w:val="ac"/>
        </w:rPr>
        <w:footnoteRef/>
      </w:r>
      <w:r>
        <w:t xml:space="preserve"> </w:t>
      </w:r>
      <w:r w:rsidRPr="006C6D9E">
        <w:t>Мухаметзарипов Ильшат Амирович Шариат в правовой системе современного светского государства: идеология или необходимость? // Мусульманский мир. 2015. №3.</w:t>
      </w:r>
    </w:p>
  </w:footnote>
  <w:footnote w:id="10">
    <w:p w14:paraId="04AE9229" w14:textId="79458D9F" w:rsidR="005A4100" w:rsidRPr="005A4100" w:rsidRDefault="005A4100">
      <w:pPr>
        <w:pStyle w:val="aa"/>
        <w:rPr>
          <w:lang w:val="ru-RU"/>
        </w:rPr>
      </w:pPr>
      <w:r>
        <w:rPr>
          <w:rStyle w:val="ac"/>
        </w:rPr>
        <w:footnoteRef/>
      </w:r>
      <w:r>
        <w:t xml:space="preserve"> </w:t>
      </w:r>
      <w:r w:rsidRPr="005A4100">
        <w:t xml:space="preserve">Прудникова, Ю. Г. Иудейское право как разновидность религиозно-правовой семьи и его положение в современном праве Израиля / Ю. Г. Прудникова. — </w:t>
      </w:r>
      <w:proofErr w:type="gramStart"/>
      <w:r w:rsidRPr="005A4100">
        <w:t>Текст :</w:t>
      </w:r>
      <w:proofErr w:type="gramEnd"/>
      <w:r w:rsidRPr="005A4100">
        <w:t xml:space="preserve"> непосредственный // Актуальные проблемы права : материалы IV Междунар. науч. конф. (г. Москва, ноябрь 2015 г.). — </w:t>
      </w:r>
      <w:r w:rsidR="00CE4CE4" w:rsidRPr="005A4100">
        <w:t>Москва:</w:t>
      </w:r>
      <w:r w:rsidRPr="005A4100">
        <w:t xml:space="preserve"> Буки-Веди, 2015. — С. 256-266.</w:t>
      </w:r>
    </w:p>
  </w:footnote>
  <w:footnote w:id="11">
    <w:p w14:paraId="7DC1AE1C" w14:textId="13E413C5" w:rsidR="005A4100" w:rsidRPr="005A4100" w:rsidRDefault="005A4100">
      <w:pPr>
        <w:pStyle w:val="aa"/>
        <w:rPr>
          <w:lang w:val="ru-RU"/>
        </w:rPr>
      </w:pPr>
      <w:r>
        <w:rPr>
          <w:rStyle w:val="ac"/>
        </w:rPr>
        <w:footnoteRef/>
      </w:r>
      <w:r>
        <w:t xml:space="preserve"> </w:t>
      </w:r>
      <w:r w:rsidRPr="005A4100">
        <w:t>А. Х. Саидов. Сравнительное правоведение (основные правовые системы современности). — М.: Издательство Юристъ, 2003. — С. 349—353.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B" w14:textId="78DAE515" w:rsidR="00695AD8" w:rsidRDefault="00AC2C4F">
    <w:pPr>
      <w:jc w:val="right"/>
    </w:pPr>
    <w:r>
      <w:fldChar w:fldCharType="begin"/>
    </w:r>
    <w:r>
      <w:instrText>PAGE</w:instrText>
    </w:r>
    <w:r>
      <w:fldChar w:fldCharType="separate"/>
    </w:r>
    <w:r w:rsidR="00AB21CC">
      <w:rPr>
        <w:noProof/>
      </w:rPr>
      <w:t>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C" w14:textId="481215CB" w:rsidR="00695AD8" w:rsidRDefault="00AC2C4F">
    <w:pPr>
      <w:jc w:val="right"/>
    </w:pPr>
    <w:r>
      <w:fldChar w:fldCharType="begin"/>
    </w:r>
    <w:r>
      <w:instrText>PAGE</w:instrText>
    </w:r>
    <w:r>
      <w:fldChar w:fldCharType="separate"/>
    </w:r>
    <w:r w:rsidR="00AB21CC">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3C5D9B"/>
    <w:multiLevelType w:val="hybridMultilevel"/>
    <w:tmpl w:val="A0CC45DC"/>
    <w:lvl w:ilvl="0" w:tplc="F26A784C">
      <w:start w:val="1"/>
      <w:numFmt w:val="decimal"/>
      <w:lvlText w:val="%1."/>
      <w:lvlJc w:val="left"/>
      <w:pPr>
        <w:ind w:left="1261" w:hanging="55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B4B787B"/>
    <w:multiLevelType w:val="multilevel"/>
    <w:tmpl w:val="9B2C6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D440D2"/>
    <w:multiLevelType w:val="hybridMultilevel"/>
    <w:tmpl w:val="A52286A2"/>
    <w:lvl w:ilvl="0" w:tplc="90082FD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CAE79C9"/>
    <w:multiLevelType w:val="hybridMultilevel"/>
    <w:tmpl w:val="CBE6BD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101655C"/>
    <w:multiLevelType w:val="multilevel"/>
    <w:tmpl w:val="897CE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573577A"/>
    <w:multiLevelType w:val="hybridMultilevel"/>
    <w:tmpl w:val="324A8CEA"/>
    <w:lvl w:ilvl="0" w:tplc="B040F2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AD8"/>
    <w:rsid w:val="000F3BD7"/>
    <w:rsid w:val="0018242E"/>
    <w:rsid w:val="001E4EED"/>
    <w:rsid w:val="002412FB"/>
    <w:rsid w:val="00264640"/>
    <w:rsid w:val="005A4100"/>
    <w:rsid w:val="00695AD8"/>
    <w:rsid w:val="006C6D9E"/>
    <w:rsid w:val="009306DE"/>
    <w:rsid w:val="0093228D"/>
    <w:rsid w:val="009E1305"/>
    <w:rsid w:val="00A6160E"/>
    <w:rsid w:val="00AB21CC"/>
    <w:rsid w:val="00AC2C4F"/>
    <w:rsid w:val="00AC5EF0"/>
    <w:rsid w:val="00B75A19"/>
    <w:rsid w:val="00B85A95"/>
    <w:rsid w:val="00C90185"/>
    <w:rsid w:val="00CE4CE4"/>
    <w:rsid w:val="00FD61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2B7D9"/>
  <w15:docId w15:val="{7B154578-6D40-4E69-829F-913D8834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ru"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after="320"/>
    </w:pPr>
    <w:rPr>
      <w:color w:val="666666"/>
      <w:sz w:val="30"/>
      <w:szCs w:val="30"/>
    </w:rPr>
  </w:style>
  <w:style w:type="paragraph" w:styleId="a5">
    <w:name w:val="header"/>
    <w:basedOn w:val="a"/>
    <w:link w:val="a6"/>
    <w:uiPriority w:val="99"/>
    <w:unhideWhenUsed/>
    <w:rsid w:val="00AB21CC"/>
    <w:pPr>
      <w:tabs>
        <w:tab w:val="center" w:pos="4677"/>
        <w:tab w:val="right" w:pos="9355"/>
      </w:tabs>
      <w:spacing w:line="240" w:lineRule="auto"/>
    </w:pPr>
  </w:style>
  <w:style w:type="character" w:customStyle="1" w:styleId="a6">
    <w:name w:val="Верхний колонтитул Знак"/>
    <w:basedOn w:val="a0"/>
    <w:link w:val="a5"/>
    <w:uiPriority w:val="99"/>
    <w:rsid w:val="00AB21CC"/>
  </w:style>
  <w:style w:type="paragraph" w:styleId="a7">
    <w:name w:val="footer"/>
    <w:basedOn w:val="a"/>
    <w:link w:val="a8"/>
    <w:uiPriority w:val="99"/>
    <w:unhideWhenUsed/>
    <w:rsid w:val="00AB21CC"/>
    <w:pPr>
      <w:tabs>
        <w:tab w:val="center" w:pos="4677"/>
        <w:tab w:val="right" w:pos="9355"/>
      </w:tabs>
      <w:spacing w:line="240" w:lineRule="auto"/>
    </w:pPr>
  </w:style>
  <w:style w:type="character" w:customStyle="1" w:styleId="a8">
    <w:name w:val="Нижний колонтитул Знак"/>
    <w:basedOn w:val="a0"/>
    <w:link w:val="a7"/>
    <w:uiPriority w:val="99"/>
    <w:rsid w:val="00AB21CC"/>
  </w:style>
  <w:style w:type="paragraph" w:styleId="a9">
    <w:name w:val="List Paragraph"/>
    <w:basedOn w:val="a"/>
    <w:uiPriority w:val="34"/>
    <w:qFormat/>
    <w:rsid w:val="00AB21CC"/>
    <w:pPr>
      <w:ind w:left="720"/>
      <w:contextualSpacing/>
    </w:pPr>
  </w:style>
  <w:style w:type="paragraph" w:styleId="aa">
    <w:name w:val="footnote text"/>
    <w:basedOn w:val="a"/>
    <w:link w:val="ab"/>
    <w:uiPriority w:val="99"/>
    <w:semiHidden/>
    <w:unhideWhenUsed/>
    <w:rsid w:val="000F3BD7"/>
    <w:pPr>
      <w:spacing w:line="240" w:lineRule="auto"/>
    </w:pPr>
    <w:rPr>
      <w:sz w:val="20"/>
      <w:szCs w:val="20"/>
    </w:rPr>
  </w:style>
  <w:style w:type="character" w:customStyle="1" w:styleId="ab">
    <w:name w:val="Текст сноски Знак"/>
    <w:basedOn w:val="a0"/>
    <w:link w:val="aa"/>
    <w:uiPriority w:val="99"/>
    <w:semiHidden/>
    <w:rsid w:val="000F3BD7"/>
    <w:rPr>
      <w:sz w:val="20"/>
      <w:szCs w:val="20"/>
    </w:rPr>
  </w:style>
  <w:style w:type="character" w:styleId="ac">
    <w:name w:val="footnote reference"/>
    <w:basedOn w:val="a0"/>
    <w:uiPriority w:val="99"/>
    <w:semiHidden/>
    <w:unhideWhenUsed/>
    <w:rsid w:val="000F3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Y0VHsrDuwtQJDCVFu2CugKZdkw==">CgMxLjAyDmgueGh0Z2E1dDdtOTJrMg5oLjg0OHlwY2dsbWZhNzIOaC41Znd0NG1mOHFsMGsyDmguMjd4azRmYzB1cGZ5Mg5oLjI3eGs0ZmMwdXBmeTIOaC4yN3hrNGZjMHVwZnkyDmguMjd4azRmYzB1cGZ5OAByITFJNlJYV1lCS0szS0pxVkNpVjhBMGMtb1NFbVd4eEt0MQ==</go:docsCustomData>
</go:gDocsCustomXmlDataStorage>
</file>

<file path=customXml/itemProps1.xml><?xml version="1.0" encoding="utf-8"?>
<ds:datastoreItem xmlns:ds="http://schemas.openxmlformats.org/officeDocument/2006/customXml" ds:itemID="{F782B696-D980-45B1-BD05-29AB54DD5BD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4390</Words>
  <Characters>25029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2025-08-31T20:36:00Z</dcterms:created>
  <dcterms:modified xsi:type="dcterms:W3CDTF">2025-08-31T22:41:00Z</dcterms:modified>
</cp:coreProperties>
</file>