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58119" w14:textId="48121FA4" w:rsidR="00086A5B" w:rsidRDefault="006B324B" w:rsidP="00462C6E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Hlk160387681"/>
      <w:bookmarkStart w:id="1" w:name="_Toc198765968"/>
      <w:r w:rsidRPr="006B324B">
        <w:rPr>
          <w:rFonts w:ascii="Times New Roman" w:hAnsi="Times New Roman" w:cs="Times New Roman"/>
          <w:b/>
          <w:bCs/>
          <w:color w:val="auto"/>
          <w:sz w:val="28"/>
          <w:szCs w:val="28"/>
        </w:rPr>
        <w:t>Звук и его основные характеристики</w:t>
      </w:r>
      <w:bookmarkEnd w:id="1"/>
    </w:p>
    <w:p w14:paraId="2CF84FCC" w14:textId="77777777" w:rsidR="006B324B" w:rsidRDefault="006B324B" w:rsidP="006B324B"/>
    <w:p w14:paraId="56FA415B" w14:textId="73E3635B" w:rsidR="006B324B" w:rsidRDefault="009C07C2" w:rsidP="006B324B">
      <w:r>
        <w:t xml:space="preserve">              </w:t>
      </w:r>
      <w:r w:rsidR="006B324B" w:rsidRPr="006B324B">
        <w:t>Под звуком в акустике понимается распространение волн, т. е. колебаний в упругой среде. Звук голоса – это колебание частиц воздуха, распространяющееся в виде сгущения и разряжения упругой среды.</w:t>
      </w:r>
    </w:p>
    <w:p w14:paraId="7C1CB939" w14:textId="758F294C" w:rsidR="006B324B" w:rsidRDefault="009C07C2" w:rsidP="006B324B">
      <w:r>
        <w:t xml:space="preserve">              </w:t>
      </w:r>
      <w:r w:rsidR="006B324B">
        <w:t xml:space="preserve"> Голосовой звук формируется за счёт колебаний воздушных масс, которые создают зоны повышенной и пониженной плотности в окружающем пространстве. При голосообразовании колебания распространяются не только через воздушные пути наружу, но и передаются через ткани организма.</w:t>
      </w:r>
    </w:p>
    <w:p w14:paraId="2820FCD4" w14:textId="77777777" w:rsidR="009C07C2" w:rsidRDefault="009C07C2" w:rsidP="006B324B">
      <w:r>
        <w:t xml:space="preserve">               </w:t>
      </w:r>
      <w:r w:rsidR="006B324B">
        <w:t xml:space="preserve">Источником певческого звука служат голосовые складки. При их смыкании и напряжении под воздействием </w:t>
      </w:r>
      <w:proofErr w:type="spellStart"/>
      <w:r w:rsidR="006B324B">
        <w:t>подскладочного</w:t>
      </w:r>
      <w:proofErr w:type="spellEnd"/>
      <w:r w:rsidR="006B324B">
        <w:t xml:space="preserve"> давления воздуха возникают периодические колебания, вызывающие чередование сгущений и разрежений воздушного потока. Распространение звука внутри голосового тракта подчиняется акустическим законам, тогда как движение воздуха регулируется аэродинамическими принципами. </w:t>
      </w:r>
    </w:p>
    <w:p w14:paraId="0BE6C99D" w14:textId="381332ED" w:rsidR="006B324B" w:rsidRDefault="006B324B" w:rsidP="006B324B">
      <w:r>
        <w:t xml:space="preserve">Голосовой аппарат способен генерировать как тоновые (периодические колебания с чёткой частотой и высотой), так и шумовые (непериодические, лишённые определённой высоты) звуки. Гласные относятся к тоновым, глухие согласные — к шумовым.  </w:t>
      </w:r>
    </w:p>
    <w:p w14:paraId="0CE9F4BC" w14:textId="1BE09773" w:rsidR="009C07C2" w:rsidRDefault="006B324B" w:rsidP="009C07C2">
      <w:r w:rsidRPr="009C07C2">
        <w:rPr>
          <w:b/>
          <w:bCs/>
        </w:rPr>
        <w:t xml:space="preserve">Высота </w:t>
      </w:r>
      <w:r w:rsidRPr="008E7CCA">
        <w:t>звука</w:t>
      </w:r>
      <w:r>
        <w:t xml:space="preserve"> зависит от частоты смыкания голосовых складок: чем больше циклов колебаний они совершают, тем выше тон. Длина волны — расстояние между соседними зонами сгущения — обратно пропорциональна частоте: их произведение всегда равно скорости звука. Таким образом, </w:t>
      </w:r>
      <w:r w:rsidRPr="00E16E12">
        <w:rPr>
          <w:b/>
          <w:bCs/>
        </w:rPr>
        <w:t>длина волны</w:t>
      </w:r>
      <w:r>
        <w:t xml:space="preserve"> является физическим выражением </w:t>
      </w:r>
      <w:r w:rsidRPr="00E16E12">
        <w:rPr>
          <w:b/>
          <w:bCs/>
        </w:rPr>
        <w:t>высоты тона</w:t>
      </w:r>
      <w:r>
        <w:t xml:space="preserve">.  </w:t>
      </w:r>
    </w:p>
    <w:p w14:paraId="4B8D002A" w14:textId="44994652" w:rsidR="009C07C2" w:rsidRDefault="009C07C2" w:rsidP="009C07C2">
      <w:r>
        <w:t xml:space="preserve">             </w:t>
      </w:r>
      <w:r w:rsidRPr="009C07C2">
        <w:rPr>
          <w:b/>
          <w:bCs/>
        </w:rPr>
        <w:t>Сила звука</w:t>
      </w:r>
      <w:r>
        <w:t xml:space="preserve"> — это субъективное восприятие амплитуды колебаний, которая не зависит от частоты. Она формируется в гортани: чем выше </w:t>
      </w:r>
      <w:proofErr w:type="spellStart"/>
      <w:r>
        <w:t>подскладочное</w:t>
      </w:r>
      <w:proofErr w:type="spellEnd"/>
      <w:r>
        <w:t xml:space="preserve"> давление, тем интенсивнее воздушный поток прорывается через голо</w:t>
      </w:r>
      <w:r>
        <w:lastRenderedPageBreak/>
        <w:t xml:space="preserve">совую щель, увеличивая энергию сгущений и разряжений. Это усиливает амплитуду колебаний частиц воздуха и, как следствие, воздействие на барабанную перепонку.  Сила звука измеряется в децибелах (дБ).  </w:t>
      </w:r>
    </w:p>
    <w:p w14:paraId="33ADDC74" w14:textId="0FF19D66" w:rsidR="009C07C2" w:rsidRDefault="009C07C2" w:rsidP="009C07C2">
      <w:r>
        <w:t xml:space="preserve">Низкий КПД голосовой системы делает критически важными механизмы её оптимизации. Постановка голоса, по сути, направлена на освоение навыков, позволяющих достигать максимального акустического эффекта при минимальных энергозатратах.  </w:t>
      </w:r>
    </w:p>
    <w:p w14:paraId="027C3547" w14:textId="432FF8B8" w:rsidR="009C07C2" w:rsidRDefault="009C07C2" w:rsidP="009C07C2">
      <w:r w:rsidRPr="00462C6E">
        <w:rPr>
          <w:b/>
          <w:bCs/>
        </w:rPr>
        <w:t>Тембр</w:t>
      </w:r>
      <w:r>
        <w:t xml:space="preserve"> — наиболее сложная характеристика голоса, определяемая его спектральным составом. Большинство звуков, включая музыкальные, являются сложными тонами, состоящими из основного тона (определяющего высоту) и обертонов (частичных тонов), формирующих уникальное звучание.  </w:t>
      </w:r>
    </w:p>
    <w:p w14:paraId="4A31EAD8" w14:textId="2B505974" w:rsidR="008E7CCA" w:rsidRDefault="003F4165" w:rsidP="003F4165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98765969"/>
      <w:r w:rsidRPr="003F4165">
        <w:rPr>
          <w:rFonts w:ascii="Times New Roman" w:hAnsi="Times New Roman" w:cs="Times New Roman"/>
          <w:b/>
          <w:bCs/>
          <w:color w:val="auto"/>
          <w:sz w:val="28"/>
          <w:szCs w:val="28"/>
        </w:rPr>
        <w:t>Явление резонанса</w:t>
      </w:r>
      <w:bookmarkEnd w:id="2"/>
    </w:p>
    <w:p w14:paraId="49E6DE5C" w14:textId="242EC8EE" w:rsidR="003F4165" w:rsidRDefault="003F4165" w:rsidP="00F107BE">
      <w:r w:rsidRPr="003F4165">
        <w:t>Резонанс – механизм изменения первоначального звучания источника звука; является причиной усиления различных групп обертонов.</w:t>
      </w:r>
    </w:p>
    <w:p w14:paraId="368626E5" w14:textId="31DF11DA" w:rsidR="003F4165" w:rsidRDefault="003F4165" w:rsidP="003F4165">
      <w:r w:rsidRPr="003F4165">
        <w:t>В голосовом аппарате мы имеем дело с резонансом объёмов воздуха.</w:t>
      </w:r>
      <w:r w:rsidRPr="003F4165">
        <w:br/>
        <w:t xml:space="preserve">В акустике под </w:t>
      </w:r>
      <w:r w:rsidRPr="003F4165">
        <w:rPr>
          <w:b/>
          <w:bCs/>
        </w:rPr>
        <w:t>резонатором</w:t>
      </w:r>
      <w:r w:rsidRPr="003F4165">
        <w:t xml:space="preserve"> понимается определённый объем воздуха, заключённый в упругие стенки и имеющий выходное отверстие. Следовательно, высота звука, рождающаяся в резонаторе, зависит от объёма заключенного в нём воздуха, формы резонатора и размеров выходного отверстия.</w:t>
      </w:r>
    </w:p>
    <w:p w14:paraId="54AE14EE" w14:textId="2A311C16" w:rsidR="00F107BE" w:rsidRDefault="003F4165" w:rsidP="003F4165">
      <w:r w:rsidRPr="003F4165">
        <w:t xml:space="preserve">Трахея и бронхи, полость гортани, глотки, рта, носоглотки, носа и окружающие его мелкие придаточные полости имеют упругие стенки, одни из которых не измены по своим форме и размерам от природы в процессе звукообразования, следовательно, всегда усиливают одни и те же обертоны и порождают постоянно присутствующие в голосе призвуки и могут быть использованы для усиления определённого рода обертонов (например, нос и его придаточные полости). Другие легко меняют свою форму и размеры – ротовая полость, глотка, </w:t>
      </w:r>
      <w:proofErr w:type="spellStart"/>
      <w:r w:rsidRPr="003F4165">
        <w:t>надскладочная</w:t>
      </w:r>
      <w:proofErr w:type="spellEnd"/>
      <w:r w:rsidRPr="003F4165">
        <w:t xml:space="preserve"> полость гортани и могут использоваться в широких пределах для усиления определённых групп обертонов.</w:t>
      </w:r>
    </w:p>
    <w:p w14:paraId="53EE4772" w14:textId="455BB650" w:rsidR="003B6E87" w:rsidRDefault="003B6E87" w:rsidP="003B6E87">
      <w:pPr>
        <w:jc w:val="center"/>
        <w:rPr>
          <w:b/>
          <w:bCs/>
        </w:rPr>
      </w:pPr>
      <w:r w:rsidRPr="003B6E87">
        <w:rPr>
          <w:b/>
          <w:bCs/>
        </w:rPr>
        <w:lastRenderedPageBreak/>
        <w:t>Грудной и головной резонаторы</w:t>
      </w:r>
    </w:p>
    <w:p w14:paraId="030D811A" w14:textId="505D4671" w:rsidR="003B6E87" w:rsidRPr="003B6E87" w:rsidRDefault="003B6E87" w:rsidP="003B6E87">
      <w:r w:rsidRPr="003B6E87">
        <w:t xml:space="preserve">В вокальной педагогике понятия «грудного» и «головного резонаторов» занимают центральное место. Считается, что голос обладает правильной постановкой, если его звучание на всём диапазоне обогащается резонансом в этих областях. Многие методики ставят «активацию головного резонатора» в основу формирования певческого звука, а регистры голоса (грудной и головной) получили свои названия именно из-за субъективного ощущения вибраций в соответствующих зонах.  </w:t>
      </w:r>
    </w:p>
    <w:p w14:paraId="1AC92835" w14:textId="0905DEAC" w:rsidR="003B6E87" w:rsidRDefault="003B6E87" w:rsidP="003B6E87">
      <w:r w:rsidRPr="003B6E87">
        <w:t>Под </w:t>
      </w:r>
      <w:r w:rsidRPr="003B6E87">
        <w:rPr>
          <w:b/>
          <w:bCs/>
        </w:rPr>
        <w:t>головными резонаторами</w:t>
      </w:r>
      <w:r w:rsidRPr="003B6E87">
        <w:t> принято подразумевать анатомические полости, расположенные выше нёбного свода в лицевой зоне («маска»). Эти структуры, включая лобные и гайморовы пазухи, заключены в костные или хрящевые стенки, что делает их объём и резонансные свойства неизменными в течение жизни. В отличие от них, </w:t>
      </w:r>
      <w:r w:rsidRPr="003B6E87">
        <w:rPr>
          <w:b/>
          <w:bCs/>
        </w:rPr>
        <w:t>носоглотка</w:t>
      </w:r>
      <w:r w:rsidRPr="003B6E87">
        <w:t> — единственная часть верхнего резонатора, способная регулировать свой объём за счёт подвижности мягкого нёба, а также варьировать степень связи с глоткой.</w:t>
      </w:r>
      <w:r w:rsidRPr="003B6E87">
        <w:rPr>
          <w:rFonts w:ascii="Segoe UI" w:hAnsi="Segoe UI" w:cs="Segoe UI"/>
          <w:color w:val="262626"/>
          <w:shd w:val="clear" w:color="auto" w:fill="EFF6FF"/>
        </w:rPr>
        <w:t xml:space="preserve"> </w:t>
      </w:r>
      <w:r w:rsidRPr="003B6E87">
        <w:t>Можно считать фактом, что явления резонанса придаточных полостей носа и носовых полостей во время профессиональной певческой фонации действительно существуют и тогда, когда они появляются, голос имеет яркий, металлический, полетный характер. У слушателя получается впечатление большой звучности такого голоса, а у самого певца — как будто звук пронизывает, проходит через лицевую часть скелета.</w:t>
      </w:r>
    </w:p>
    <w:p w14:paraId="22085DE5" w14:textId="77777777" w:rsidR="003B6E87" w:rsidRPr="003B6E87" w:rsidRDefault="003B6E87" w:rsidP="003B6E87">
      <w:r w:rsidRPr="003B6E87">
        <w:rPr>
          <w:b/>
          <w:bCs/>
        </w:rPr>
        <w:t xml:space="preserve">Грудное </w:t>
      </w:r>
      <w:proofErr w:type="spellStart"/>
      <w:r w:rsidRPr="003B6E87">
        <w:rPr>
          <w:b/>
          <w:bCs/>
        </w:rPr>
        <w:t>резонирование</w:t>
      </w:r>
      <w:proofErr w:type="spellEnd"/>
      <w:r w:rsidRPr="003B6E87">
        <w:t>, проявляющееся в виде ощутимых вибраций грудной клетки, сопровождает звукообразование в нижней и средней части диапазона. У мужских голосов оно охватывает около полутора октав, у женских — нижние и центральные ноты. В акустическом смысле роль резонаторов здесь выполняют </w:t>
      </w:r>
      <w:r w:rsidRPr="003B6E87">
        <w:rPr>
          <w:b/>
          <w:bCs/>
        </w:rPr>
        <w:t>трахея</w:t>
      </w:r>
      <w:r w:rsidRPr="003B6E87">
        <w:t> и </w:t>
      </w:r>
      <w:r w:rsidRPr="003B6E87">
        <w:rPr>
          <w:b/>
          <w:bCs/>
        </w:rPr>
        <w:t>крупные бронхи</w:t>
      </w:r>
      <w:r w:rsidRPr="003B6E87">
        <w:t> — единственные воздушные полости в грудной клетке, способные усиливать звуковые колебания.</w:t>
      </w:r>
    </w:p>
    <w:p w14:paraId="3606EEB6" w14:textId="77777777" w:rsidR="003B6E87" w:rsidRDefault="003B6E87" w:rsidP="003B6E87">
      <w:r w:rsidRPr="003B6E87">
        <w:lastRenderedPageBreak/>
        <w:t xml:space="preserve">При этом лёгочная ткань, состоящая из эластичной губчатой структуры, не участвует в резонансе. Напротив, она поглощает звуковые волны, снижая акустическую энергию. Это объясняет, почему грудное </w:t>
      </w:r>
      <w:proofErr w:type="spellStart"/>
      <w:r w:rsidRPr="003B6E87">
        <w:t>резонирование</w:t>
      </w:r>
      <w:proofErr w:type="spellEnd"/>
      <w:r w:rsidRPr="003B6E87">
        <w:t>, несмотря на субъективную яркость ощущений, вносит меньший вклад в излучение звука наружу по сравнению с головными резонаторами. Тем не менее, его наличие служит важным индикатором корректной работы голосового аппарата в нижнем регистре.</w:t>
      </w:r>
    </w:p>
    <w:p w14:paraId="7754B5ED" w14:textId="390F35A9" w:rsidR="00F107BE" w:rsidRDefault="003B6E87" w:rsidP="003B6E87">
      <w:r w:rsidRPr="003B6E87">
        <w:t xml:space="preserve">Грудное </w:t>
      </w:r>
      <w:proofErr w:type="spellStart"/>
      <w:r w:rsidRPr="003B6E87">
        <w:t>резонирование</w:t>
      </w:r>
      <w:proofErr w:type="spellEnd"/>
      <w:r w:rsidRPr="003B6E87">
        <w:t xml:space="preserve"> достигает максимальной интенсивности при </w:t>
      </w:r>
      <w:r w:rsidRPr="003B6E87">
        <w:rPr>
          <w:b/>
          <w:bCs/>
        </w:rPr>
        <w:t>грудном режиме работы голосовых связок</w:t>
      </w:r>
      <w:r w:rsidRPr="003B6E87">
        <w:t xml:space="preserve">, когда их колебания генерируют низкочастотные звуковые волны. В фальцетном режиме, где преобладают высокие частоты, резонанс в грудной клетке не возникает. Это объясняется акустическими свойствами трахеи: её размеры позволяют усиливать лишь низкочастотные колебания. Таким образом, грудное </w:t>
      </w:r>
      <w:proofErr w:type="spellStart"/>
      <w:r w:rsidRPr="003B6E87">
        <w:t>резонирование</w:t>
      </w:r>
      <w:proofErr w:type="spellEnd"/>
      <w:r w:rsidRPr="003B6E87">
        <w:t xml:space="preserve"> проявляется только при наличии в спектре голоса выраженных нижних частот, которые возникают благодаря специфике вибрации связок в грудном регистре.</w:t>
      </w:r>
    </w:p>
    <w:p w14:paraId="3F023751" w14:textId="07D44B86" w:rsidR="003B6E87" w:rsidRDefault="003B6E87" w:rsidP="003B6E87">
      <w:r>
        <w:t xml:space="preserve">Грудное и головное </w:t>
      </w:r>
      <w:proofErr w:type="spellStart"/>
      <w:r>
        <w:t>резонирование</w:t>
      </w:r>
      <w:proofErr w:type="spellEnd"/>
      <w:r>
        <w:t xml:space="preserve"> служат для певца ключевыми сенсорными ориентирами, помогая оценивать качество тембра и особенности работы голосовых связок. Однако важно понимать, что эти ощущения не являются причиной «грудного» или «головного» характера звучания, а возникают как следствие специфики колебаний голосовой щели. </w:t>
      </w:r>
    </w:p>
    <w:p w14:paraId="11EC6146" w14:textId="5310F39E" w:rsidR="003B6E87" w:rsidRDefault="003B6E87" w:rsidP="003B6E87">
      <w:r>
        <w:t xml:space="preserve">Оптимальной техникой считается достижение одновременного </w:t>
      </w:r>
      <w:proofErr w:type="spellStart"/>
      <w:r>
        <w:t>резонирования</w:t>
      </w:r>
      <w:proofErr w:type="spellEnd"/>
      <w:r>
        <w:t xml:space="preserve"> в грудной и головной областях. Это соответствует смешанному режиму работы голосовой щели, который обеспечивает плавность звучания без резких регистровых переходов. Таким образом, синхронное использование резонаторов не только улучшает акустические свойства голоса, но и способствует физиологической координации в процессе пения.</w:t>
      </w:r>
    </w:p>
    <w:p w14:paraId="6B66F1C5" w14:textId="77777777" w:rsidR="00B97BC3" w:rsidRDefault="00B97BC3" w:rsidP="00B97BC3"/>
    <w:p w14:paraId="06D6BD47" w14:textId="7D9704D2" w:rsidR="00E63E7E" w:rsidRDefault="00E63E7E" w:rsidP="00E63E7E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98765970"/>
      <w:bookmarkEnd w:id="0"/>
      <w:r w:rsidRPr="00E63E7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СПИСОК ЛИТЕРАТУРЫ</w:t>
      </w:r>
      <w:bookmarkEnd w:id="3"/>
    </w:p>
    <w:p w14:paraId="26412BC7" w14:textId="77777777" w:rsidR="00B97BC3" w:rsidRPr="00B97BC3" w:rsidRDefault="00B97BC3" w:rsidP="00B97BC3"/>
    <w:p w14:paraId="568AF251" w14:textId="4CBE0C8A" w:rsidR="00B97BC3" w:rsidRPr="00B97BC3" w:rsidRDefault="00B97BC3" w:rsidP="00B97BC3">
      <w:pPr>
        <w:pStyle w:val="a3"/>
        <w:numPr>
          <w:ilvl w:val="0"/>
          <w:numId w:val="9"/>
        </w:numPr>
      </w:pPr>
      <w:r w:rsidRPr="00B97BC3">
        <w:t>Дмитриев, Л. Б. Основы вокальной методики : учебное пособие / Л. Б. Дмитриев. — Санкт-Петербург : Планета музыки, 2021.</w:t>
      </w:r>
    </w:p>
    <w:p w14:paraId="7441CA13" w14:textId="77777777" w:rsidR="00B97BC3" w:rsidRDefault="00B97BC3" w:rsidP="00B97BC3">
      <w:pPr>
        <w:pStyle w:val="a3"/>
        <w:numPr>
          <w:ilvl w:val="0"/>
          <w:numId w:val="9"/>
        </w:numPr>
        <w:jc w:val="left"/>
      </w:pPr>
      <w:r w:rsidRPr="00B97BC3">
        <w:t>М</w:t>
      </w:r>
      <w:r>
        <w:t>орозов,</w:t>
      </w:r>
      <w:r w:rsidRPr="00B97BC3">
        <w:t xml:space="preserve"> В.П. Искусство резонансного пения. Основы резонансной теории и техники. ИП РАН, МГК им. </w:t>
      </w:r>
      <w:proofErr w:type="gramStart"/>
      <w:r w:rsidRPr="00B97BC3">
        <w:t>П.И.</w:t>
      </w:r>
      <w:proofErr w:type="gramEnd"/>
      <w:r w:rsidRPr="00B97BC3">
        <w:t xml:space="preserve"> Чайковского, Центр «Искусство и наука». М., 2002. 496 с, </w:t>
      </w:r>
      <w:proofErr w:type="spellStart"/>
      <w:r w:rsidRPr="00B97BC3">
        <w:t>илл</w:t>
      </w:r>
      <w:proofErr w:type="spellEnd"/>
      <w:r w:rsidRPr="00B97BC3">
        <w:t>.</w:t>
      </w:r>
    </w:p>
    <w:p w14:paraId="2764570A" w14:textId="77777777" w:rsidR="00B97BC3" w:rsidRDefault="00B97BC3" w:rsidP="00B97BC3">
      <w:pPr>
        <w:pStyle w:val="a3"/>
        <w:numPr>
          <w:ilvl w:val="0"/>
          <w:numId w:val="9"/>
        </w:numPr>
        <w:jc w:val="left"/>
      </w:pPr>
      <w:r w:rsidRPr="00B97BC3">
        <w:t xml:space="preserve">Морозов, Л.Н. Школа классического вокала : учебное пособие / </w:t>
      </w:r>
      <w:proofErr w:type="gramStart"/>
      <w:r w:rsidRPr="00B97BC3">
        <w:t>Л.Н.</w:t>
      </w:r>
      <w:proofErr w:type="gramEnd"/>
      <w:r w:rsidRPr="00B97BC3">
        <w:t xml:space="preserve"> Морозов. — 2-е изд., стер. — Санкт-Петербург : Планета музыки, 2013. — 48 с. — ISBN 978-5-8114-0848-1. — Текст : электронный // Электронно-библиотечная система «Лань» : [сайт]. — URL: </w:t>
      </w:r>
      <w:hyperlink r:id="rId8" w:tgtFrame="_blank" w:history="1">
        <w:r w:rsidRPr="00B97BC3">
          <w:rPr>
            <w:rStyle w:val="a7"/>
          </w:rPr>
          <w:t>https://e.lanbook.com/book/10259</w:t>
        </w:r>
      </w:hyperlink>
      <w:r w:rsidRPr="00B97BC3">
        <w:t xml:space="preserve"> (стр. </w:t>
      </w:r>
      <w:proofErr w:type="gramStart"/>
      <w:r w:rsidRPr="00B97BC3">
        <w:t>4-6</w:t>
      </w:r>
      <w:proofErr w:type="gramEnd"/>
      <w:r w:rsidRPr="00B97BC3">
        <w:t>)</w:t>
      </w:r>
    </w:p>
    <w:p w14:paraId="0E7BD3DA" w14:textId="77777777" w:rsidR="00B97BC3" w:rsidRDefault="00B97BC3" w:rsidP="00B97BC3">
      <w:pPr>
        <w:pStyle w:val="a3"/>
        <w:numPr>
          <w:ilvl w:val="0"/>
          <w:numId w:val="9"/>
        </w:numPr>
        <w:jc w:val="left"/>
      </w:pPr>
      <w:r w:rsidRPr="00B97BC3">
        <w:t xml:space="preserve">Смелкова, </w:t>
      </w:r>
      <w:proofErr w:type="gramStart"/>
      <w:r w:rsidRPr="00B97BC3">
        <w:t>Т.Д.</w:t>
      </w:r>
      <w:proofErr w:type="gramEnd"/>
      <w:r w:rsidRPr="00B97BC3">
        <w:t xml:space="preserve"> Основы обучения вокальному искусству : учебное пособие / </w:t>
      </w:r>
      <w:proofErr w:type="gramStart"/>
      <w:r w:rsidRPr="00B97BC3">
        <w:t>Т.Д.</w:t>
      </w:r>
      <w:proofErr w:type="gramEnd"/>
      <w:r w:rsidRPr="00B97BC3">
        <w:t xml:space="preserve"> Смелкова, </w:t>
      </w:r>
      <w:proofErr w:type="gramStart"/>
      <w:r w:rsidRPr="00B97BC3">
        <w:t>Ю.В.</w:t>
      </w:r>
      <w:proofErr w:type="gramEnd"/>
      <w:r w:rsidRPr="00B97BC3">
        <w:t xml:space="preserve"> Савельева. — Санкт-Петербург : Планета музыки, 2014. — 160 с. — ISBN 978-5-8114-1780-3. — Текст : электронный // Электронно-библиотечная система «Лань» : [сайт]. — URL: </w:t>
      </w:r>
      <w:hyperlink r:id="rId9" w:tgtFrame="_blank" w:history="1">
        <w:r w:rsidRPr="00B97BC3">
          <w:rPr>
            <w:rStyle w:val="a7"/>
          </w:rPr>
          <w:t>https://e.lanbook.com/book/55708</w:t>
        </w:r>
      </w:hyperlink>
      <w:r w:rsidRPr="00B97BC3">
        <w:t xml:space="preserve"> (стр. </w:t>
      </w:r>
      <w:proofErr w:type="gramStart"/>
      <w:r w:rsidRPr="00B97BC3">
        <w:t>12-17</w:t>
      </w:r>
      <w:proofErr w:type="gramEnd"/>
      <w:r w:rsidRPr="00B97BC3">
        <w:t>)</w:t>
      </w:r>
    </w:p>
    <w:p w14:paraId="17748BC1" w14:textId="3F7B16D4" w:rsidR="000554EF" w:rsidRPr="005F3AE4" w:rsidRDefault="00B97BC3" w:rsidP="00B97BC3">
      <w:pPr>
        <w:pStyle w:val="a3"/>
        <w:numPr>
          <w:ilvl w:val="0"/>
          <w:numId w:val="9"/>
        </w:numPr>
        <w:jc w:val="left"/>
      </w:pPr>
      <w:r w:rsidRPr="00B97BC3">
        <w:t xml:space="preserve">Стулова, Г.П. Акустические основы вокальной методики : учебное пособие / </w:t>
      </w:r>
      <w:proofErr w:type="gramStart"/>
      <w:r w:rsidRPr="00B97BC3">
        <w:t>Г.П.</w:t>
      </w:r>
      <w:proofErr w:type="gramEnd"/>
      <w:r w:rsidRPr="00B97BC3">
        <w:t xml:space="preserve"> Стулова. — Санкт-Петербург : Планета музыки, 2015. — 144 с. — ISBN 978-5-8114-1971-5. — Текст : электронный // Электронно-библиотечная система «Лань» : [сайт]. —URL: </w:t>
      </w:r>
      <w:hyperlink r:id="rId10" w:tgtFrame="_blank" w:history="1">
        <w:r w:rsidRPr="00B97BC3">
          <w:rPr>
            <w:rStyle w:val="a7"/>
          </w:rPr>
          <w:t>https://e.lanbook.com/book/69354</w:t>
        </w:r>
      </w:hyperlink>
      <w:r w:rsidRPr="00B97BC3">
        <w:t> (стр. 6-100)</w:t>
      </w:r>
      <w:r w:rsidRPr="00B97BC3">
        <w:br/>
      </w:r>
      <w:r w:rsidRPr="00B97BC3">
        <w:br/>
      </w:r>
      <w:r w:rsidRPr="00B97BC3">
        <w:br/>
      </w:r>
    </w:p>
    <w:sectPr w:rsidR="000554EF" w:rsidRPr="005F3AE4" w:rsidSect="00BE1823">
      <w:foot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61DA3" w14:textId="77777777" w:rsidR="00702988" w:rsidRDefault="00702988" w:rsidP="00C22F92">
      <w:pPr>
        <w:spacing w:after="0" w:line="240" w:lineRule="auto"/>
      </w:pPr>
      <w:r>
        <w:separator/>
      </w:r>
    </w:p>
  </w:endnote>
  <w:endnote w:type="continuationSeparator" w:id="0">
    <w:p w14:paraId="13E38F82" w14:textId="77777777" w:rsidR="00702988" w:rsidRDefault="00702988" w:rsidP="00C2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9788375"/>
      <w:docPartObj>
        <w:docPartGallery w:val="Page Numbers (Bottom of Page)"/>
        <w:docPartUnique/>
      </w:docPartObj>
    </w:sdtPr>
    <w:sdtContent>
      <w:p w14:paraId="6EF84615" w14:textId="7C8C9F77" w:rsidR="00A05B47" w:rsidRDefault="00A05B4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D45">
          <w:rPr>
            <w:noProof/>
          </w:rPr>
          <w:t>20</w:t>
        </w:r>
        <w:r>
          <w:fldChar w:fldCharType="end"/>
        </w:r>
      </w:p>
    </w:sdtContent>
  </w:sdt>
  <w:p w14:paraId="417FE6AF" w14:textId="77777777" w:rsidR="00A05B47" w:rsidRDefault="00A05B47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C4F13" w14:textId="77777777" w:rsidR="00702988" w:rsidRDefault="00702988" w:rsidP="00C22F92">
      <w:pPr>
        <w:spacing w:after="0" w:line="240" w:lineRule="auto"/>
      </w:pPr>
      <w:r>
        <w:separator/>
      </w:r>
    </w:p>
  </w:footnote>
  <w:footnote w:type="continuationSeparator" w:id="0">
    <w:p w14:paraId="5C5AE9F0" w14:textId="77777777" w:rsidR="00702988" w:rsidRDefault="00702988" w:rsidP="00C22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11826"/>
    <w:multiLevelType w:val="hybridMultilevel"/>
    <w:tmpl w:val="7646C97E"/>
    <w:lvl w:ilvl="0" w:tplc="7E9485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B71D0"/>
    <w:multiLevelType w:val="hybridMultilevel"/>
    <w:tmpl w:val="F4FE3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A6E8F"/>
    <w:multiLevelType w:val="hybridMultilevel"/>
    <w:tmpl w:val="49A25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36863"/>
    <w:multiLevelType w:val="hybridMultilevel"/>
    <w:tmpl w:val="BFA015AC"/>
    <w:lvl w:ilvl="0" w:tplc="9342CD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337E1C"/>
    <w:multiLevelType w:val="hybridMultilevel"/>
    <w:tmpl w:val="42C6357C"/>
    <w:lvl w:ilvl="0" w:tplc="C9486BD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771C"/>
    <w:multiLevelType w:val="hybridMultilevel"/>
    <w:tmpl w:val="967EC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32C73"/>
    <w:multiLevelType w:val="hybridMultilevel"/>
    <w:tmpl w:val="D5944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579A1"/>
    <w:multiLevelType w:val="hybridMultilevel"/>
    <w:tmpl w:val="2F70682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D447D"/>
    <w:multiLevelType w:val="hybridMultilevel"/>
    <w:tmpl w:val="A49C7836"/>
    <w:lvl w:ilvl="0" w:tplc="8B50F500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485963">
    <w:abstractNumId w:val="0"/>
  </w:num>
  <w:num w:numId="2" w16cid:durableId="696279158">
    <w:abstractNumId w:val="5"/>
  </w:num>
  <w:num w:numId="3" w16cid:durableId="946232445">
    <w:abstractNumId w:val="2"/>
  </w:num>
  <w:num w:numId="4" w16cid:durableId="882131050">
    <w:abstractNumId w:val="4"/>
  </w:num>
  <w:num w:numId="5" w16cid:durableId="558706600">
    <w:abstractNumId w:val="3"/>
  </w:num>
  <w:num w:numId="6" w16cid:durableId="615408849">
    <w:abstractNumId w:val="6"/>
  </w:num>
  <w:num w:numId="7" w16cid:durableId="1226994520">
    <w:abstractNumId w:val="8"/>
  </w:num>
  <w:num w:numId="8" w16cid:durableId="163470734">
    <w:abstractNumId w:val="7"/>
  </w:num>
  <w:num w:numId="9" w16cid:durableId="763653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F9C"/>
    <w:rsid w:val="00013038"/>
    <w:rsid w:val="00014797"/>
    <w:rsid w:val="00024C7A"/>
    <w:rsid w:val="000554EF"/>
    <w:rsid w:val="000612E0"/>
    <w:rsid w:val="00074749"/>
    <w:rsid w:val="00086A5B"/>
    <w:rsid w:val="000B6B77"/>
    <w:rsid w:val="000F5279"/>
    <w:rsid w:val="00107746"/>
    <w:rsid w:val="00116013"/>
    <w:rsid w:val="00140ED4"/>
    <w:rsid w:val="001420F9"/>
    <w:rsid w:val="00194703"/>
    <w:rsid w:val="001A19B6"/>
    <w:rsid w:val="001A7492"/>
    <w:rsid w:val="001D3D45"/>
    <w:rsid w:val="001F59AE"/>
    <w:rsid w:val="00204032"/>
    <w:rsid w:val="00207802"/>
    <w:rsid w:val="00210035"/>
    <w:rsid w:val="002327E7"/>
    <w:rsid w:val="002358D8"/>
    <w:rsid w:val="00253054"/>
    <w:rsid w:val="00286FBE"/>
    <w:rsid w:val="0029691B"/>
    <w:rsid w:val="002A5446"/>
    <w:rsid w:val="002E0CCE"/>
    <w:rsid w:val="002E6709"/>
    <w:rsid w:val="002E7AAD"/>
    <w:rsid w:val="0030385D"/>
    <w:rsid w:val="00310F97"/>
    <w:rsid w:val="00316239"/>
    <w:rsid w:val="00322323"/>
    <w:rsid w:val="00330159"/>
    <w:rsid w:val="0035034B"/>
    <w:rsid w:val="0036127F"/>
    <w:rsid w:val="00361756"/>
    <w:rsid w:val="0037129E"/>
    <w:rsid w:val="00374133"/>
    <w:rsid w:val="003865F8"/>
    <w:rsid w:val="00387120"/>
    <w:rsid w:val="00391729"/>
    <w:rsid w:val="00394580"/>
    <w:rsid w:val="003A01C3"/>
    <w:rsid w:val="003B23E7"/>
    <w:rsid w:val="003B6E87"/>
    <w:rsid w:val="003D1236"/>
    <w:rsid w:val="003E2230"/>
    <w:rsid w:val="003F4165"/>
    <w:rsid w:val="003F650A"/>
    <w:rsid w:val="00402DBA"/>
    <w:rsid w:val="00406378"/>
    <w:rsid w:val="00416A64"/>
    <w:rsid w:val="0042089D"/>
    <w:rsid w:val="00443FA2"/>
    <w:rsid w:val="004534C1"/>
    <w:rsid w:val="00457D4C"/>
    <w:rsid w:val="00462C6E"/>
    <w:rsid w:val="00485F9C"/>
    <w:rsid w:val="004B03B1"/>
    <w:rsid w:val="004B7A82"/>
    <w:rsid w:val="004C1AB8"/>
    <w:rsid w:val="004C4ECD"/>
    <w:rsid w:val="004D4769"/>
    <w:rsid w:val="00504119"/>
    <w:rsid w:val="00523EA7"/>
    <w:rsid w:val="00536FE5"/>
    <w:rsid w:val="005376A3"/>
    <w:rsid w:val="0054162C"/>
    <w:rsid w:val="00564DD7"/>
    <w:rsid w:val="00586A29"/>
    <w:rsid w:val="005F11D4"/>
    <w:rsid w:val="005F3AE4"/>
    <w:rsid w:val="0060215C"/>
    <w:rsid w:val="0061681B"/>
    <w:rsid w:val="0063148F"/>
    <w:rsid w:val="0063669E"/>
    <w:rsid w:val="006651FC"/>
    <w:rsid w:val="0066712A"/>
    <w:rsid w:val="00676734"/>
    <w:rsid w:val="00681CCC"/>
    <w:rsid w:val="00696EC8"/>
    <w:rsid w:val="006B324B"/>
    <w:rsid w:val="006C1B6D"/>
    <w:rsid w:val="006D4815"/>
    <w:rsid w:val="006E645A"/>
    <w:rsid w:val="007016CA"/>
    <w:rsid w:val="00702988"/>
    <w:rsid w:val="007140DC"/>
    <w:rsid w:val="00730FEE"/>
    <w:rsid w:val="0074508D"/>
    <w:rsid w:val="00750390"/>
    <w:rsid w:val="00751B8D"/>
    <w:rsid w:val="00754F79"/>
    <w:rsid w:val="00761FE8"/>
    <w:rsid w:val="00767E04"/>
    <w:rsid w:val="00777988"/>
    <w:rsid w:val="007861B2"/>
    <w:rsid w:val="00790F62"/>
    <w:rsid w:val="007C3607"/>
    <w:rsid w:val="007C7F5A"/>
    <w:rsid w:val="007D707E"/>
    <w:rsid w:val="007F19A7"/>
    <w:rsid w:val="007F2E09"/>
    <w:rsid w:val="007F3D8C"/>
    <w:rsid w:val="00812350"/>
    <w:rsid w:val="008340E1"/>
    <w:rsid w:val="00861AD9"/>
    <w:rsid w:val="00861E25"/>
    <w:rsid w:val="00862364"/>
    <w:rsid w:val="00866AC6"/>
    <w:rsid w:val="00886982"/>
    <w:rsid w:val="008B0A88"/>
    <w:rsid w:val="008C55EA"/>
    <w:rsid w:val="008D3C66"/>
    <w:rsid w:val="008E7CCA"/>
    <w:rsid w:val="00904A89"/>
    <w:rsid w:val="00912CC0"/>
    <w:rsid w:val="00932326"/>
    <w:rsid w:val="009336E0"/>
    <w:rsid w:val="00935275"/>
    <w:rsid w:val="0094354E"/>
    <w:rsid w:val="00986160"/>
    <w:rsid w:val="009A287E"/>
    <w:rsid w:val="009C07C2"/>
    <w:rsid w:val="009D124B"/>
    <w:rsid w:val="009D5538"/>
    <w:rsid w:val="009F7523"/>
    <w:rsid w:val="00A00995"/>
    <w:rsid w:val="00A02522"/>
    <w:rsid w:val="00A05B47"/>
    <w:rsid w:val="00A10C74"/>
    <w:rsid w:val="00A208BB"/>
    <w:rsid w:val="00A25CEA"/>
    <w:rsid w:val="00A52BA8"/>
    <w:rsid w:val="00A66114"/>
    <w:rsid w:val="00A66416"/>
    <w:rsid w:val="00A77F60"/>
    <w:rsid w:val="00A810C6"/>
    <w:rsid w:val="00AA0CCC"/>
    <w:rsid w:val="00AB7566"/>
    <w:rsid w:val="00AC3F04"/>
    <w:rsid w:val="00AD3459"/>
    <w:rsid w:val="00AD4E9D"/>
    <w:rsid w:val="00AE3AD2"/>
    <w:rsid w:val="00AE456F"/>
    <w:rsid w:val="00AE5595"/>
    <w:rsid w:val="00AE67DA"/>
    <w:rsid w:val="00B013C1"/>
    <w:rsid w:val="00B10DA2"/>
    <w:rsid w:val="00B2218E"/>
    <w:rsid w:val="00B275D2"/>
    <w:rsid w:val="00B46420"/>
    <w:rsid w:val="00B57C72"/>
    <w:rsid w:val="00B776F7"/>
    <w:rsid w:val="00B87C33"/>
    <w:rsid w:val="00B90BBE"/>
    <w:rsid w:val="00B91FA7"/>
    <w:rsid w:val="00B967FC"/>
    <w:rsid w:val="00B97BC3"/>
    <w:rsid w:val="00BA4A18"/>
    <w:rsid w:val="00BD2AE2"/>
    <w:rsid w:val="00BE1823"/>
    <w:rsid w:val="00BE58F2"/>
    <w:rsid w:val="00BF6DB1"/>
    <w:rsid w:val="00C22F92"/>
    <w:rsid w:val="00C26B73"/>
    <w:rsid w:val="00C40371"/>
    <w:rsid w:val="00C63353"/>
    <w:rsid w:val="00C76A7A"/>
    <w:rsid w:val="00CC0BAA"/>
    <w:rsid w:val="00CC1015"/>
    <w:rsid w:val="00CC5CCF"/>
    <w:rsid w:val="00D001B5"/>
    <w:rsid w:val="00D04382"/>
    <w:rsid w:val="00D13506"/>
    <w:rsid w:val="00D15605"/>
    <w:rsid w:val="00D16E55"/>
    <w:rsid w:val="00D24263"/>
    <w:rsid w:val="00D25159"/>
    <w:rsid w:val="00D425F8"/>
    <w:rsid w:val="00D515EB"/>
    <w:rsid w:val="00D51A49"/>
    <w:rsid w:val="00D620FA"/>
    <w:rsid w:val="00D71F53"/>
    <w:rsid w:val="00D82E0D"/>
    <w:rsid w:val="00D8482C"/>
    <w:rsid w:val="00D86290"/>
    <w:rsid w:val="00D86ECD"/>
    <w:rsid w:val="00DE287C"/>
    <w:rsid w:val="00E04F97"/>
    <w:rsid w:val="00E073D5"/>
    <w:rsid w:val="00E11566"/>
    <w:rsid w:val="00E16E12"/>
    <w:rsid w:val="00E54201"/>
    <w:rsid w:val="00E61089"/>
    <w:rsid w:val="00E63E7E"/>
    <w:rsid w:val="00E829C5"/>
    <w:rsid w:val="00E92C2B"/>
    <w:rsid w:val="00E95938"/>
    <w:rsid w:val="00EE69A2"/>
    <w:rsid w:val="00F02DF7"/>
    <w:rsid w:val="00F06408"/>
    <w:rsid w:val="00F107BE"/>
    <w:rsid w:val="00F277DF"/>
    <w:rsid w:val="00F27E11"/>
    <w:rsid w:val="00F40E50"/>
    <w:rsid w:val="00F51E68"/>
    <w:rsid w:val="00F650B0"/>
    <w:rsid w:val="00F6623E"/>
    <w:rsid w:val="00FA0F1C"/>
    <w:rsid w:val="00FC1A75"/>
    <w:rsid w:val="00FC4A38"/>
    <w:rsid w:val="00FD717D"/>
    <w:rsid w:val="00FD7218"/>
    <w:rsid w:val="00FE3344"/>
    <w:rsid w:val="00FE3BE1"/>
    <w:rsid w:val="00FF1A57"/>
    <w:rsid w:val="00FF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BA6B"/>
  <w15:docId w15:val="{A0B176FB-6164-4B5E-9E8F-E8519A81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4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0F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22F9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2F9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2F92"/>
    <w:rPr>
      <w:vertAlign w:val="superscript"/>
    </w:rPr>
  </w:style>
  <w:style w:type="character" w:styleId="a7">
    <w:name w:val="Hyperlink"/>
    <w:basedOn w:val="a0"/>
    <w:uiPriority w:val="99"/>
    <w:unhideWhenUsed/>
    <w:rsid w:val="00024C7A"/>
    <w:rPr>
      <w:color w:val="0000FF"/>
      <w:u w:val="single"/>
    </w:rPr>
  </w:style>
  <w:style w:type="paragraph" w:customStyle="1" w:styleId="content">
    <w:name w:val="content"/>
    <w:basedOn w:val="a"/>
    <w:rsid w:val="00777988"/>
    <w:pPr>
      <w:spacing w:before="100" w:beforeAutospacing="1" w:after="100" w:afterAutospacing="1" w:line="240" w:lineRule="auto"/>
      <w:jc w:val="left"/>
    </w:pPr>
    <w:rPr>
      <w:rFonts w:eastAsia="Times New Roman"/>
      <w:kern w:val="0"/>
      <w:sz w:val="24"/>
      <w:szCs w:val="24"/>
      <w:lang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7779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7988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777988"/>
    <w:pPr>
      <w:spacing w:before="100" w:beforeAutospacing="1" w:after="100" w:afterAutospacing="1" w:line="240" w:lineRule="auto"/>
      <w:jc w:val="left"/>
    </w:pPr>
    <w:rPr>
      <w:rFonts w:eastAsia="Times New Roman"/>
      <w:kern w:val="0"/>
      <w:sz w:val="24"/>
      <w:szCs w:val="24"/>
      <w:lang w:eastAsia="ru-RU"/>
      <w14:ligatures w14:val="none"/>
    </w:rPr>
  </w:style>
  <w:style w:type="paragraph" w:styleId="a9">
    <w:name w:val="No Spacing"/>
    <w:uiPriority w:val="1"/>
    <w:qFormat/>
    <w:rsid w:val="00777988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4B03B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B03B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B03B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B03B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B03B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B03B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B03B1"/>
    <w:rPr>
      <w:rFonts w:ascii="Arial" w:hAnsi="Arial" w:cs="Arial"/>
      <w:sz w:val="18"/>
      <w:szCs w:val="18"/>
    </w:rPr>
  </w:style>
  <w:style w:type="table" w:styleId="af1">
    <w:name w:val="Table Grid"/>
    <w:basedOn w:val="a1"/>
    <w:uiPriority w:val="39"/>
    <w:rsid w:val="006D4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10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10DA2"/>
  </w:style>
  <w:style w:type="paragraph" w:styleId="af4">
    <w:name w:val="footer"/>
    <w:basedOn w:val="a"/>
    <w:link w:val="af5"/>
    <w:uiPriority w:val="99"/>
    <w:unhideWhenUsed/>
    <w:rsid w:val="00B10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10DA2"/>
  </w:style>
  <w:style w:type="character" w:customStyle="1" w:styleId="10">
    <w:name w:val="Заголовок 1 Знак"/>
    <w:basedOn w:val="a0"/>
    <w:link w:val="1"/>
    <w:uiPriority w:val="9"/>
    <w:rsid w:val="00014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6">
    <w:name w:val="TOC Heading"/>
    <w:basedOn w:val="1"/>
    <w:next w:val="a"/>
    <w:uiPriority w:val="39"/>
    <w:unhideWhenUsed/>
    <w:qFormat/>
    <w:rsid w:val="00014797"/>
    <w:pPr>
      <w:spacing w:line="259" w:lineRule="auto"/>
      <w:jc w:val="left"/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014797"/>
    <w:pPr>
      <w:spacing w:after="100"/>
    </w:pPr>
  </w:style>
  <w:style w:type="table" w:styleId="12">
    <w:name w:val="Table Simple 1"/>
    <w:basedOn w:val="a1"/>
    <w:rsid w:val="00E63E7E"/>
    <w:pPr>
      <w:spacing w:after="200" w:line="276" w:lineRule="auto"/>
      <w:jc w:val="left"/>
    </w:pPr>
    <w:rPr>
      <w:rFonts w:ascii="Calibri" w:eastAsia="Times New Roman" w:hAnsi="Calibri"/>
      <w:kern w:val="0"/>
      <w:sz w:val="22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itation">
    <w:name w:val="citation"/>
    <w:basedOn w:val="a0"/>
    <w:rsid w:val="005F3AE4"/>
  </w:style>
  <w:style w:type="character" w:styleId="af7">
    <w:name w:val="Unresolved Mention"/>
    <w:basedOn w:val="a0"/>
    <w:uiPriority w:val="99"/>
    <w:semiHidden/>
    <w:unhideWhenUsed/>
    <w:rsid w:val="00B97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969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01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6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1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1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4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76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6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5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3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5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63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6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9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4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6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8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3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0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0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9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3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7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7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9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9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9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1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2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8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1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8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4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7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1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3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3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9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5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8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4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9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5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4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4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4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6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59207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7360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1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1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7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3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1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3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9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1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2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0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3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2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0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9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9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6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82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5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6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05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3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0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3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7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6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55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8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9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7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6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7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3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8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7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5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8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2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6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3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6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3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55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7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7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5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7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86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5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6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8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9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5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1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9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0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5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9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5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87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7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7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3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2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6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24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2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2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6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9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9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3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5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1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76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11" w:color="auto"/>
                            <w:right w:val="none" w:sz="0" w:space="0" w:color="auto"/>
                          </w:divBdr>
                          <w:divsChild>
                            <w:div w:id="157207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3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770341">
                                          <w:marLeft w:val="1170"/>
                                          <w:marRight w:val="7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3891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6281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2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694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1319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9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5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2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1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1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9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4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8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84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23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2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7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7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3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7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0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9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4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92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3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0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2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9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3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8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2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9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2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7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7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3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84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0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1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9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9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0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e.lanbook.com%2Fbook%2F10259&amp;cc_key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s%3A%2F%2Fe.lanbook.com%2Fbook%2F69354&amp;cc_key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s%3A%2F%2Fe.lanbook.com%2Fbook%2F55708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717D4-91E0-47CB-B46A-0255BD62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mirven4aika@yandex.ru</dc:creator>
  <cp:keywords/>
  <dc:description/>
  <cp:lastModifiedBy>mirven4aika@yandex.ru</cp:lastModifiedBy>
  <cp:revision>2</cp:revision>
  <cp:lastPrinted>2024-05-03T11:06:00Z</cp:lastPrinted>
  <dcterms:created xsi:type="dcterms:W3CDTF">2025-05-21T21:52:00Z</dcterms:created>
  <dcterms:modified xsi:type="dcterms:W3CDTF">2025-05-21T21:52:00Z</dcterms:modified>
</cp:coreProperties>
</file>