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07A" w:rsidRPr="002D2B07" w:rsidRDefault="0002707A" w:rsidP="0002707A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kern w:val="36"/>
          <w:sz w:val="48"/>
          <w:szCs w:val="48"/>
          <w:u w:val="single"/>
          <w:lang w:eastAsia="ru-RU"/>
        </w:rPr>
      </w:pPr>
      <w:r w:rsidRPr="002D2B07">
        <w:rPr>
          <w:rFonts w:ascii="Arial" w:eastAsia="Times New Roman" w:hAnsi="Arial" w:cs="Arial"/>
          <w:kern w:val="36"/>
          <w:sz w:val="48"/>
          <w:szCs w:val="48"/>
          <w:u w:val="single"/>
          <w:lang w:eastAsia="ru-RU"/>
        </w:rPr>
        <w:t>Проект «Пойте вместе с нами»</w:t>
      </w:r>
    </w:p>
    <w:p w:rsidR="0002707A" w:rsidRPr="0002707A" w:rsidRDefault="002D2B07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02707A"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«Развивая с рождения музыкальные способности ребенка, не только закладываются фундамент для того, чтобы ребёнок мог с легкостью петь и играть на музыкальных инструментах, но и создается отличная возможность для быстрого обучения иностранным языкам, занятий танцами, учебы в общеобразовательной школе». В. В. Сухомлинский. Известный фольклорист Г. М. </w:t>
      </w:r>
      <w:r w:rsidR="0002707A"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Науменко писал</w:t>
      </w:r>
      <w:r w:rsidR="0002707A"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«… у ребенка, попадающего в социальную изоляцию, происходит задержка умственного развития, он усваивает навыки и язык того, кто его воспитывает, общается с ним. И какую звуковую информацию он впитает в себя в раннем детстве, та и будет основным опорным поэтическим и музыкальным языком в его будущем сознательном речевом и музыкальном интонировании. Становится понятным, почему те дети, которых укачивали под колыбельные, воспитывали на </w:t>
      </w:r>
      <w:proofErr w:type="spellStart"/>
      <w:r w:rsidR="0002707A"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пестушках</w:t>
      </w:r>
      <w:proofErr w:type="spellEnd"/>
      <w:r w:rsidR="0002707A"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развлекали прибаутками и сказками, с которыми играли, исполняя </w:t>
      </w:r>
      <w:proofErr w:type="spellStart"/>
      <w:r w:rsidR="0002707A"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потешки</w:t>
      </w:r>
      <w:proofErr w:type="spellEnd"/>
      <w:r w:rsidR="0002707A"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 многочисленным наблюдениям, наиболее творческие дети, с развитым музыкальным мышлением …».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Целесообразность формирования на этапе дошкольного детства личности, не пассивно созерцающей действительность, а активно преобразующей ее, обозначена в нормативных правовых документах. Так, в ФЗ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«Об образовании в РФ»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отмечено, что необходимо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«побуждать детей к инициативности и самостоятельности»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В контексте ФГОС дошкольного образования проблема музыкального развития и поддержка детской инициативы находят свое отражение в образовательной области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«Художественно-эстетическое развитие»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. Ретроспективный анализ философской, психолого-педагогической литературы позволяет заключить, что элементы формирования социальной активности личности всегда входили в задачи художественно-нравственного воспитания. Но это была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идеологизированная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идеальная цель. Реальная цель, хотя и не формулировалась, открыто, однако имплицитно присутствовала в теории и практике обучения и воспитания, — сформировать не творца, инициатора, а исполнителя. Следует отметить, что такая цель явилась одной из причин, которая привела, по мнению некоторых ученых (Д. Б.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Эльконин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 кризису современного детства. Исходя из общей стратегии по формированию активности исполнителя, многие исследования были направлены на то, чтобы выявить условия повышения уровня целенаправленности обучения и воспитания, обеспечения соблюдения требований, задаваемых обществом. При этом ребенок рассматривался лишь как объект воздействия, собственные его желания, интересы, активность не принимались во внимание.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 последние годы положение стало меняться. Внедрение личностно-ориентированного подхода показало, что существуют другие принципы организации жизнедеятельности детей, ориентированные на развитие инициативы, самостоятельности (Ш. А.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Амонашвили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Р. С. Буре, Е. В.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Бондаревская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Р. Г. Казакова, Г. М. Киселева, В. И. Логинова, В. Г. Маралов, В. А.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Ситаров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Д. В. Сергеева, Л. И.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Сайгушева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И. С.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Якиманская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 др.).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Имеющиеся исследования направлены на изучение проявлений активности в том или ином виде деятельности и педагогические условия ее формирования (М. М. Алексеева, Р. Ю.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Андрекене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А. К. Бондаренко, В. Я. Воронова, С. В. Иванникова, Р. И. Капустина, М. В.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Крулехт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Р. Г. Казакова, Ю. Н. Рюмина, Н. И.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Михальченкова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Л. И.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Сайгушева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Э. К. Суслова и др.). Однако проблема художественной активности, ее проявлений и </w:t>
      </w:r>
      <w:bookmarkStart w:id="0" w:name="_GoBack"/>
      <w:r w:rsidRPr="0002707A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динамики</w:t>
      </w:r>
      <w:bookmarkEnd w:id="0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дошкольном возрасте практически не изучена. В ходе поиска подходов к изучению художественной активности дошкольника встал вопрос о виде деятельности дошкольника, в котором можно было бы наиболее эффективно формировать художественную активность. Воспитание такой личности требует от современного образования применения совершенно новых методов и технологий. В связи с этим перспективным является, на наш взгляд, вовлечение дошкольников в художественно значимую деятельность, которая дает возможность формирования художественной активности, активной жизненной позиции. Таким видом деятельности является музыкальная деятельность.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все прекрасно знаем из жизни, что с первого дня рождения ребёнок получает музыкальные впечатления. Прежде всего, это голос матери с убаюкивающими или оживлёнными интонациями, звуки детских музыкальных игрушек. Но всё же, анализ философской, психолого-педагогической литературы позволяет заключить, что музыкальная активность не возникает спонтанно. Для ее формирования необходима целенаправленная работа с дошкольного детства, поскольку здесь закладывается фундамент личности, развиваются ее многообразные отношения с миром. Музыка и музыкальная деятельность, где чувства и эмоции составляют главное содержание, особенно привлекательны для детей раннего возраста и в период адаптации.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наши наблюдения показали, услышав музыку, дети начинают активно двигаться, отличают от постороннего шума, сосредотачивают на ней свое внимание, оживляются, прислушивается, иногда пытаются подпевать взрослому. И мы сделали вывод, что музыка оказывает положительное виляние на ребенка, и это необходимо использовать как средство педагогического воздействия. Кроме этого музыка дает богатые возможности общения взрослого с ребенком, создает основу для эмоционального контакта между ними. Но, несмотря на игровой характер и многообразие форм и методов, используемых в музыкальной деятельности детей раннего возраста,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нами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педагогами были выявлены некоторые часто встречающиеся трудности. Наиболее важной задачей в этот период является успешная адаптация ребенка. Непросто наладить контакт с детьми в адаптационный период, а ребенку – войти в новый, 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непривычный для него мир детского сада. Дети от 2 до 3 лет отличаются повышенной впечатлительностью, внушаемостью. Сосредоточение короткое, внимание малого объема и непроизвольно, нет интереса и желания приобщаться к музыкальной деятельности. Актуальность нашего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проекта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определяется рядом следующих противоречий между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сложности в общении со сверстниками, воспитателем и музыкальным руководителем;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нет интереса к музыкальной деятельности;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нежелание детей и родителей, участвовать в какой либо деятельности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целью привлечения интереса к музыкальной деятельности, помощи их в общении с сверстниками, воспитателем и музыкальным руководителем в адаптационный период, заинтересованности родителей по данному вопросу в группе возник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02707A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Пойте вместе с нами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Цель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проекта</w:t>
      </w:r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  <w:proofErr w:type="gram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формирование музыкальной активности детей раннего возраста в познании основ музыкальной культуры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Задачи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Способствовать развитию интереса детей к основе музыкальной культуры через разные виды музыкальной деятельности.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Пополнить развивающую среду картотекой игр по музыкальному развитию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Привлечь родителей к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совместной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музыкальной деятельности с детьми.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Целевая аудитория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Дети,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педагоги,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музыкальный руководитель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родители.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Тип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проекта</w:t>
      </w:r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  <w:proofErr w:type="gram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долгосрочный, творческий.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Срок реализации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сентябрь-апрель.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Планируемы этапы и мероприятия реализации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проекта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Подготовительный этап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беседы с детьми, дидактические игры.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Педагоги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Изучение психолого-педагогическую литературу, наглядных материалов по данной проблеме;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Основной этап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Основной этап делится на два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подэтапа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2.2. 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Реализация социально-значимой деятельности с дошкольниками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Беседы, слушание песен, рассматривание картин, чтение художественной литературы, прослушивание аудиозаписи, досуги. Игры и пляски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(подвижные, сюжетные, дидактические)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Использовались методы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наглядный, практический, игровой, словесный.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Приемы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игровой; игры-упражнения;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показ действий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(пример воспитателя)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использование художественного слова.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Реализация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проекта</w:t>
      </w:r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  <w:proofErr w:type="gram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 ходе поиска подходов к изучению музыкальной активности дошкольника встал вопрос о видах деятельности дошкольника, в которых можно было бы наиболее эффективно формировать музыкальную активность.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Мы выделили следующие виды деятельности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Слушание музыки для развития образного мышления, эмоционального отклика на музыкальное произведение (слушание, подпевание и пение,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Музыкально-двигательные упражнения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(игры для развития пластики и основных видов движения)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Игры на детских и шумовых инструментах.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Слушание музыки для развития образного мышления, эмоционального отклика на музыкальное произведение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(слушание, подпевание и пение)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Мы с детьми слушали разную музыку,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оркестровом исполнении, народную музыку в записи, в пении. Дети вслушиваются, сопереживают её содержанию. Все их эмоции отражает лицо, глаза, покачивание головой, корпусом или болтание ножками. А иногда они просто замирают и не шевелятся в течение всего произведения.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Музыкально-двигательные упражнения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(игры для развития пластики и основных видов движения)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раннем возрасте восприятие музыки тесно связано с движением. Такое движение под музыку учит ребенка выражать свои эмоции, улучшает координацию движений, развивает зрительную и слуховую координацию. Сначала мы побуждали детей начинать те или иные движения с началом музыки и заканчивать с окончанием её звучания. Когда музыка не звучит, мы с детьми послушаем тишину. К концу года дети проявляют все свои музыкально-двигательные таланты.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Игры на детских и шумовых инструментах.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 течение года мы познакомились с рядом музыкальных инструментов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колокольчик, погремушки, барабан, бубен и металлофон.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К концу года дети уверенно 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lastRenderedPageBreak/>
        <w:t>различают названия и тембры музыкальных инструментов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 предложение поиграть громко или тихо, с интересом реагируют и точно выполняют задание.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Каждый вид музыкальной деятельности специфичен и оказывает влияние на развитие ребенка, предполагая, что дети должны овладеть всеми видами музыкальной деятельности, без которых она не осуществима.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Важность семейного воспитания в процессе развития детей определяет важность взаимодействия семьи и дошкольного учреждения.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постарались создать атмосфера добра, доверия и взаимопонимания между педагогами и родителями.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Реализация социально-значимой деятельности с детьми в группе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«А»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ОН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детей 2-3 лет по долгосрочному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проекту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02707A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Пойте вместе с нами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Сроки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проведения Тема и виды деятельности Задачи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сентябрь Слушание и пение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«Ласковая песенка»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Песенка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«Шарик мой голубой»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«Собачка»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развивать ласковое чувство,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формировать умение понимать эмоции, передаваемые музыкой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вызвать желание наблюдать за действиями педагога с резиновыми игрушками, стремление понять содержание песенки,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потешки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Создать радостное настроение, желание играть с резиновыми игрушками.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способствовать приобщению к пению, звукоподражанию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Подвижная игра,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пляска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«Матрёшки»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 музыкальным сопровождением)</w:t>
      </w:r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  <w:proofErr w:type="gramEnd"/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«Ладушки – ладошки»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«Где же наши ручки?»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развивать координацию слов в песне с движениями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развивать навыки исполнения несложных движений под музыку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продолжать ознакомление с танцевальными движениями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«Ходим – бегаем»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Игры детей со звучащими игрушками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(погремушки, резиновые игрушки, молоточки с пищалками)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Танец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Чок</w:t>
      </w:r>
      <w:proofErr w:type="spellEnd"/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да </w:t>
      </w:r>
      <w:proofErr w:type="spellStart"/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чок</w:t>
      </w:r>
      <w:proofErr w:type="spellEnd"/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(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«Топ- хлоп, малыши!»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Музыкально-дидактическая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«Нам игрушки принесли»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«Гуляем и пляшем»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продолжать учить выполнять музыкально - ритмические движения (пружинка, фонарики, бег,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топотушки</w:t>
      </w:r>
      <w:proofErr w:type="spellEnd"/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 по показу взрослого;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содействовать созданию эмоционально комфортной атмосферы, хорошего настроения, профилактике нервно-психического напряжения в период адаптации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продолжать развивать умение координировать движения с музыкой, учить правильно отхлопывать ритмический рисунок;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развивать тембровый слух.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формировать навыки исполнения несложных движений под музыку,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учить реагировать на смену характера музыки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октябрь Слушание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«Осенняя песенка»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Песенка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«Падают, падают листья»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продолжать приобщать детей к пению, обогащали музыкально-слуховой опыт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Продолжать формировать умение активно подпевать, откликаться на общее эмоциональное состояние, радоваться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совместному пению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«Прогулка и дождик»</w:t>
      </w:r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  <w:proofErr w:type="gram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Продолжать знакомить с контрастным звучанием погремушек, активизировать слуховую восприимчивость детей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Физкультурный досуг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 гости к Снеговику»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развивать умение согласовывать танцевальные движения со словами в песне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«Мы погреемся немножко»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Подвижная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«Ходим – бегаем»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«Пляска с листочками»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закреплять умение менять движение со сменой характера музыки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формировать умение начинать и заканчивать движения под музыку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Дидактическая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«Лисичка, пляши!»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учить различать на слух звучание инструментов.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«Тук-тук молотком»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Развивать чувство ритма и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подыгрывания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 детских музыкальных инструментах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ноябрь Слушание и пение песенки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«Птичка»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Пение песни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потешки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«Ладушки-ладушки»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Дидактическая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«Заинька, попляши!»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продолжать формировать умение прислушиваться к речи взрослого, вызвали радостное настроение от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совместного пения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расширять знания об окружающем мире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учить различать на слух звучание инструментов.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Выполнять соответствующие тексту танцевальные движения, продолжать развивать умение детей выполнять движения по тексту песни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«Певучая пляска»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продолжать развивать умение детей выполнять движения по тексту песни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«Ой, летали птички»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Продолжать учить детей ориентироваться в пространстве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Творческий вечер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«Мама милая моя»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Создать положительного эмоционального комфорта у детей и взрослых в процессе музыкального общения друг с другом.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декабрь Слушание музыкального произведения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«Ёлочка»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«Покатились с горки вниз»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Пение песенки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«Вот зима, кругом бело»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Продолжать формировать умение внимательно слушать музыку, определять характер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Учить радоваться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совместному пению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закреплять представления о зимних развлечениях, вызвать эмоциональный отклик, понимать содержание песенки, активно подпевать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Подвижная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«Снежки»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 музыкальным сопровождением)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Хороводная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«Новогодний хоровод»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Учить слышать в игре музыкальный сигнал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Обогатить музыкально-слуховой опыт детей, способствовать к приобщению к пению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Ритмическая игра с музыкальными инструментами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«Санки»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Развлечение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«Здравствуй, Новый год!»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Учить играть на шумовых музыкальных инструментах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продолжать учить детей двигаться ритмично топающим шагом друг за другом.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привлекать внимание к плясовой музыке, учить понимать ее задорный, веселый характер, выполнять простейшие движения, побуждать к активному подпеванию.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январь Пение песенки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«Зимушка»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Хоровод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 лесу родилась ёлочка»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закреплять представления о зимних развлечениях, вызвали эмоциональный отклик, понимали содержание песенки, активно подпевали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продолжать формировать умение осваивать способы взаимодействия, вернуть радость от новогодних праздников, исполняли несложные движения под музыку.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«Куклы – неваляшки»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«Ледяные ладошки»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Веселый тренинг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«Медвежата»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развивать чувство ритма, выразительность, точность и координацию движений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продолжить учить детей согласовывать движения с музыкой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совершенствовать умение выполнять приседания ритмично в соответствии с музыкальным ритмом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февраль Пляска с султанчиками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Музыкально-ритмические движения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«Пляска с платочком»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Способствовать активному освоению движений в танце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продолжать формировать умение выполнять движения по образцу, </w:t>
      </w:r>
      <w:proofErr w:type="spellStart"/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ори-ентируясь</w:t>
      </w:r>
      <w:proofErr w:type="spellEnd"/>
      <w:proofErr w:type="gram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 ритм музыки. Учить понимать настроение, передаваемое мелодией, знакомить детей с выразительными средствами музыки.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Настольно-дидактическая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«Музыкальные инструменты»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Закрепить умение узнавать и находить нужные музыкальные инструменты.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Слушание и пение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«Есть у солнышка дружок, голосистый петушок»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Мультконцерт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«Кто в воде живет?»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(под музыку)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Досуг с участием пап, посвящённый Дню защитника Отечества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«Мы – солдаты»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Побуждать к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совместному пению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просмотрели отрывки из </w:t>
      </w:r>
      <w:proofErr w:type="spellStart"/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мульт-фильмов</w:t>
      </w:r>
      <w:proofErr w:type="spellEnd"/>
      <w:proofErr w:type="gram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формировать умения называть знакомых персонажей, произвольно двигаться под музыку, способствовать профилактике нервного напряжения.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Способствовать психологическому сближению детей и родителей, развитию положительных эмоций, чувства взаимопомощи; выполнять простейшие музыкальные движения, побуждать к активному подпеванию.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март Песня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Ладошечка</w:t>
      </w:r>
      <w:proofErr w:type="spellEnd"/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(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«Топ-хлоп, малыши!»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Хоровод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«Греет солнышко теплее»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Танец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«Весёлые музыканты»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Слушание музыки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«Голоса птиц»</w:t>
      </w:r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  <w:proofErr w:type="gram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продолжать учить детей выполнять движения по тексту песни.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учить водить хоровод в спокойном темпе, держась за руки, ритмично выполнять хлопки и притопы;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развивать музыкально-ритмическое чувство, учить передавать ритм музыки в движении.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Продолжать учить детей выполнять движения правильно, ритмично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раскрыть лексическую тему, ознакомить со звуками живой природы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Праздничный досуг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«8 марта»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Развивать музыкальное творчество, интерес к празднику, побуждать к активному подпеванию.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Музыкально-дидактическая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«Угадай-ка»</w:t>
      </w:r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  <w:proofErr w:type="gram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развивать умение различать по звуку музыкальные инструменты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Малоподвижная музыкальная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«Киска-Кошка»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«Сел комарик под кусточек»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Игры в центре музыкального развития продолжать приучать детей слушать музыку и эмоционально на неё откликаться, развивать слуховую восприимчивость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продолжать развивать ритмический слух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(прохлопать в ладоши тихо-громко)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закрепить названия музыкальных инструментов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Апрель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«Песня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«Весна»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Песенка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«Есть у солнышка дружок, голосистый петушок»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Малоподвижная музыкальная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«Музыка и игра»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Подвижная игра под музыку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«Хорошая дорога»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Спортивно – музыкальное развлечение с родителями и детьми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«Шляпное сражение»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Ритмические упражнение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«Лиса»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закрепить слова в песне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развивать умение осваивать разные способы взаимодействия со взрослыми и сверстниками, побуждать к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совместному пению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учить воплощать художественный образ в пластике тела. Развивать чувство ритма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создавать условия для эмоционально-комфортного состояния детей в группе под музыку.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пропаганда активных форм спортивного семейного праздника, побуждать к активному подражанию танцевальных движений.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развивать ритмические движения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Беседа о музыкальных инструментах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«Наш оркестр»</w:t>
      </w:r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  <w:proofErr w:type="gram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Закрепить знания о музыкальных инструментах, умение их использовать. Развивать слуховую восприимчивость.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Музыкально-ритмические движения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«Птички»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Музыкально-ритмическая игра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«Потанцуем!»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Развлечение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«Праздник бантиков»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упражнять в умение двигаться под музыку, выполнять движения по образцу.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Развивать музыкально-ритмическое чувство, способность понимать эмоциональную выразительность музыкального ритма.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Упражнять в выполнении движения ритмично в соответствии с текстом и музыкой. Закреплять умение подпевать и развивать умение выполнять танцевальные движения под музыку.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май Коллективная работа рисование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«Петушок»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(ладошками с музыкальным сопровождением)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Приложение №1. Способствовать подпеванию песни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«Петушок»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Приложение №1.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*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Используем музыку в режимных моментах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Утренний прием, утренняя гимнастика, ритмопластика, во время умывания, вовлечение детей в образовательную деятельность, НОД, одевание на прогулку, наблюдения на прогулке,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сюжетно-ролевые игры, подготовка ко сну (засыпание, пробуждение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(подъем)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и закаливающие процедуры, повторение и закрепление песен, хороводов,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музицирование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 свободной деятельности, релаксация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2.3 Реализация социально-значимой деятельности с родителями.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Сделать союзниками и активными участниками образовательного процесса.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того чтобы родители охотно принимали участие, мы использовали следующие формы взаимодействия с семьё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й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совместные праздники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досуги, развлечения, консультации, беседы, рекомендации.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Родители помогали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Разучивание стихов,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Пошив праздничных костюмов,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Помощь в изготовлении сюрпризов и подарков.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Такой подход нам помог побудить к творческому сотрудничеству родителей, родителей и детей, родителей и воспитателей; родителей-детей-воспитателей; устранить отчуждённость, вселить уверенность, решить и многие другие проблемы.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Реализация социально-значимой деятельности с родителями в группе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«А»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ОН для детей 2-3 лет по долгосрочному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проекту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02707A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Пойте вместе с нами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Сроки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проведения Тема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Сентябрь - ноябрь Физкультурный досуг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 гости к Снеговику»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Творческий вечер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«Мама милая моя»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Декабрь Развлечение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«Здравствуй, Новый год!»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Январь Консультация для родителей. «Учимся музыке. Как приобщить малыша к истокам музыки?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Февраль Досуг с участием пап, посвящённый Дню защитника Отечества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«Мы солдаты»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Консультация для родителей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«Развитие чувства музыкального ритма у детей раннего возраста»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Март-апрель 1. Праздничный досуг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«8 марта»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Спортивно – развлекательное развлечение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«Шляпное сражение»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Развлечение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«Праздник бантиков»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Консультация для родителей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«Зачем нужны детские звучащие игрушки и музыкальные инструменты»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Приложение №2.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Итоговый этап.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3.1. Предполагаемые трудности, негативные эффекты, связанные с реализацией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проекта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Предполагаемые трудности и непредвиденные эффекты Возможности преодоления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Высокая заболеваемость в группе Привлечение дополнительных мероприятий для укрепления здоровья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Низкая мотивация родителей Использование дополнительных способов стимулирования родителей, различных форм и методов мотиваций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Оснащение методической литературы Привлечение администрацию ДОУ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 приобретению современной методической литературы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3.2. Результат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проекта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 эффективности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проекта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можно судить по следующим критериям и показателям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lastRenderedPageBreak/>
        <w:t>Количественные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Количество участников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проекта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Количество мероприятий, проведенных дошкольниками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Качественные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Повысился интерес детей к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совместной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музыкальной деятельности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Появилось устойчивое желание детей подпевать взрослым и играть на детских музыкальных инструментах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Родители принимают активное участие в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совместной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деятельности с детьми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Совместное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развлечение с родителями и детьми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«Праздник бантиков»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Ресурсное обеспечение </w:t>
      </w:r>
      <w:r w:rsidRPr="0002707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проекта</w:t>
      </w:r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  <w:proofErr w:type="gramEnd"/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М. Ю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Картушина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Методика работы с ранним возрастом.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• Элементы программы Т. Э.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Тютюнниковой</w:t>
      </w:r>
      <w:proofErr w:type="spellEnd"/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«Элементарное </w:t>
      </w:r>
      <w:proofErr w:type="spellStart"/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музицирование</w:t>
      </w:r>
      <w:proofErr w:type="spellEnd"/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на музыкальных инструментах с дошкольниками»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И.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Каплунова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Новоскольцева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2013 г.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Издательство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«Композитор-Санкт-Петербург»</w:t>
      </w:r>
    </w:p>
    <w:p w:rsidR="0002707A" w:rsidRPr="0002707A" w:rsidRDefault="0002707A" w:rsidP="0002707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 «Конспекты музыкальных занятий.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• С.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Коротаева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«Здравствуй музыка!»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(Брошюра)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СПб, 2011г.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8. Е. Д.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Макшанцева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«Детские забавы»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Москва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«Просвещение»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8. Е. Д. </w:t>
      </w:r>
      <w:proofErr w:type="spell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Макшанцева</w:t>
      </w:r>
      <w:proofErr w:type="spellEnd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«Детские забавы»</w:t>
      </w:r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Москва </w:t>
      </w:r>
      <w:r w:rsidRPr="0002707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«Просвещение»</w:t>
      </w:r>
      <w:proofErr w:type="gramStart"/>
      <w:r w:rsidRPr="0002707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.</w:t>
      </w:r>
      <w:proofErr w:type="gramEnd"/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  <w:lang w:eastAsia="ru-RU"/>
        </w:rPr>
        <w:t>https://studopedia.ru/9_151490_formirovanie-osnov-muzikalnoy-kulturi-detey.html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  <w:lang w:eastAsia="ru-RU"/>
        </w:rPr>
        <w:t>https://bibliofond.ru/view.aspx?id=887380</w:t>
      </w:r>
    </w:p>
    <w:p w:rsidR="0002707A" w:rsidRPr="0002707A" w:rsidRDefault="0002707A" w:rsidP="0002707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02707A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  <w:lang w:eastAsia="ru-RU"/>
        </w:rPr>
        <w:t>https://orpheusmusic.ru/publ/vidy_i_formy_muzykalnoj_dejatelnosti/307-1-0-668</w:t>
      </w:r>
    </w:p>
    <w:p w:rsidR="00412885" w:rsidRDefault="00412885"/>
    <w:sectPr w:rsidR="00412885" w:rsidSect="00401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1437"/>
    <w:multiLevelType w:val="multilevel"/>
    <w:tmpl w:val="4EB8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07A"/>
    <w:rsid w:val="0002707A"/>
    <w:rsid w:val="002D2B07"/>
    <w:rsid w:val="004011C9"/>
    <w:rsid w:val="0041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0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3244</Words>
  <Characters>18497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Ginzzu</dc:creator>
  <cp:keywords/>
  <dc:description/>
  <cp:lastModifiedBy>Админ</cp:lastModifiedBy>
  <cp:revision>3</cp:revision>
  <dcterms:created xsi:type="dcterms:W3CDTF">2025-07-01T14:33:00Z</dcterms:created>
  <dcterms:modified xsi:type="dcterms:W3CDTF">2025-09-13T13:28:00Z</dcterms:modified>
</cp:coreProperties>
</file>