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4F2" w:rsidRDefault="008344F2" w:rsidP="008344F2">
      <w:pPr>
        <w:pStyle w:val="ListParagraph"/>
        <w:rPr>
          <w:rFonts w:ascii="Times New Roman" w:hAnsi="Times New Roman"/>
          <w:bCs/>
        </w:rPr>
      </w:pPr>
    </w:p>
    <w:p w:rsidR="008344F2" w:rsidRDefault="008344F2" w:rsidP="008344F2">
      <w:pPr>
        <w:pStyle w:val="ListParagraph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Утверждаю:</w:t>
      </w:r>
    </w:p>
    <w:p w:rsidR="008344F2" w:rsidRDefault="008344F2" w:rsidP="008344F2">
      <w:pPr>
        <w:pStyle w:val="ListParagraph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Заведующая МАДОУ №6 « Солнышко»</w:t>
      </w:r>
    </w:p>
    <w:p w:rsidR="008344F2" w:rsidRDefault="008344F2" w:rsidP="008344F2">
      <w:pPr>
        <w:pStyle w:val="ListParagraph"/>
        <w:jc w:val="right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____________Карпова</w:t>
      </w:r>
      <w:proofErr w:type="spellEnd"/>
      <w:r>
        <w:rPr>
          <w:rFonts w:ascii="Times New Roman" w:hAnsi="Times New Roman"/>
          <w:bCs/>
        </w:rPr>
        <w:t xml:space="preserve"> Н.В.</w:t>
      </w:r>
    </w:p>
    <w:p w:rsidR="008344F2" w:rsidRDefault="008344F2" w:rsidP="008344F2">
      <w:pPr>
        <w:pStyle w:val="ListParagraph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8344F2" w:rsidRDefault="008344F2" w:rsidP="008344F2">
      <w:pPr>
        <w:pStyle w:val="ListParagraph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8344F2" w:rsidRPr="008344F2" w:rsidRDefault="008344F2" w:rsidP="008344F2">
      <w:pPr>
        <w:pStyle w:val="ListParagraph"/>
        <w:jc w:val="center"/>
        <w:rPr>
          <w:rFonts w:ascii="Times New Roman" w:hAnsi="Times New Roman"/>
          <w:b/>
          <w:sz w:val="32"/>
          <w:szCs w:val="32"/>
        </w:rPr>
      </w:pPr>
      <w:r w:rsidRPr="008344F2">
        <w:rPr>
          <w:rFonts w:ascii="Times New Roman" w:hAnsi="Times New Roman"/>
          <w:b/>
          <w:sz w:val="32"/>
          <w:szCs w:val="32"/>
        </w:rPr>
        <w:t>План работы</w:t>
      </w:r>
    </w:p>
    <w:p w:rsidR="008344F2" w:rsidRPr="008344F2" w:rsidRDefault="008344F2" w:rsidP="008344F2">
      <w:pPr>
        <w:pStyle w:val="ListParagraph"/>
        <w:jc w:val="center"/>
        <w:rPr>
          <w:rFonts w:ascii="Times New Roman" w:hAnsi="Times New Roman"/>
          <w:b/>
          <w:sz w:val="32"/>
          <w:szCs w:val="32"/>
        </w:rPr>
      </w:pPr>
      <w:r w:rsidRPr="008344F2">
        <w:rPr>
          <w:rFonts w:ascii="Times New Roman" w:hAnsi="Times New Roman"/>
          <w:b/>
          <w:sz w:val="32"/>
          <w:szCs w:val="32"/>
        </w:rPr>
        <w:t>педагога - психолога МАДОУ детский сад №6 «Солнышко»</w:t>
      </w:r>
    </w:p>
    <w:p w:rsidR="008344F2" w:rsidRPr="008344F2" w:rsidRDefault="008344F2" w:rsidP="008344F2">
      <w:pPr>
        <w:pStyle w:val="ListParagraph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8344F2">
        <w:rPr>
          <w:rFonts w:ascii="Times New Roman" w:hAnsi="Times New Roman"/>
          <w:b/>
          <w:sz w:val="32"/>
          <w:szCs w:val="32"/>
        </w:rPr>
        <w:t>Побигай</w:t>
      </w:r>
      <w:proofErr w:type="spellEnd"/>
      <w:r w:rsidRPr="008344F2">
        <w:rPr>
          <w:rFonts w:ascii="Times New Roman" w:hAnsi="Times New Roman"/>
          <w:b/>
          <w:sz w:val="32"/>
          <w:szCs w:val="32"/>
        </w:rPr>
        <w:t xml:space="preserve"> Ксении Николаевны на 2025 - 2026 учебный год.</w:t>
      </w:r>
    </w:p>
    <w:p w:rsidR="008344F2" w:rsidRDefault="008344F2" w:rsidP="008344F2">
      <w:pPr>
        <w:pStyle w:val="ListParagraph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8344F2" w:rsidRDefault="008344F2" w:rsidP="008344F2">
      <w:pPr>
        <w:pStyle w:val="ListParagraph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Основные направления работы:</w:t>
      </w:r>
    </w:p>
    <w:p w:rsidR="008344F2" w:rsidRDefault="008344F2" w:rsidP="008344F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Диагностическое.</w:t>
      </w:r>
    </w:p>
    <w:p w:rsidR="008344F2" w:rsidRDefault="008344F2" w:rsidP="008344F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Развивающая работа и психологическая коррекция.</w:t>
      </w:r>
    </w:p>
    <w:p w:rsidR="008344F2" w:rsidRDefault="008344F2" w:rsidP="008344F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Консультативное.</w:t>
      </w:r>
    </w:p>
    <w:p w:rsidR="008344F2" w:rsidRDefault="008344F2" w:rsidP="008344F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Просветительское и профилактическое.</w:t>
      </w:r>
    </w:p>
    <w:p w:rsidR="008344F2" w:rsidRDefault="008344F2" w:rsidP="008344F2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Формы работы:</w:t>
      </w:r>
    </w:p>
    <w:p w:rsidR="008344F2" w:rsidRDefault="008344F2" w:rsidP="008344F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Наблюдение</w:t>
      </w:r>
    </w:p>
    <w:p w:rsidR="008344F2" w:rsidRDefault="008344F2" w:rsidP="008344F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Беседа</w:t>
      </w:r>
    </w:p>
    <w:p w:rsidR="008344F2" w:rsidRDefault="008344F2" w:rsidP="008344F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Анкетирование, тестирование</w:t>
      </w:r>
    </w:p>
    <w:p w:rsidR="008344F2" w:rsidRDefault="008344F2" w:rsidP="008344F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Развивающие занятия</w:t>
      </w:r>
    </w:p>
    <w:p w:rsidR="008344F2" w:rsidRDefault="008344F2" w:rsidP="008344F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Тренинги</w:t>
      </w:r>
    </w:p>
    <w:p w:rsidR="008344F2" w:rsidRDefault="008344F2" w:rsidP="008344F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Консультации</w:t>
      </w:r>
    </w:p>
    <w:p w:rsidR="008344F2" w:rsidRDefault="008344F2" w:rsidP="008344F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Мастер-классы.</w:t>
      </w:r>
    </w:p>
    <w:p w:rsidR="008344F2" w:rsidRDefault="008344F2" w:rsidP="008344F2">
      <w:pPr>
        <w:pStyle w:val="ListParagraph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Направления деятельности:</w:t>
      </w:r>
    </w:p>
    <w:p w:rsidR="008344F2" w:rsidRDefault="008344F2" w:rsidP="008344F2">
      <w:pPr>
        <w:pStyle w:val="ListParagraph"/>
        <w:numPr>
          <w:ilvl w:val="0"/>
          <w:numId w:val="3"/>
        </w:numPr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ПСИХОДИАГНОСТИЧЕСКАЯ ДЕЯТЕЛЬНОСТЬ</w:t>
      </w:r>
    </w:p>
    <w:p w:rsidR="008344F2" w:rsidRDefault="008344F2" w:rsidP="008344F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Согласно ФГОС </w:t>
      </w:r>
      <w:proofErr w:type="gramStart"/>
      <w:r>
        <w:rPr>
          <w:rFonts w:ascii="Times New Roman" w:hAnsi="Times New Roman"/>
        </w:rPr>
        <w:t>ДО</w:t>
      </w:r>
      <w:proofErr w:type="gramEnd"/>
      <w:r>
        <w:rPr>
          <w:rFonts w:ascii="Times New Roman" w:hAnsi="Times New Roman"/>
        </w:rPr>
        <w:t xml:space="preserve">, в ДОО может проводиться </w:t>
      </w:r>
      <w:proofErr w:type="gramStart"/>
      <w:r>
        <w:rPr>
          <w:rFonts w:ascii="Times New Roman" w:hAnsi="Times New Roman"/>
        </w:rPr>
        <w:t>оценка</w:t>
      </w:r>
      <w:proofErr w:type="gramEnd"/>
      <w:r>
        <w:rPr>
          <w:rFonts w:ascii="Times New Roman" w:hAnsi="Times New Roman"/>
        </w:rPr>
        <w:t xml:space="preserve"> развития детей, его динамики, в том числе измерение их личностных образовательных результатов с письменного согласия родителей (законных представителей). Психолого-педагогическая диагностика понимается как оценка развития и его динамики у детей дошкольного возраста. Результаты психолого-педагогической диагностики могут использоваться исключительно для решения образовательных задач, а именно:</w:t>
      </w:r>
    </w:p>
    <w:p w:rsidR="008344F2" w:rsidRDefault="008344F2" w:rsidP="008344F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lastRenderedPageBreak/>
        <w:t>индивидуализации образования</w:t>
      </w:r>
      <w:r>
        <w:rPr>
          <w:rFonts w:ascii="Times New Roman" w:hAnsi="Times New Roman"/>
        </w:rPr>
        <w:t xml:space="preserve"> (в том числе поддержки ребенка, построения его образовательной траектории или профессиональной коррекции особенностей его развития);</w:t>
      </w:r>
    </w:p>
    <w:p w:rsidR="008344F2" w:rsidRDefault="008344F2" w:rsidP="008344F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оптимизации работы с группой детей</w:t>
      </w:r>
      <w:r>
        <w:rPr>
          <w:rFonts w:ascii="Times New Roman" w:hAnsi="Times New Roman"/>
        </w:rPr>
        <w:t>.</w:t>
      </w:r>
    </w:p>
    <w:p w:rsidR="008344F2" w:rsidRDefault="008344F2" w:rsidP="008344F2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Цель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психодиагностической деятельности педагога-психолога ДОО</w:t>
      </w:r>
      <w:r>
        <w:rPr>
          <w:rFonts w:ascii="Times New Roman" w:hAnsi="Times New Roman"/>
        </w:rPr>
        <w:t>: получение полных информативных данных об индивидуальных особенностях психического развития детей и перспективах развития личности ребёнка для прогнозирования возможных результатов обучения и воспитания.</w:t>
      </w:r>
    </w:p>
    <w:p w:rsidR="008344F2" w:rsidRDefault="008344F2" w:rsidP="008344F2">
      <w:pPr>
        <w:pStyle w:val="ListParagraph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Задачи:</w:t>
      </w:r>
    </w:p>
    <w:p w:rsidR="008344F2" w:rsidRDefault="008344F2" w:rsidP="008344F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Выявить уровень актуального и ближайшего психического развития детей с особыми образовательными потребностями.</w:t>
      </w:r>
    </w:p>
    <w:p w:rsidR="008344F2" w:rsidRDefault="008344F2" w:rsidP="008344F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Дифференциальная диагностика детей с особыми образовательными потребностями</w:t>
      </w:r>
      <w:r>
        <w:t xml:space="preserve">, </w:t>
      </w:r>
      <w:r>
        <w:rPr>
          <w:rFonts w:ascii="Times New Roman" w:hAnsi="Times New Roman"/>
        </w:rPr>
        <w:t xml:space="preserve">изучение особенностей познавательной деятельности детей, определение уровня развития, факторов риска и на этой основе планировать дальнейшую </w:t>
      </w:r>
      <w:proofErr w:type="spellStart"/>
      <w:r>
        <w:rPr>
          <w:rFonts w:ascii="Times New Roman" w:hAnsi="Times New Roman"/>
        </w:rPr>
        <w:t>коррекционно</w:t>
      </w:r>
      <w:proofErr w:type="spellEnd"/>
      <w:r>
        <w:rPr>
          <w:rFonts w:ascii="Times New Roman" w:hAnsi="Times New Roman"/>
        </w:rPr>
        <w:t xml:space="preserve"> – развивающую работу и оптимальную систему подготовки к школе.</w:t>
      </w:r>
    </w:p>
    <w:p w:rsidR="008344F2" w:rsidRDefault="008344F2" w:rsidP="008344F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Определить индивидуальные особенности психического развития детей (самооценка, уровень притязаний, личностные черты и качества, особенности эмоциональных проявлений; устойчивость, направленность и осознанность мотивов).</w:t>
      </w:r>
    </w:p>
    <w:p w:rsidR="008344F2" w:rsidRDefault="008344F2" w:rsidP="008344F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Предоставление родителям дополнительной информации о ребенке, его личностных особенностях, особенностях внутрисемейных отношений.</w:t>
      </w:r>
    </w:p>
    <w:p w:rsidR="008344F2" w:rsidRDefault="008344F2" w:rsidP="008344F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Выявление и изучение индивидуально-личностных особенностей педагогов как средство профилактики профессионального выгорания.</w:t>
      </w:r>
    </w:p>
    <w:p w:rsidR="008344F2" w:rsidRDefault="008344F2" w:rsidP="008344F2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tbl>
      <w:tblPr>
        <w:tblStyle w:val="af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2"/>
        <w:gridCol w:w="3912"/>
        <w:gridCol w:w="2364"/>
        <w:gridCol w:w="2184"/>
        <w:gridCol w:w="5440"/>
      </w:tblGrid>
      <w:tr w:rsidR="008344F2" w:rsidTr="008344F2">
        <w:tc>
          <w:tcPr>
            <w:tcW w:w="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Направление работы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Форма проведения / форма отчетности</w:t>
            </w: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Объект деятельности</w:t>
            </w:r>
          </w:p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(с кем проводится)</w:t>
            </w:r>
          </w:p>
        </w:tc>
        <w:tc>
          <w:tcPr>
            <w:tcW w:w="5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Сроки проведения, периодичность</w:t>
            </w:r>
          </w:p>
        </w:tc>
      </w:tr>
      <w:tr w:rsidR="008344F2" w:rsidTr="008344F2">
        <w:tc>
          <w:tcPr>
            <w:tcW w:w="14332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numPr>
                <w:ilvl w:val="1"/>
                <w:numId w:val="3"/>
              </w:num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Диагностика воспитанников</w:t>
            </w:r>
          </w:p>
        </w:tc>
      </w:tr>
      <w:tr w:rsidR="008344F2" w:rsidTr="008344F2">
        <w:tc>
          <w:tcPr>
            <w:tcW w:w="43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Сбор анамнестических сведений о вновь поступивших детях группы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медицинских карт</w:t>
            </w:r>
          </w:p>
        </w:tc>
        <w:tc>
          <w:tcPr>
            <w:tcW w:w="21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Воспитанники логопедических групп.</w:t>
            </w: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</w:tc>
        <w:tc>
          <w:tcPr>
            <w:tcW w:w="5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Сентябрь - октябрь</w:t>
            </w:r>
          </w:p>
        </w:tc>
      </w:tr>
      <w:tr w:rsidR="008344F2" w:rsidTr="008344F2">
        <w:tc>
          <w:tcPr>
            <w:tcW w:w="43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наблюдений  с целью выявления детей, имеющих проблемы в личностной  сфере</w:t>
            </w:r>
          </w:p>
        </w:tc>
        <w:tc>
          <w:tcPr>
            <w:tcW w:w="23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Наблюдение</w:t>
            </w:r>
          </w:p>
        </w:tc>
        <w:tc>
          <w:tcPr>
            <w:tcW w:w="21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4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</w:tr>
      <w:tr w:rsidR="008344F2" w:rsidTr="008344F2">
        <w:tc>
          <w:tcPr>
            <w:tcW w:w="43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Диагностика психологической готовности к обучению в школе </w:t>
            </w:r>
            <w:r>
              <w:rPr>
                <w:rFonts w:ascii="Times New Roman" w:hAnsi="Times New Roman"/>
              </w:rPr>
              <w:lastRenderedPageBreak/>
              <w:t>(диагностика личностной сферы, мелкой моторики, интеллектуальной готовности, развития произвольности: внимания, мышления, памяти, речи, восприятия, воображения)</w:t>
            </w:r>
            <w:proofErr w:type="gramEnd"/>
          </w:p>
        </w:tc>
        <w:tc>
          <w:tcPr>
            <w:tcW w:w="23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Групповая и индивидуальная </w:t>
            </w:r>
            <w:r>
              <w:rPr>
                <w:rFonts w:ascii="Times New Roman" w:hAnsi="Times New Roman"/>
              </w:rPr>
              <w:lastRenderedPageBreak/>
              <w:t>диагностика</w:t>
            </w:r>
          </w:p>
        </w:tc>
        <w:tc>
          <w:tcPr>
            <w:tcW w:w="21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4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</w:tr>
      <w:tr w:rsidR="008344F2" w:rsidTr="008344F2">
        <w:tc>
          <w:tcPr>
            <w:tcW w:w="43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9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Диагностика актуального уровня развития психических процессов и функций у детей</w:t>
            </w:r>
          </w:p>
        </w:tc>
        <w:tc>
          <w:tcPr>
            <w:tcW w:w="23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Индивидуальное тестирование, анализ продуктов деятельности</w:t>
            </w:r>
          </w:p>
        </w:tc>
        <w:tc>
          <w:tcPr>
            <w:tcW w:w="21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4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</w:t>
            </w:r>
          </w:p>
        </w:tc>
      </w:tr>
      <w:tr w:rsidR="008344F2" w:rsidTr="008344F2">
        <w:tc>
          <w:tcPr>
            <w:tcW w:w="43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9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динамики развития детей за 1 полугодие</w:t>
            </w:r>
          </w:p>
        </w:tc>
        <w:tc>
          <w:tcPr>
            <w:tcW w:w="23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Групповая и индивидуальная диагностика</w:t>
            </w:r>
          </w:p>
        </w:tc>
        <w:tc>
          <w:tcPr>
            <w:tcW w:w="21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4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</w:t>
            </w:r>
          </w:p>
        </w:tc>
      </w:tr>
      <w:tr w:rsidR="008344F2" w:rsidTr="008344F2">
        <w:tc>
          <w:tcPr>
            <w:tcW w:w="43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9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Диагностика особенностей психического развития детей</w:t>
            </w:r>
          </w:p>
        </w:tc>
        <w:tc>
          <w:tcPr>
            <w:tcW w:w="23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Тестирование, анкетирование, наблюдение, индивидуально</w:t>
            </w:r>
          </w:p>
        </w:tc>
        <w:tc>
          <w:tcPr>
            <w:tcW w:w="21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запросу педагогов и родителей</w:t>
            </w:r>
          </w:p>
        </w:tc>
        <w:tc>
          <w:tcPr>
            <w:tcW w:w="54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 - май</w:t>
            </w:r>
          </w:p>
        </w:tc>
      </w:tr>
      <w:tr w:rsidR="008344F2" w:rsidTr="008344F2">
        <w:tc>
          <w:tcPr>
            <w:tcW w:w="14332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 Диагностика педагогов</w:t>
            </w:r>
          </w:p>
        </w:tc>
      </w:tr>
      <w:tr w:rsidR="008344F2" w:rsidTr="008344F2">
        <w:tc>
          <w:tcPr>
            <w:tcW w:w="43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психологического климата в коллективе группы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Экспресс – методика по изучению социально – психологического климата в коллективе</w:t>
            </w:r>
          </w:p>
        </w:tc>
        <w:tc>
          <w:tcPr>
            <w:tcW w:w="21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 логопедических групп.</w:t>
            </w:r>
          </w:p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запросу администрации</w:t>
            </w:r>
          </w:p>
        </w:tc>
      </w:tr>
      <w:tr w:rsidR="008344F2" w:rsidTr="008344F2">
        <w:tc>
          <w:tcPr>
            <w:tcW w:w="43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Диагностика профессионального эмоционального выгорания у педагогов</w:t>
            </w:r>
          </w:p>
        </w:tc>
        <w:tc>
          <w:tcPr>
            <w:tcW w:w="23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Экпресс</w:t>
            </w:r>
            <w:proofErr w:type="spellEnd"/>
            <w:r>
              <w:rPr>
                <w:rFonts w:ascii="Times New Roman" w:hAnsi="Times New Roman"/>
              </w:rPr>
              <w:t xml:space="preserve"> - тестирование</w:t>
            </w:r>
          </w:p>
        </w:tc>
        <w:tc>
          <w:tcPr>
            <w:tcW w:w="21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 w:rsidP="008344F2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запросу администрации</w:t>
            </w:r>
          </w:p>
        </w:tc>
      </w:tr>
      <w:tr w:rsidR="008344F2" w:rsidTr="008344F2">
        <w:tc>
          <w:tcPr>
            <w:tcW w:w="43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Диагностика индивидуально – личностных особенностей педагогов</w:t>
            </w:r>
          </w:p>
        </w:tc>
        <w:tc>
          <w:tcPr>
            <w:tcW w:w="23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Индивидуально</w:t>
            </w:r>
          </w:p>
        </w:tc>
        <w:tc>
          <w:tcPr>
            <w:tcW w:w="21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 w:rsidP="008344F2">
            <w:pPr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запросу администрации</w:t>
            </w:r>
          </w:p>
        </w:tc>
      </w:tr>
      <w:tr w:rsidR="008344F2" w:rsidTr="008344F2">
        <w:tc>
          <w:tcPr>
            <w:tcW w:w="43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удовлетворенности родителей организацией воспитательно-образовательного процесса</w:t>
            </w:r>
          </w:p>
        </w:tc>
        <w:tc>
          <w:tcPr>
            <w:tcW w:w="23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Анкетирование</w:t>
            </w:r>
          </w:p>
        </w:tc>
        <w:tc>
          <w:tcPr>
            <w:tcW w:w="21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Родители логопедических групп</w:t>
            </w:r>
          </w:p>
        </w:tc>
        <w:tc>
          <w:tcPr>
            <w:tcW w:w="54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 (по запросу)</w:t>
            </w:r>
          </w:p>
        </w:tc>
      </w:tr>
      <w:tr w:rsidR="008344F2" w:rsidTr="008344F2">
        <w:tc>
          <w:tcPr>
            <w:tcW w:w="14332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tabs>
                <w:tab w:val="left" w:pos="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 Диагностика родителей</w:t>
            </w:r>
          </w:p>
        </w:tc>
      </w:tr>
      <w:tr w:rsidR="008344F2" w:rsidTr="008344F2">
        <w:tc>
          <w:tcPr>
            <w:tcW w:w="43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Диагностика стиля семейного воспитания</w:t>
            </w:r>
          </w:p>
        </w:tc>
        <w:tc>
          <w:tcPr>
            <w:tcW w:w="2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Индивидуально</w:t>
            </w: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Родители</w:t>
            </w:r>
          </w:p>
        </w:tc>
        <w:tc>
          <w:tcPr>
            <w:tcW w:w="5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запросу</w:t>
            </w:r>
          </w:p>
        </w:tc>
      </w:tr>
      <w:tr w:rsidR="008344F2" w:rsidTr="008344F2">
        <w:tc>
          <w:tcPr>
            <w:tcW w:w="43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Выявление особенностей детско-родительских отношений, условий и факторов, влияющих на развитие ребенка в семье</w:t>
            </w:r>
          </w:p>
        </w:tc>
        <w:tc>
          <w:tcPr>
            <w:tcW w:w="23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Индивидуально</w:t>
            </w:r>
          </w:p>
        </w:tc>
        <w:tc>
          <w:tcPr>
            <w:tcW w:w="21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Родители</w:t>
            </w:r>
          </w:p>
        </w:tc>
        <w:tc>
          <w:tcPr>
            <w:tcW w:w="54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рамках индивидуальной консультации.</w:t>
            </w:r>
          </w:p>
        </w:tc>
      </w:tr>
      <w:tr w:rsidR="008344F2" w:rsidTr="008344F2">
        <w:tc>
          <w:tcPr>
            <w:tcW w:w="43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Изучение личностных особенностей, эмоционально-волевой сферы, темперамента, акцентуаций и пр.</w:t>
            </w:r>
          </w:p>
        </w:tc>
        <w:tc>
          <w:tcPr>
            <w:tcW w:w="23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Индивидуально</w:t>
            </w:r>
          </w:p>
        </w:tc>
        <w:tc>
          <w:tcPr>
            <w:tcW w:w="218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Родители</w:t>
            </w:r>
          </w:p>
        </w:tc>
        <w:tc>
          <w:tcPr>
            <w:tcW w:w="54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запросу</w:t>
            </w:r>
          </w:p>
        </w:tc>
      </w:tr>
    </w:tbl>
    <w:p w:rsidR="008344F2" w:rsidRDefault="008344F2" w:rsidP="008344F2">
      <w:pPr>
        <w:pStyle w:val="ListParagraph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2. РАЗВИВАЮЩАЯ И ПСИХОКОРРЕКЦИОННАЯ РАБОТА</w:t>
      </w:r>
    </w:p>
    <w:p w:rsidR="008344F2" w:rsidRDefault="008344F2" w:rsidP="008344F2">
      <w:pPr>
        <w:pStyle w:val="ListParagraph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Цель: </w:t>
      </w:r>
    </w:p>
    <w:p w:rsidR="008344F2" w:rsidRDefault="008344F2" w:rsidP="008344F2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Создание оптимальных возможностей и условий для полноценного и своевременного раскрытия и реализации потенциальных возможностей развития ребенка.</w:t>
      </w:r>
    </w:p>
    <w:p w:rsidR="008344F2" w:rsidRDefault="008344F2" w:rsidP="008344F2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Задачи:</w:t>
      </w:r>
    </w:p>
    <w:p w:rsidR="008344F2" w:rsidRDefault="008344F2" w:rsidP="008344F2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Предотвращение вторичных отклонений, нервно – психических и психосоматических заболеваний.</w:t>
      </w:r>
    </w:p>
    <w:p w:rsidR="008344F2" w:rsidRDefault="008344F2" w:rsidP="008344F2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Формирование и развитие высших психических функций и эмоционально – личностной сферы у детей с особыми образовательными потребностями.</w:t>
      </w:r>
    </w:p>
    <w:p w:rsidR="008344F2" w:rsidRDefault="008344F2" w:rsidP="008344F2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Познакомить детей с основными эмоциональными состояниями, учить адекватному проявлению их в коммуникативной сфере.</w:t>
      </w:r>
    </w:p>
    <w:p w:rsidR="008344F2" w:rsidRDefault="008344F2" w:rsidP="008344F2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Обучать дифференциации и адекватной интерпретации эмоциональных состояний других людей.</w:t>
      </w:r>
    </w:p>
    <w:p w:rsidR="008344F2" w:rsidRDefault="008344F2" w:rsidP="008344F2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Формировать положительные нравственные качества через проигрывание социальных ролей.</w:t>
      </w:r>
    </w:p>
    <w:p w:rsidR="008344F2" w:rsidRDefault="008344F2" w:rsidP="008344F2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Развитие познавательной, эмоционально – личностной и двигательной сфер.</w:t>
      </w:r>
    </w:p>
    <w:p w:rsidR="008344F2" w:rsidRDefault="008344F2" w:rsidP="008344F2">
      <w:pPr>
        <w:pStyle w:val="ListParagraph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tbl>
      <w:tblPr>
        <w:tblStyle w:val="af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8"/>
        <w:gridCol w:w="3540"/>
        <w:gridCol w:w="2544"/>
        <w:gridCol w:w="1980"/>
        <w:gridCol w:w="5740"/>
      </w:tblGrid>
      <w:tr w:rsidR="008344F2" w:rsidTr="008344F2">
        <w:tc>
          <w:tcPr>
            <w:tcW w:w="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работы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Форма проведения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Объект деятельности, с кем проводится</w:t>
            </w:r>
          </w:p>
        </w:tc>
        <w:tc>
          <w:tcPr>
            <w:tcW w:w="5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Сроки проведения, периодичность</w:t>
            </w:r>
          </w:p>
        </w:tc>
      </w:tr>
      <w:tr w:rsidR="008344F2" w:rsidTr="008344F2">
        <w:tc>
          <w:tcPr>
            <w:tcW w:w="14332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2.1 Развивающая и коррекционная работа с воспитанниками</w:t>
            </w:r>
          </w:p>
        </w:tc>
      </w:tr>
      <w:tr w:rsidR="008344F2" w:rsidTr="008344F2">
        <w:tc>
          <w:tcPr>
            <w:tcW w:w="52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Психолого</w:t>
            </w:r>
            <w:proofErr w:type="spellEnd"/>
            <w:r>
              <w:rPr>
                <w:rFonts w:ascii="Times New Roman" w:hAnsi="Times New Roman"/>
              </w:rPr>
              <w:t xml:space="preserve"> - педагогическое сопровождение детей, развитие познавательной, эмоционально-</w:t>
            </w:r>
            <w:r>
              <w:rPr>
                <w:rFonts w:ascii="Times New Roman" w:hAnsi="Times New Roman"/>
              </w:rPr>
              <w:lastRenderedPageBreak/>
              <w:t>волевой, личностной сферы  по индивидуальным программам.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Коррекционно</w:t>
            </w:r>
            <w:proofErr w:type="spellEnd"/>
            <w:r>
              <w:rPr>
                <w:rFonts w:ascii="Times New Roman" w:hAnsi="Times New Roman"/>
              </w:rPr>
              <w:t xml:space="preserve"> – развивающие и игровые занятия в </w:t>
            </w:r>
            <w:r>
              <w:rPr>
                <w:rFonts w:ascii="Times New Roman" w:hAnsi="Times New Roman"/>
              </w:rPr>
              <w:lastRenderedPageBreak/>
              <w:t xml:space="preserve">индивидуальной и подгрупповой форме по плану педагога – психолога. </w:t>
            </w:r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Воспитанники логопедических групп. </w:t>
            </w: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Дети подготовительных групп.</w:t>
            </w:r>
          </w:p>
        </w:tc>
        <w:tc>
          <w:tcPr>
            <w:tcW w:w="5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октябрь  - апрель</w:t>
            </w:r>
          </w:p>
        </w:tc>
      </w:tr>
      <w:tr w:rsidR="008344F2" w:rsidTr="008344F2">
        <w:tc>
          <w:tcPr>
            <w:tcW w:w="52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</w:tc>
        <w:tc>
          <w:tcPr>
            <w:tcW w:w="3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Психологическое сопровождение дошкольника при подготовке к школьному обучению. Профилактика возможных трудностей при адаптации к школе. Развитие личностной, эмоционально – волевой сферы; формирование позитивной мотивации к обучению.</w:t>
            </w:r>
          </w:p>
        </w:tc>
        <w:tc>
          <w:tcPr>
            <w:tcW w:w="254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Индивидуальные (</w:t>
            </w:r>
            <w:proofErr w:type="spellStart"/>
            <w:r>
              <w:rPr>
                <w:rFonts w:ascii="Times New Roman" w:hAnsi="Times New Roman"/>
              </w:rPr>
              <w:t>Коррекционно</w:t>
            </w:r>
            <w:proofErr w:type="spellEnd"/>
            <w:r>
              <w:rPr>
                <w:rFonts w:ascii="Times New Roman" w:hAnsi="Times New Roman"/>
              </w:rPr>
              <w:t xml:space="preserve"> – развивающие занятия для детей старшего дошкольного возраста.</w:t>
            </w:r>
            <w:proofErr w:type="gramEnd"/>
            <w:r>
              <w:rPr>
                <w:rFonts w:ascii="Times New Roman" w:hAnsi="Times New Roman"/>
              </w:rPr>
              <w:t xml:space="preserve"> Автор: </w:t>
            </w:r>
            <w:proofErr w:type="gramStart"/>
            <w:r>
              <w:rPr>
                <w:rFonts w:ascii="Times New Roman" w:hAnsi="Times New Roman"/>
              </w:rPr>
              <w:t xml:space="preserve">А.А. </w:t>
            </w:r>
            <w:proofErr w:type="spellStart"/>
            <w:r>
              <w:rPr>
                <w:rFonts w:ascii="Times New Roman" w:hAnsi="Times New Roman"/>
              </w:rPr>
              <w:t>Алябьева</w:t>
            </w:r>
            <w:proofErr w:type="spellEnd"/>
            <w:r>
              <w:rPr>
                <w:rFonts w:ascii="Times New Roman" w:hAnsi="Times New Roman"/>
              </w:rPr>
              <w:t>).</w:t>
            </w:r>
            <w:proofErr w:type="gramEnd"/>
          </w:p>
        </w:tc>
        <w:tc>
          <w:tcPr>
            <w:tcW w:w="19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7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 - апрель</w:t>
            </w:r>
          </w:p>
        </w:tc>
      </w:tr>
      <w:tr w:rsidR="008344F2" w:rsidTr="008344F2">
        <w:tc>
          <w:tcPr>
            <w:tcW w:w="52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развитию и коррекции психических процессов (коррекция эмоционально-волевой сферы; развитие интеллектуальной сферы; коррекция развития произвольности ВПФ).</w:t>
            </w:r>
          </w:p>
        </w:tc>
        <w:tc>
          <w:tcPr>
            <w:tcW w:w="254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Подгрупповые </w:t>
            </w:r>
            <w:proofErr w:type="spellStart"/>
            <w:r>
              <w:rPr>
                <w:rFonts w:ascii="Times New Roman" w:hAnsi="Times New Roman"/>
              </w:rPr>
              <w:t>коррекционно</w:t>
            </w:r>
            <w:proofErr w:type="spellEnd"/>
            <w:r>
              <w:rPr>
                <w:rFonts w:ascii="Times New Roman" w:hAnsi="Times New Roman"/>
              </w:rPr>
              <w:t xml:space="preserve"> – развивающие занятия (Программа психолого-педагогических занятий для дошкольников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gramEnd"/>
            <w:r>
              <w:rPr>
                <w:rFonts w:ascii="Times New Roman" w:hAnsi="Times New Roman"/>
              </w:rPr>
              <w:t xml:space="preserve">4-5;5-6; 6-7 лет) Автор: И. А. </w:t>
            </w:r>
            <w:proofErr w:type="spellStart"/>
            <w:r>
              <w:rPr>
                <w:rFonts w:ascii="Times New Roman" w:hAnsi="Times New Roman"/>
              </w:rPr>
              <w:t>Пазухина</w:t>
            </w:r>
            <w:proofErr w:type="spellEnd"/>
          </w:p>
        </w:tc>
        <w:tc>
          <w:tcPr>
            <w:tcW w:w="19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7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 2 неделя  -</w:t>
            </w:r>
          </w:p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</w:tr>
      <w:tr w:rsidR="008344F2" w:rsidTr="008344F2">
        <w:tc>
          <w:tcPr>
            <w:tcW w:w="52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Коррекция </w:t>
            </w:r>
            <w:proofErr w:type="spellStart"/>
            <w:r>
              <w:rPr>
                <w:rFonts w:ascii="Times New Roman" w:hAnsi="Times New Roman"/>
              </w:rPr>
              <w:t>гиперактивности</w:t>
            </w:r>
            <w:proofErr w:type="spellEnd"/>
            <w:r>
              <w:rPr>
                <w:rFonts w:ascii="Times New Roman" w:hAnsi="Times New Roman"/>
              </w:rPr>
              <w:t>, агрессивности, застенчивости</w:t>
            </w:r>
          </w:p>
          <w:p w:rsidR="008344F2" w:rsidRDefault="008344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тревожности</w:t>
            </w:r>
          </w:p>
        </w:tc>
        <w:tc>
          <w:tcPr>
            <w:tcW w:w="254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Коррекционно-развивающие занятия с </w:t>
            </w:r>
            <w:proofErr w:type="spellStart"/>
            <w:r>
              <w:rPr>
                <w:rFonts w:ascii="Times New Roman" w:hAnsi="Times New Roman"/>
              </w:rPr>
              <w:t>гиперактивными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агрессивными</w:t>
            </w:r>
            <w:proofErr w:type="gramEnd"/>
            <w:r>
              <w:rPr>
                <w:rFonts w:ascii="Times New Roman" w:hAnsi="Times New Roman"/>
              </w:rPr>
              <w:t>, застенчивыми,</w:t>
            </w:r>
          </w:p>
          <w:p w:rsidR="008344F2" w:rsidRDefault="008344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тревожными детьми  по программе </w:t>
            </w:r>
            <w:proofErr w:type="spellStart"/>
            <w:r>
              <w:rPr>
                <w:rFonts w:ascii="Times New Roman" w:hAnsi="Times New Roman"/>
              </w:rPr>
              <w:t>Арцишевской</w:t>
            </w:r>
            <w:proofErr w:type="spellEnd"/>
            <w:r>
              <w:rPr>
                <w:rFonts w:ascii="Times New Roman" w:hAnsi="Times New Roman"/>
              </w:rPr>
              <w:t xml:space="preserve"> И.Л.</w:t>
            </w:r>
          </w:p>
        </w:tc>
        <w:tc>
          <w:tcPr>
            <w:tcW w:w="19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результатам диагностики, наблюдения, запросам родителей и педагогов</w:t>
            </w:r>
          </w:p>
        </w:tc>
        <w:tc>
          <w:tcPr>
            <w:tcW w:w="57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результатам</w:t>
            </w:r>
          </w:p>
        </w:tc>
      </w:tr>
      <w:tr w:rsidR="008344F2" w:rsidTr="008344F2">
        <w:tc>
          <w:tcPr>
            <w:tcW w:w="14332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2.2 Развивающая и коррекционная работа с педагогами</w:t>
            </w:r>
          </w:p>
        </w:tc>
      </w:tr>
      <w:tr w:rsidR="008344F2" w:rsidTr="008344F2">
        <w:tc>
          <w:tcPr>
            <w:tcW w:w="52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Занятия с педагогами по психоэмоциональной коррекции</w:t>
            </w:r>
          </w:p>
        </w:tc>
        <w:tc>
          <w:tcPr>
            <w:tcW w:w="2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Индивидуально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запросам педагогов</w:t>
            </w:r>
          </w:p>
        </w:tc>
        <w:tc>
          <w:tcPr>
            <w:tcW w:w="5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запросам педагогов</w:t>
            </w:r>
          </w:p>
        </w:tc>
      </w:tr>
      <w:tr w:rsidR="008344F2" w:rsidTr="008344F2">
        <w:tc>
          <w:tcPr>
            <w:tcW w:w="52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5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 с родителями по </w:t>
            </w:r>
            <w:proofErr w:type="spellStart"/>
            <w:r>
              <w:rPr>
                <w:rFonts w:ascii="Times New Roman" w:hAnsi="Times New Roman"/>
              </w:rPr>
              <w:t>психоэмоциональной</w:t>
            </w:r>
            <w:proofErr w:type="spellEnd"/>
            <w:r>
              <w:rPr>
                <w:rFonts w:ascii="Times New Roman" w:hAnsi="Times New Roman"/>
              </w:rPr>
              <w:t xml:space="preserve"> коррекции</w:t>
            </w:r>
          </w:p>
        </w:tc>
        <w:tc>
          <w:tcPr>
            <w:tcW w:w="254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индивидуально</w:t>
            </w:r>
          </w:p>
        </w:tc>
        <w:tc>
          <w:tcPr>
            <w:tcW w:w="19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запросам</w:t>
            </w:r>
          </w:p>
        </w:tc>
        <w:tc>
          <w:tcPr>
            <w:tcW w:w="57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запросам</w:t>
            </w:r>
          </w:p>
        </w:tc>
      </w:tr>
    </w:tbl>
    <w:p w:rsidR="008344F2" w:rsidRDefault="008344F2" w:rsidP="008344F2">
      <w:pPr>
        <w:pStyle w:val="ListParagraph"/>
        <w:rPr>
          <w:rFonts w:ascii="Times New Roman" w:hAnsi="Times New Roman"/>
          <w:b/>
        </w:rPr>
      </w:pPr>
    </w:p>
    <w:p w:rsidR="008344F2" w:rsidRDefault="008344F2" w:rsidP="008344F2">
      <w:pPr>
        <w:pStyle w:val="ListParagrap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8344F2" w:rsidRDefault="008344F2" w:rsidP="008344F2">
      <w:pPr>
        <w:pStyle w:val="ListParagraph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3. ПСИХОЛОГИЧЕСКОЕ КОНСУЛЬТИРОВАНИЕ</w:t>
      </w:r>
    </w:p>
    <w:p w:rsidR="008344F2" w:rsidRDefault="008344F2" w:rsidP="008344F2">
      <w:pPr>
        <w:pStyle w:val="ListParagraph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Цель: </w:t>
      </w:r>
    </w:p>
    <w:p w:rsidR="008344F2" w:rsidRDefault="008344F2" w:rsidP="008344F2">
      <w:pPr>
        <w:pStyle w:val="ListParagraph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Коммуникативное взаимодействие психолога с лицами, нуждающимися в психологической помощи рекомендательного характера.</w:t>
      </w:r>
    </w:p>
    <w:p w:rsidR="008344F2" w:rsidRDefault="008344F2" w:rsidP="008344F2">
      <w:pPr>
        <w:pStyle w:val="ListParagraph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Задачи:</w:t>
      </w:r>
    </w:p>
    <w:p w:rsidR="008344F2" w:rsidRDefault="008344F2" w:rsidP="008344F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Помощь педагогам и родителям в решении актуальных вопросов воспитания и развития ребенка.</w:t>
      </w:r>
    </w:p>
    <w:p w:rsidR="008344F2" w:rsidRDefault="008344F2" w:rsidP="008344F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Удовлетворение «реального» запроса и выработка рекомендаций коррекционно-профилактического и информативного характера.</w:t>
      </w:r>
    </w:p>
    <w:p w:rsidR="008344F2" w:rsidRDefault="008344F2" w:rsidP="008344F2">
      <w:pPr>
        <w:pStyle w:val="ListParagraph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tbl>
      <w:tblPr>
        <w:tblStyle w:val="af5"/>
        <w:tblW w:w="0" w:type="auto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2"/>
        <w:gridCol w:w="4704"/>
        <w:gridCol w:w="2208"/>
        <w:gridCol w:w="1620"/>
        <w:gridCol w:w="5308"/>
      </w:tblGrid>
      <w:tr w:rsidR="008344F2" w:rsidTr="008344F2"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2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Форма проведения   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Участники </w:t>
            </w:r>
          </w:p>
        </w:tc>
        <w:tc>
          <w:tcPr>
            <w:tcW w:w="53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Сроки проведения</w:t>
            </w:r>
          </w:p>
        </w:tc>
      </w:tr>
      <w:tr w:rsidR="008344F2" w:rsidTr="008344F2">
        <w:tc>
          <w:tcPr>
            <w:tcW w:w="4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Консультирование по поводу проблем ребенка, особенностей его развития</w:t>
            </w:r>
          </w:p>
        </w:tc>
        <w:tc>
          <w:tcPr>
            <w:tcW w:w="22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Индивидуально, консультации, рекомендации</w:t>
            </w: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</w:t>
            </w:r>
          </w:p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</w:p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Родители</w:t>
            </w:r>
          </w:p>
        </w:tc>
        <w:tc>
          <w:tcPr>
            <w:tcW w:w="53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запросу, в течение года</w:t>
            </w:r>
          </w:p>
        </w:tc>
      </w:tr>
      <w:tr w:rsidR="008344F2" w:rsidTr="008344F2">
        <w:tc>
          <w:tcPr>
            <w:tcW w:w="4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Групповое консультирование</w:t>
            </w:r>
          </w:p>
        </w:tc>
        <w:tc>
          <w:tcPr>
            <w:tcW w:w="22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</w:t>
            </w:r>
          </w:p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Родители</w:t>
            </w:r>
          </w:p>
        </w:tc>
        <w:tc>
          <w:tcPr>
            <w:tcW w:w="53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</w:tr>
      <w:tr w:rsidR="008344F2" w:rsidTr="008344F2">
        <w:tc>
          <w:tcPr>
            <w:tcW w:w="4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Консультирование по вопросам воспитания детей с особыми образовательными потребностями и детей - инвалидов</w:t>
            </w:r>
          </w:p>
        </w:tc>
        <w:tc>
          <w:tcPr>
            <w:tcW w:w="22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Индивидуально</w:t>
            </w: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</w:t>
            </w:r>
          </w:p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</w:p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Родители</w:t>
            </w:r>
          </w:p>
        </w:tc>
        <w:tc>
          <w:tcPr>
            <w:tcW w:w="53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запросу,  в течение года</w:t>
            </w:r>
          </w:p>
        </w:tc>
      </w:tr>
      <w:tr w:rsidR="008344F2" w:rsidTr="008344F2">
        <w:tc>
          <w:tcPr>
            <w:tcW w:w="4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Консультирование по поводу личностных проблем</w:t>
            </w:r>
          </w:p>
        </w:tc>
        <w:tc>
          <w:tcPr>
            <w:tcW w:w="22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Индивидуально</w:t>
            </w: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</w:t>
            </w:r>
          </w:p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</w:p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Родители</w:t>
            </w:r>
          </w:p>
        </w:tc>
        <w:tc>
          <w:tcPr>
            <w:tcW w:w="53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запросу, в течение года</w:t>
            </w:r>
          </w:p>
        </w:tc>
      </w:tr>
      <w:tr w:rsidR="008344F2" w:rsidTr="008344F2">
        <w:tc>
          <w:tcPr>
            <w:tcW w:w="4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родительских собраниях</w:t>
            </w:r>
          </w:p>
        </w:tc>
        <w:tc>
          <w:tcPr>
            <w:tcW w:w="22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презентаций, рекомендаций.</w:t>
            </w: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</w:t>
            </w:r>
          </w:p>
        </w:tc>
        <w:tc>
          <w:tcPr>
            <w:tcW w:w="53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запросу, в течение года</w:t>
            </w:r>
          </w:p>
        </w:tc>
      </w:tr>
      <w:tr w:rsidR="008344F2" w:rsidTr="008344F2">
        <w:tc>
          <w:tcPr>
            <w:tcW w:w="4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Выступления на педагогических советах</w:t>
            </w:r>
          </w:p>
        </w:tc>
        <w:tc>
          <w:tcPr>
            <w:tcW w:w="22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 раскрытие заданной темы.</w:t>
            </w: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</w:t>
            </w:r>
          </w:p>
        </w:tc>
        <w:tc>
          <w:tcPr>
            <w:tcW w:w="53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запросу, в течение года</w:t>
            </w:r>
          </w:p>
        </w:tc>
      </w:tr>
      <w:tr w:rsidR="008344F2" w:rsidTr="008344F2">
        <w:tc>
          <w:tcPr>
            <w:tcW w:w="4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Групповое консультирование</w:t>
            </w:r>
          </w:p>
        </w:tc>
        <w:tc>
          <w:tcPr>
            <w:tcW w:w="22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Стендовая консультация</w:t>
            </w: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Родители</w:t>
            </w:r>
          </w:p>
        </w:tc>
        <w:tc>
          <w:tcPr>
            <w:tcW w:w="530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 (1 раз в месяц)</w:t>
            </w:r>
          </w:p>
        </w:tc>
      </w:tr>
    </w:tbl>
    <w:p w:rsidR="008344F2" w:rsidRDefault="008344F2" w:rsidP="008344F2">
      <w:pPr>
        <w:pStyle w:val="ListParagraph"/>
        <w:rPr>
          <w:rFonts w:ascii="Times New Roman" w:hAnsi="Times New Roman"/>
        </w:rPr>
      </w:pPr>
    </w:p>
    <w:p w:rsidR="008344F2" w:rsidRDefault="008344F2" w:rsidP="008344F2">
      <w:pPr>
        <w:pStyle w:val="ListParagraph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ПРОСВЕЩЕНИЕ И ПСИХОПРОФИЛАКТИКА</w:t>
      </w:r>
    </w:p>
    <w:p w:rsidR="008344F2" w:rsidRDefault="008344F2" w:rsidP="008344F2">
      <w:pPr>
        <w:pStyle w:val="ListParagraph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Цель: </w:t>
      </w:r>
    </w:p>
    <w:p w:rsidR="008344F2" w:rsidRDefault="008344F2" w:rsidP="008344F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Обеспечение психического здоровья детей и содействие их полноценному и своевременному развитию в условиях образовательного процесса ДОУ.</w:t>
      </w:r>
    </w:p>
    <w:p w:rsidR="008344F2" w:rsidRDefault="008344F2" w:rsidP="008344F2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Задачи: </w:t>
      </w:r>
    </w:p>
    <w:p w:rsidR="008344F2" w:rsidRDefault="008344F2" w:rsidP="008344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психологической компетенции педагогов, развитие у них профессиональной рефлексии и эмоциональной устойчивости.</w:t>
      </w:r>
    </w:p>
    <w:p w:rsidR="008344F2" w:rsidRDefault="008344F2" w:rsidP="008344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Содействие повышению психологической компетенции родителей в закономерностях развития ребенка, а также в вопросах обучения и воспитания.</w:t>
      </w:r>
    </w:p>
    <w:p w:rsidR="008344F2" w:rsidRDefault="008344F2" w:rsidP="008344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Познакомить воспитателей и специалистов с психологическими теориями и исследованиями в области обучения детей и с особенностями развития и воспитания детей с ОВЗ.</w:t>
      </w:r>
    </w:p>
    <w:p w:rsidR="008344F2" w:rsidRDefault="008344F2" w:rsidP="008344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Создание эмоционального и психологического комфорта в ДОУ, как профилактики психосоматических заболеваний.</w:t>
      </w:r>
    </w:p>
    <w:p w:rsidR="008344F2" w:rsidRDefault="008344F2" w:rsidP="008344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Развитие у педагогов устойчивой мотивации к самосовершенствованию, создание условий для самовыражения педагогов и преодоления барьеров в общении.</w:t>
      </w:r>
    </w:p>
    <w:p w:rsidR="008344F2" w:rsidRDefault="008344F2" w:rsidP="008344F2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Повышать психологическую компетенцию родителей по вопросам обучения, воспитания и развития детей.</w:t>
      </w:r>
    </w:p>
    <w:p w:rsidR="008344F2" w:rsidRDefault="008344F2" w:rsidP="008344F2">
      <w:pPr>
        <w:pStyle w:val="ListParagraph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8344F2" w:rsidRDefault="008344F2" w:rsidP="008344F2">
      <w:pPr>
        <w:pStyle w:val="ListParagraph"/>
        <w:numPr>
          <w:ilvl w:val="1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Просветительская и профилактическая работа с педагогами</w:t>
      </w:r>
    </w:p>
    <w:tbl>
      <w:tblPr>
        <w:tblStyle w:val="af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4"/>
        <w:gridCol w:w="6516"/>
        <w:gridCol w:w="1992"/>
        <w:gridCol w:w="5260"/>
      </w:tblGrid>
      <w:tr w:rsidR="008344F2" w:rsidTr="008344F2">
        <w:tc>
          <w:tcPr>
            <w:tcW w:w="56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8344F2" w:rsidRDefault="008344F2">
            <w:pPr>
              <w:pStyle w:val="ListParagraph"/>
              <w:tabs>
                <w:tab w:val="left" w:pos="156"/>
                <w:tab w:val="left" w:pos="3168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5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Форма работы</w:t>
            </w:r>
          </w:p>
        </w:tc>
        <w:tc>
          <w:tcPr>
            <w:tcW w:w="5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Сроки проведения</w:t>
            </w:r>
          </w:p>
        </w:tc>
      </w:tr>
      <w:tr w:rsidR="008344F2" w:rsidTr="008344F2">
        <w:tc>
          <w:tcPr>
            <w:tcW w:w="56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51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>
            <w:pPr>
              <w:pStyle w:val="ListParagraph"/>
              <w:tabs>
                <w:tab w:val="left" w:pos="156"/>
                <w:tab w:val="left" w:pos="3168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52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  <w:b/>
              </w:rPr>
            </w:pP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«Развитие познавательной активности, любознательности, наблюдательности, умения рассуждать у воспитанников с ОВЗ. Работа педагога»</w:t>
            </w:r>
          </w:p>
        </w:tc>
        <w:tc>
          <w:tcPr>
            <w:tcW w:w="1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 - практикум</w:t>
            </w: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«Формирование команды и преодоление стрессов в педагогическом коллективе»</w:t>
            </w:r>
          </w:p>
        </w:tc>
        <w:tc>
          <w:tcPr>
            <w:tcW w:w="1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Консультация </w:t>
            </w: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«Агрессия в поведении ребенка. Методы работы с детской агрессией. Чувства воспитателя в работе с неуправляемым ребенком»</w:t>
            </w:r>
          </w:p>
        </w:tc>
        <w:tc>
          <w:tcPr>
            <w:tcW w:w="1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Консультация, памятки</w:t>
            </w: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 «Эмоциональное благополучие ребенка в ДОУ. Чем мы можем помочь и чего делать нельзя»</w:t>
            </w:r>
          </w:p>
        </w:tc>
        <w:tc>
          <w:tcPr>
            <w:tcW w:w="1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буклеты</w:t>
            </w: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«Рекомендации по предупреждению эмоциональных перегрузок всех участников воспитательно-образовательного процесса»</w:t>
            </w:r>
          </w:p>
        </w:tc>
        <w:tc>
          <w:tcPr>
            <w:tcW w:w="1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Тренинг</w:t>
            </w: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«Работаем с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гиперактивными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детьми»</w:t>
            </w:r>
          </w:p>
        </w:tc>
        <w:tc>
          <w:tcPr>
            <w:tcW w:w="1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Консультация, буклет</w:t>
            </w: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«Эмоциональное выгорание. Распознаем. Рекомендации воспитателям по предупреждению эмоциональных перегрузок»</w:t>
            </w:r>
          </w:p>
        </w:tc>
        <w:tc>
          <w:tcPr>
            <w:tcW w:w="1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Круглый стол</w:t>
            </w: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«Как помочь ребёнку успокоится или приёмы гармонизации эмоционального состояния»</w:t>
            </w:r>
          </w:p>
        </w:tc>
        <w:tc>
          <w:tcPr>
            <w:tcW w:w="1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Консультация, </w:t>
            </w:r>
            <w:proofErr w:type="spellStart"/>
            <w:r>
              <w:rPr>
                <w:rFonts w:ascii="Times New Roman" w:hAnsi="Times New Roman"/>
              </w:rPr>
              <w:t>пямятка</w:t>
            </w:r>
            <w:proofErr w:type="spellEnd"/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Консультации для педагогов (накопительные папки).</w:t>
            </w:r>
          </w:p>
        </w:tc>
        <w:tc>
          <w:tcPr>
            <w:tcW w:w="1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Печатные информационные материалы</w:t>
            </w: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</w:tr>
      <w:tr w:rsidR="008344F2" w:rsidTr="008344F2">
        <w:tc>
          <w:tcPr>
            <w:tcW w:w="14332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4.2 Просветительская и профилактическая работа с родителями</w:t>
            </w:r>
          </w:p>
        </w:tc>
      </w:tr>
      <w:tr w:rsidR="008344F2" w:rsidTr="008344F2">
        <w:tc>
          <w:tcPr>
            <w:tcW w:w="14332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Оформление папки передвижки «Советы психолога» </w:t>
            </w:r>
          </w:p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«Особенности эмоционально - волевой сферы детей с ЗПР»</w:t>
            </w:r>
          </w:p>
        </w:tc>
        <w:tc>
          <w:tcPr>
            <w:tcW w:w="1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Печатные материалы</w:t>
            </w: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«Мальчики и девочки: любим по-разному, воспитываем по-разному»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«Детские капризы и истерики. Что делать родителям?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Важность и необходимость совместных игр с детьми «Играем – память, внимание, мышление развиваем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Психологическая готовность к школе – почему это важно?»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</w:tr>
      <w:tr w:rsidR="008344F2" w:rsidTr="008344F2">
        <w:tc>
          <w:tcPr>
            <w:tcW w:w="14332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Групповые консультации (накопительные папки в группе) на темы:</w:t>
            </w:r>
          </w:p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«Темперамент - основа поведения ребёнка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Печатные материалы</w:t>
            </w:r>
          </w:p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Как научить ребёнка выражать свои эмоции?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Как найти путь к бесконфликтной дисциплине ребёнка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Анкетирование  «Готов ли Ваш ребенок к школе?»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Выступление на родительских собраниях (по запросу педагогов, по плану ДОУ)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</w:tr>
      <w:tr w:rsidR="008344F2" w:rsidTr="008344F2">
        <w:tc>
          <w:tcPr>
            <w:tcW w:w="14332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jc w:val="center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Памятки, буклеты: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6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Рекомендации родителям по взаимодействию с ребенком, имеющим ОВЗ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Как слушать ребёнка?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«Патологические привычки у ребёнка. Как вести себя родителям?»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Почему ребенку важно посещать детский сад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Детская ложь. Как быть родителям?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«Как создать благоприятную семейную атмосферу»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«Особенности психологического подхода к детям с задержкой психического развития»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</w:tr>
      <w:tr w:rsidR="008344F2" w:rsidTr="008344F2">
        <w:tc>
          <w:tcPr>
            <w:tcW w:w="56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651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>
            <w:pPr>
              <w:pStyle w:val="List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«Чек -  лист готовности к школьному обучению»</w:t>
            </w:r>
          </w:p>
        </w:tc>
        <w:tc>
          <w:tcPr>
            <w:tcW w:w="1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44F2" w:rsidRDefault="008344F2">
            <w:pPr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</w:p>
        </w:tc>
        <w:tc>
          <w:tcPr>
            <w:tcW w:w="52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4F2" w:rsidRDefault="008344F2" w:rsidP="008344F2">
            <w:pPr>
              <w:pStyle w:val="ListParagraph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</w:tr>
    </w:tbl>
    <w:p w:rsidR="008344F2" w:rsidRDefault="008344F2" w:rsidP="008344F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3136E2" w:rsidRPr="008344F2" w:rsidRDefault="003136E2">
      <w:pPr>
        <w:rPr>
          <w:rFonts w:ascii="Times New Roman" w:hAnsi="Times New Roman"/>
        </w:rPr>
      </w:pPr>
    </w:p>
    <w:sectPr w:rsidR="003136E2" w:rsidRPr="008344F2" w:rsidSect="008344F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6542E"/>
    <w:multiLevelType w:val="multilevel"/>
    <w:tmpl w:val="720004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16724123"/>
    <w:multiLevelType w:val="multilevel"/>
    <w:tmpl w:val="2DE8AC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288E0B7D"/>
    <w:multiLevelType w:val="multilevel"/>
    <w:tmpl w:val="C9EE58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3D0F3773"/>
    <w:multiLevelType w:val="multilevel"/>
    <w:tmpl w:val="E8606B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6EFA3FC4"/>
    <w:multiLevelType w:val="multilevel"/>
    <w:tmpl w:val="F540435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6F1A79AD"/>
    <w:multiLevelType w:val="multilevel"/>
    <w:tmpl w:val="75C698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FD7BFD"/>
    <w:multiLevelType w:val="multilevel"/>
    <w:tmpl w:val="C3FE94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344F2"/>
    <w:rsid w:val="00042133"/>
    <w:rsid w:val="003136E2"/>
    <w:rsid w:val="005803F8"/>
    <w:rsid w:val="007A40D0"/>
    <w:rsid w:val="008344F2"/>
    <w:rsid w:val="00D27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4F2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D27478"/>
    <w:pPr>
      <w:pBdr>
        <w:top w:val="single" w:sz="24" w:space="0" w:color="D16349" w:themeColor="accent1"/>
        <w:left w:val="single" w:sz="24" w:space="0" w:color="D16349" w:themeColor="accent1"/>
        <w:bottom w:val="single" w:sz="24" w:space="0" w:color="D16349" w:themeColor="accent1"/>
        <w:right w:val="single" w:sz="24" w:space="0" w:color="D16349" w:themeColor="accent1"/>
      </w:pBdr>
      <w:shd w:val="clear" w:color="auto" w:fill="D16349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7478"/>
    <w:pPr>
      <w:pBdr>
        <w:top w:val="single" w:sz="24" w:space="0" w:color="F5DFDA" w:themeColor="accent1" w:themeTint="33"/>
        <w:left w:val="single" w:sz="24" w:space="0" w:color="F5DFDA" w:themeColor="accent1" w:themeTint="33"/>
        <w:bottom w:val="single" w:sz="24" w:space="0" w:color="F5DFDA" w:themeColor="accent1" w:themeTint="33"/>
        <w:right w:val="single" w:sz="24" w:space="0" w:color="F5DFDA" w:themeColor="accent1" w:themeTint="33"/>
      </w:pBdr>
      <w:shd w:val="clear" w:color="auto" w:fill="F5DFDA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7478"/>
    <w:pPr>
      <w:pBdr>
        <w:top w:val="single" w:sz="6" w:space="2" w:color="D16349" w:themeColor="accent1"/>
        <w:left w:val="single" w:sz="6" w:space="2" w:color="D16349" w:themeColor="accent1"/>
      </w:pBdr>
      <w:spacing w:before="300" w:after="0"/>
      <w:outlineLvl w:val="2"/>
    </w:pPr>
    <w:rPr>
      <w:caps/>
      <w:color w:val="6F2C1C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7478"/>
    <w:pPr>
      <w:pBdr>
        <w:top w:val="dotted" w:sz="6" w:space="2" w:color="D16349" w:themeColor="accent1"/>
        <w:left w:val="dotted" w:sz="6" w:space="2" w:color="D16349" w:themeColor="accent1"/>
      </w:pBdr>
      <w:spacing w:before="300" w:after="0"/>
      <w:outlineLvl w:val="3"/>
    </w:pPr>
    <w:rPr>
      <w:caps/>
      <w:color w:val="A8422A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7478"/>
    <w:pPr>
      <w:pBdr>
        <w:bottom w:val="single" w:sz="6" w:space="1" w:color="D16349" w:themeColor="accent1"/>
      </w:pBdr>
      <w:spacing w:before="300" w:after="0"/>
      <w:outlineLvl w:val="4"/>
    </w:pPr>
    <w:rPr>
      <w:caps/>
      <w:color w:val="A8422A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7478"/>
    <w:pPr>
      <w:pBdr>
        <w:bottom w:val="dotted" w:sz="6" w:space="1" w:color="D16349" w:themeColor="accent1"/>
      </w:pBdr>
      <w:spacing w:before="300" w:after="0"/>
      <w:outlineLvl w:val="5"/>
    </w:pPr>
    <w:rPr>
      <w:caps/>
      <w:color w:val="A8422A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7478"/>
    <w:pPr>
      <w:spacing w:before="300" w:after="0"/>
      <w:outlineLvl w:val="6"/>
    </w:pPr>
    <w:rPr>
      <w:caps/>
      <w:color w:val="A8422A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747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747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7478"/>
    <w:rPr>
      <w:b/>
      <w:bCs/>
      <w:caps/>
      <w:color w:val="FFFFFF" w:themeColor="background1"/>
      <w:spacing w:val="15"/>
      <w:shd w:val="clear" w:color="auto" w:fill="D16349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D27478"/>
    <w:rPr>
      <w:caps/>
      <w:spacing w:val="15"/>
      <w:shd w:val="clear" w:color="auto" w:fill="F5DFDA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D27478"/>
    <w:rPr>
      <w:caps/>
      <w:color w:val="6F2C1C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D27478"/>
    <w:rPr>
      <w:caps/>
      <w:color w:val="A8422A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D27478"/>
    <w:rPr>
      <w:caps/>
      <w:color w:val="A8422A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D27478"/>
    <w:rPr>
      <w:caps/>
      <w:color w:val="A8422A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D27478"/>
    <w:rPr>
      <w:caps/>
      <w:color w:val="A8422A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D27478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D27478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D27478"/>
    <w:rPr>
      <w:b/>
      <w:bCs/>
      <w:color w:val="A8422A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D27478"/>
    <w:pPr>
      <w:spacing w:before="720"/>
    </w:pPr>
    <w:rPr>
      <w:caps/>
      <w:color w:val="D16349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7478"/>
    <w:rPr>
      <w:caps/>
      <w:color w:val="D16349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27478"/>
    <w:pPr>
      <w:spacing w:after="1000" w:line="240" w:lineRule="auto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D27478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D27478"/>
    <w:rPr>
      <w:b/>
      <w:bCs/>
    </w:rPr>
  </w:style>
  <w:style w:type="character" w:styleId="a9">
    <w:name w:val="Emphasis"/>
    <w:uiPriority w:val="20"/>
    <w:qFormat/>
    <w:rsid w:val="00D27478"/>
    <w:rPr>
      <w:caps/>
      <w:color w:val="6F2C1C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D27478"/>
    <w:pPr>
      <w:spacing w:before="0"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D27478"/>
    <w:rPr>
      <w:sz w:val="20"/>
      <w:szCs w:val="20"/>
    </w:rPr>
  </w:style>
  <w:style w:type="paragraph" w:styleId="ac">
    <w:name w:val="List Paragraph"/>
    <w:basedOn w:val="a"/>
    <w:uiPriority w:val="34"/>
    <w:qFormat/>
    <w:rsid w:val="00D274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27478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D27478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D27478"/>
    <w:pPr>
      <w:pBdr>
        <w:top w:val="single" w:sz="4" w:space="10" w:color="D16349" w:themeColor="accent1"/>
        <w:left w:val="single" w:sz="4" w:space="10" w:color="D16349" w:themeColor="accent1"/>
      </w:pBdr>
      <w:spacing w:after="0"/>
      <w:ind w:left="1296" w:right="1152"/>
      <w:jc w:val="both"/>
    </w:pPr>
    <w:rPr>
      <w:i/>
      <w:iCs/>
      <w:color w:val="D16349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D27478"/>
    <w:rPr>
      <w:i/>
      <w:iCs/>
      <w:color w:val="D16349" w:themeColor="accent1"/>
      <w:sz w:val="20"/>
      <w:szCs w:val="20"/>
    </w:rPr>
  </w:style>
  <w:style w:type="character" w:styleId="af">
    <w:name w:val="Subtle Emphasis"/>
    <w:uiPriority w:val="19"/>
    <w:qFormat/>
    <w:rsid w:val="00D27478"/>
    <w:rPr>
      <w:i/>
      <w:iCs/>
      <w:color w:val="6F2C1C" w:themeColor="accent1" w:themeShade="7F"/>
    </w:rPr>
  </w:style>
  <w:style w:type="character" w:styleId="af0">
    <w:name w:val="Intense Emphasis"/>
    <w:uiPriority w:val="21"/>
    <w:qFormat/>
    <w:rsid w:val="00D27478"/>
    <w:rPr>
      <w:b/>
      <w:bCs/>
      <w:caps/>
      <w:color w:val="6F2C1C" w:themeColor="accent1" w:themeShade="7F"/>
      <w:spacing w:val="10"/>
    </w:rPr>
  </w:style>
  <w:style w:type="character" w:styleId="af1">
    <w:name w:val="Subtle Reference"/>
    <w:uiPriority w:val="31"/>
    <w:qFormat/>
    <w:rsid w:val="00D27478"/>
    <w:rPr>
      <w:b/>
      <w:bCs/>
      <w:color w:val="D16349" w:themeColor="accent1"/>
    </w:rPr>
  </w:style>
  <w:style w:type="character" w:styleId="af2">
    <w:name w:val="Intense Reference"/>
    <w:uiPriority w:val="32"/>
    <w:qFormat/>
    <w:rsid w:val="00D27478"/>
    <w:rPr>
      <w:b/>
      <w:bCs/>
      <w:i/>
      <w:iCs/>
      <w:caps/>
      <w:color w:val="D16349" w:themeColor="accent1"/>
    </w:rPr>
  </w:style>
  <w:style w:type="character" w:styleId="af3">
    <w:name w:val="Book Title"/>
    <w:uiPriority w:val="33"/>
    <w:qFormat/>
    <w:rsid w:val="00D27478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D27478"/>
    <w:pPr>
      <w:outlineLvl w:val="9"/>
    </w:pPr>
  </w:style>
  <w:style w:type="paragraph" w:customStyle="1" w:styleId="ListParagraph">
    <w:name w:val="List Paragraph"/>
    <w:basedOn w:val="a"/>
    <w:rsid w:val="008344F2"/>
    <w:pPr>
      <w:spacing w:line="256" w:lineRule="auto"/>
      <w:contextualSpacing/>
    </w:pPr>
  </w:style>
  <w:style w:type="table" w:styleId="af5">
    <w:name w:val="Table Grid"/>
    <w:basedOn w:val="a1"/>
    <w:uiPriority w:val="99"/>
    <w:unhideWhenUsed/>
    <w:rsid w:val="008344F2"/>
    <w:pPr>
      <w:spacing w:before="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ициальная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1768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2</cp:revision>
  <cp:lastPrinted>2025-09-02T08:23:00Z</cp:lastPrinted>
  <dcterms:created xsi:type="dcterms:W3CDTF">2025-09-02T08:13:00Z</dcterms:created>
  <dcterms:modified xsi:type="dcterms:W3CDTF">2025-09-02T08:26:00Z</dcterms:modified>
</cp:coreProperties>
</file>