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755C6">
      <w:pPr>
        <w:jc w:val="center"/>
        <w:rPr>
          <w:rFonts w:ascii="Times New Roman" w:hAnsi="Times New Roman" w:eastAsia="Calibri" w:cs="Times New Roman"/>
          <w:b/>
          <w:i/>
          <w:sz w:val="28"/>
          <w:szCs w:val="28"/>
        </w:rPr>
      </w:pPr>
      <w:r>
        <w:rPr>
          <w:rFonts w:ascii="Times New Roman" w:hAnsi="Times New Roman" w:eastAsia="Calibri" w:cs="Times New Roman"/>
          <w:b/>
          <w:i/>
          <w:sz w:val="28"/>
          <w:szCs w:val="28"/>
        </w:rPr>
        <w:t>СТАТЬЯ</w:t>
      </w:r>
    </w:p>
    <w:p w14:paraId="0EA0CED1">
      <w:pPr>
        <w:jc w:val="right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>Белолюбская Альбина Леонидовна, хореограф</w:t>
      </w:r>
    </w:p>
    <w:p w14:paraId="1AB7C66D">
      <w:pPr>
        <w:jc w:val="right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МБДОУ Центр развития ребенка – детский сад </w:t>
      </w:r>
      <w:r>
        <w:rPr>
          <w:rFonts w:ascii="Times New Roman" w:hAnsi="Times New Roman" w:eastAsia="Calibri" w:cs="Times New Roman"/>
          <w:i/>
          <w:sz w:val="28"/>
          <w:szCs w:val="28"/>
          <w:lang w:val="ru-RU"/>
        </w:rPr>
        <w:t>№</w:t>
      </w:r>
      <w:r>
        <w:rPr>
          <w:rFonts w:hint="default" w:ascii="Times New Roman" w:hAnsi="Times New Roman" w:eastAsia="Calibri" w:cs="Times New Roman"/>
          <w:i/>
          <w:sz w:val="28"/>
          <w:szCs w:val="28"/>
          <w:lang w:val="ru-RU"/>
        </w:rPr>
        <w:t xml:space="preserve"> 3 </w:t>
      </w:r>
      <w:r>
        <w:rPr>
          <w:rFonts w:ascii="Times New Roman" w:hAnsi="Times New Roman" w:eastAsia="Calibri" w:cs="Times New Roman"/>
          <w:i/>
          <w:sz w:val="28"/>
          <w:szCs w:val="28"/>
        </w:rPr>
        <w:t>«</w:t>
      </w:r>
      <w:r>
        <w:rPr>
          <w:rFonts w:ascii="Times New Roman" w:hAnsi="Times New Roman" w:eastAsia="Calibri" w:cs="Times New Roman"/>
          <w:i/>
          <w:sz w:val="28"/>
          <w:szCs w:val="28"/>
          <w:lang w:val="ru-RU"/>
        </w:rPr>
        <w:t>Чуораанчык</w:t>
      </w:r>
      <w:r>
        <w:rPr>
          <w:rFonts w:ascii="Times New Roman" w:hAnsi="Times New Roman" w:eastAsia="Calibri" w:cs="Times New Roman"/>
          <w:i/>
          <w:sz w:val="28"/>
          <w:szCs w:val="28"/>
        </w:rPr>
        <w:t>»</w:t>
      </w:r>
    </w:p>
    <w:p w14:paraId="0237853E">
      <w:pPr>
        <w:jc w:val="right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с. Ытык – Кюель, Таттинского улуса Республики Саха (Якутия) </w:t>
      </w:r>
    </w:p>
    <w:p w14:paraId="1C9B50A6">
      <w:pPr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5049BABD">
      <w:pPr>
        <w:jc w:val="center"/>
        <w:rPr>
          <w:rFonts w:ascii="Times New Roman" w:hAnsi="Times New Roman" w:eastAsia="Calibri" w:cs="Times New Roman"/>
          <w:b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Развитие танцевальных и познавательных способностей воспитанников через проект «Использование традиционных атрибутов народа Саха при постановке якутского танца».</w:t>
      </w:r>
    </w:p>
    <w:p w14:paraId="7D173830">
      <w:pPr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 xml:space="preserve">Построение работы на основе якутских бытовых движений имеет важное значение для развития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 танцевальных,  физических и познавательных способностей воспитанников. Использование быта народа Саха в сюжете танца 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даёт</w:t>
      </w:r>
      <w:r>
        <w:rPr>
          <w:rFonts w:ascii="Times New Roman" w:hAnsi="Times New Roman" w:eastAsia="Calibri" w:cs="Times New Roman"/>
          <w:sz w:val="28"/>
          <w:szCs w:val="28"/>
        </w:rPr>
        <w:t xml:space="preserve">  заложение знаний о роде занятий, трудовой деятельности,  национальной одежде, питании, утвари,  сюжете и  героях эпических произведений своего народа.</w:t>
      </w:r>
    </w:p>
    <w:p w14:paraId="1F3E7C73">
      <w:pPr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Основная идея моего проекта «Использование традиционных атрибутов народа Саха при постановке якутского танца»   заложена в народную мудрость:</w:t>
      </w:r>
    </w:p>
    <w:p w14:paraId="5C178AEA">
      <w:pPr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« Желание сердца, душа лежит, уму подвластно, тело может». </w:t>
      </w:r>
    </w:p>
    <w:p w14:paraId="28F10657">
      <w:pPr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Из этой народной мудрости следует, что при проведении занятий должны учитываться следующие педагогические условия:</w:t>
      </w:r>
    </w:p>
    <w:p w14:paraId="37EF4D68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Заинтересованность ребёнка («желание сердца»);</w:t>
      </w:r>
    </w:p>
    <w:p w14:paraId="78A7A079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Эмоциональные условия занятий должны способствовать работоспособности ребёнка («душа лежит»);</w:t>
      </w:r>
    </w:p>
    <w:p w14:paraId="3C68B4A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Занятия танцами должны быть направлены на развитие познавательной деятельности ребёнка («ум достигает»);</w:t>
      </w:r>
    </w:p>
    <w:p w14:paraId="0894F5F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ходе занятий должны учитываться физические возможности ребёнка («тело может»).</w:t>
      </w:r>
    </w:p>
    <w:p w14:paraId="410E33B2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Для 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лёгкого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восприятия детьми изображаемых в танцевальном сюжете действий  проводится совместная работа с родителями, воспитателями, детьми по изготовлению атрибутов,  национальной утвари, одежды.</w:t>
      </w:r>
    </w:p>
    <w:p w14:paraId="0798590B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</w:rPr>
        <w:t>Таким образом</w:t>
      </w:r>
      <w:r>
        <w:rPr>
          <w:rFonts w:ascii="Times New Roman" w:hAnsi="Times New Roman" w:eastAsia="Calibri" w:cs="Times New Roman"/>
          <w:sz w:val="28"/>
          <w:szCs w:val="28"/>
          <w:lang w:val="sah-RU"/>
        </w:rPr>
        <w:t>,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для развития танцевальных,  физических задатков и  познания  национальных основ уклада и быта своего народа  через танец  осуществляется программная работа по плану которого поставлены следующие танцы: «О</w:t>
      </w:r>
      <w:r>
        <w:rPr>
          <w:rFonts w:ascii="Times New Roman" w:hAnsi="Times New Roman" w:eastAsia="Calibri" w:cs="Times New Roman"/>
          <w:sz w:val="28"/>
          <w:szCs w:val="28"/>
          <w:lang w:val="sah-RU"/>
        </w:rPr>
        <w:t>һ</w:t>
      </w:r>
      <w:r>
        <w:rPr>
          <w:rFonts w:ascii="Times New Roman" w:hAnsi="Times New Roman" w:eastAsia="Calibri" w:cs="Times New Roman"/>
          <w:sz w:val="28"/>
          <w:szCs w:val="28"/>
        </w:rPr>
        <w:t>уор</w:t>
      </w:r>
      <w:r>
        <w:rPr>
          <w:rFonts w:ascii="Times New Roman" w:hAnsi="Times New Roman" w:eastAsia="Calibri" w:cs="Times New Roman"/>
          <w:sz w:val="28"/>
          <w:szCs w:val="28"/>
          <w:lang w:val="sah-RU"/>
        </w:rPr>
        <w:t xml:space="preserve"> үҥкүү</w:t>
      </w:r>
      <w:r>
        <w:rPr>
          <w:rFonts w:ascii="Times New Roman" w:hAnsi="Times New Roman" w:eastAsia="Calibri" w:cs="Times New Roman"/>
          <w:sz w:val="28"/>
          <w:szCs w:val="28"/>
        </w:rPr>
        <w:t>тэ» (Танец «Якутские узоры»), «Дьөһөгөй оҕото» («Жеребенок – дитя природы»)</w:t>
      </w:r>
      <w:r>
        <w:rPr>
          <w:rFonts w:ascii="Times New Roman" w:hAnsi="Times New Roman" w:eastAsia="Calibri" w:cs="Times New Roman"/>
          <w:sz w:val="28"/>
          <w:szCs w:val="28"/>
          <w:lang w:val="sah-RU"/>
        </w:rPr>
        <w:t>, “Сахалыы оһуордаах үтүлүк” (“Варежки с якутскими узорами”), “Олоппостоох үҥкүү” (Танец со стульями”), “Учугэйиэн Таатта5а” (“Прекрасная земля – Таатта”), Дэйбиирдээх ункуу (“Танец с махалками”) и др., которые знакомят с национальным укладом якутов - людей срединного мира.</w:t>
      </w:r>
    </w:p>
    <w:p w14:paraId="60734A2B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</w:p>
    <w:p w14:paraId="1D55ABF5">
      <w:pPr>
        <w:ind w:firstLine="348"/>
        <w:jc w:val="center"/>
        <w:rPr>
          <w:rFonts w:ascii="Times New Roman" w:hAnsi="Times New Roman" w:eastAsia="Calibri" w:cs="Times New Roman"/>
          <w:b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sah-RU"/>
        </w:rPr>
        <w:t xml:space="preserve">Танец: “Сахалыы оһуордаах үтүлүк” </w:t>
      </w:r>
    </w:p>
    <w:p w14:paraId="772DFCD7">
      <w:pPr>
        <w:ind w:firstLine="348"/>
        <w:jc w:val="center"/>
        <w:rPr>
          <w:rFonts w:ascii="Times New Roman" w:hAnsi="Times New Roman" w:eastAsia="Calibri" w:cs="Times New Roman"/>
          <w:b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sah-RU"/>
        </w:rPr>
        <w:t>(“Варежки с якутскими узорами”).</w:t>
      </w:r>
    </w:p>
    <w:p w14:paraId="2DF7A2F6">
      <w:pPr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>Основная идея танца: ознакомление с национальной зимней одеждой  якутов, передача понятий о вышивании национальных узоров, ознакомление со значениями национальных узоров.</w:t>
      </w:r>
    </w:p>
    <w:p w14:paraId="385E9DE4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>Цели и задачи: через движение танца передать значение, красоту узоров руковицы.</w:t>
      </w:r>
    </w:p>
    <w:p w14:paraId="4EFE25F0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>Сюжет танца: в зимний день ребята играют в снежки. Они показывают расшитые руковицы друг другу, резвятся, дразняться, у кого лучший узор руковиц.</w:t>
      </w:r>
    </w:p>
    <w:p w14:paraId="69E28FB1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>Итог: В конце танца радостно составляют узор руковицы.</w:t>
      </w:r>
    </w:p>
    <w:p w14:paraId="3B71ED20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>Характер танца: веселый, задорный, с элементами игры.</w:t>
      </w:r>
    </w:p>
    <w:p w14:paraId="7B377996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 xml:space="preserve">Основные движения: “дьиэрэҥкэй” (бег жеребенка), “атах тэпсии” (легкие удары внутренней стороной стопы), “куллуруһуу” (держась за руки повороты под рукой), “оһуор” (яутские узоры) движения национального танца якутов. </w:t>
      </w:r>
    </w:p>
    <w:p w14:paraId="1E47123B">
      <w:pPr>
        <w:ind w:firstLine="348"/>
        <w:jc w:val="center"/>
        <w:rPr>
          <w:rFonts w:ascii="Times New Roman" w:hAnsi="Times New Roman" w:eastAsia="Calibri" w:cs="Times New Roman"/>
          <w:b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sah-RU"/>
        </w:rPr>
        <w:t xml:space="preserve">Танец: “Учугэйиэн Таатта5а” </w:t>
      </w:r>
    </w:p>
    <w:p w14:paraId="1A3EFFE0">
      <w:pPr>
        <w:ind w:firstLine="348"/>
        <w:jc w:val="center"/>
        <w:rPr>
          <w:rFonts w:ascii="Times New Roman" w:hAnsi="Times New Roman" w:eastAsia="Calibri" w:cs="Times New Roman"/>
          <w:b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sah-RU"/>
        </w:rPr>
        <w:t>(“Прекрасная земля – Таатта”)</w:t>
      </w:r>
    </w:p>
    <w:p w14:paraId="119F6226">
      <w:pPr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>Основная идея танца: ознакомление с красотой природы родной Таатты, где растет кустарник Ива, из которого изготавливают предметы быта (стулья, национальные игрушки, атрибуты для национальных настольных игр, элемент мужской одежды – “ ивовый ремень”.</w:t>
      </w:r>
    </w:p>
    <w:p w14:paraId="34F9DE77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>Цели и задачи: через движение танца передать значение “ивового ремня”, красоту природы речки Таатты.</w:t>
      </w:r>
    </w:p>
    <w:p w14:paraId="03EEAD84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>Сюжет танца: в прекрасный летний день  ребята играют возле речки Таатта. Мальчики мастерят из ивы ремени, девочки бегают по аласу, собирают цветы и плетут венки, восхищаются красотой природы.</w:t>
      </w:r>
    </w:p>
    <w:p w14:paraId="619E67A8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>Итог: в конце танца довольные своей работой демонстрируют друг другу свои творения .</w:t>
      </w:r>
    </w:p>
    <w:p w14:paraId="6C5CF38C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>Характер танца: веселый, задорный, с элементами игры и труда.</w:t>
      </w:r>
    </w:p>
    <w:p w14:paraId="1D4968D9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  <w:r>
        <w:rPr>
          <w:rFonts w:ascii="Times New Roman" w:hAnsi="Times New Roman" w:eastAsia="Calibri" w:cs="Times New Roman"/>
          <w:sz w:val="28"/>
          <w:szCs w:val="28"/>
          <w:lang w:val="sah-RU"/>
        </w:rPr>
        <w:t>Основные движения: “дьиэрэҥкэй” (бег жеребенка), “атах тэпсии” (легкие удары внутренней стороной стопы), “куллуруһуу” (держась за руки повороты под рукой), чохчоохой ( маленькие подскоки на корточках), осуохай ( боковые шаги с левой ноги переставляя правую ногу сзади левой ноги) .</w:t>
      </w:r>
      <w:bookmarkStart w:id="0" w:name="_GoBack"/>
      <w:bookmarkEnd w:id="0"/>
    </w:p>
    <w:p w14:paraId="3F37FB01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Я считаю, что работа по обучению танцам с использованием бытовых движений  является прекрасным средством гармоничного и всестороннего развития ребёнка, где он учится управлять своим телом, развивает координацию движений, чувство ритма. </w:t>
      </w:r>
    </w:p>
    <w:p w14:paraId="3BA2C6D2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 Данный проект 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  <w:lang w:val="ru-RU"/>
        </w:rPr>
        <w:t>даёт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 возможность  взаимодействовать с взрослыми и сверстниками,  благоприятно воздействует на эмоциональное, физическое и познавательное развитие.</w:t>
      </w:r>
    </w:p>
    <w:p w14:paraId="1D6A4D22">
      <w:pPr>
        <w:ind w:firstLine="348"/>
        <w:jc w:val="both"/>
        <w:rPr>
          <w:rFonts w:ascii="Times New Roman" w:hAnsi="Times New Roman" w:eastAsia="Calibri" w:cs="Times New Roman"/>
          <w:sz w:val="28"/>
          <w:szCs w:val="28"/>
          <w:lang w:val="sah-RU"/>
        </w:rPr>
      </w:pPr>
    </w:p>
    <w:p w14:paraId="0D127BD1">
      <w:pPr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-445770</wp:posOffset>
            </wp:positionH>
            <wp:positionV relativeFrom="margin">
              <wp:posOffset>5541010</wp:posOffset>
            </wp:positionV>
            <wp:extent cx="3298825" cy="2220595"/>
            <wp:effectExtent l="0" t="0" r="0" b="8255"/>
            <wp:wrapSquare wrapText="bothSides"/>
            <wp:docPr id="2" name="Рисунок 1" descr="C:\Users\tulluk\Desktop\дипломы сертификаты\дипломы ЦРР\полярная звезд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C:\Users\tulluk\Desktop\дипломы сертификаты\дипломы ЦРР\полярная звезда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lang w:eastAsia="ru-RU"/>
        </w:rPr>
        <w:drawing>
          <wp:inline distT="0" distB="0" distL="0" distR="0">
            <wp:extent cx="3282950" cy="2200275"/>
            <wp:effectExtent l="19050" t="0" r="0" b="0"/>
            <wp:docPr id="4" name="Рисунок 1" descr="C:\Users\tulluk\AppData\Local\Microsoft\Windows\Temporary Internet Files\Content.Word\IMG-20151024-WA0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C:\Users\tulluk\AppData\Local\Microsoft\Windows\Temporary Internet Files\Content.Word\IMG-20151024-WA00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29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4537F0"/>
    <w:multiLevelType w:val="multilevel"/>
    <w:tmpl w:val="484537F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8633C"/>
    <w:rsid w:val="00566D12"/>
    <w:rsid w:val="0064009D"/>
    <w:rsid w:val="00A8633C"/>
    <w:rsid w:val="00C91715"/>
    <w:rsid w:val="00CB4935"/>
    <w:rsid w:val="00F63B6E"/>
    <w:rsid w:val="50CB2B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Krokoz™</Company>
  <Pages>3</Pages>
  <Words>648</Words>
  <Characters>3696</Characters>
  <Lines>30</Lines>
  <Paragraphs>8</Paragraphs>
  <TotalTime>29</TotalTime>
  <ScaleCrop>false</ScaleCrop>
  <LinksUpToDate>false</LinksUpToDate>
  <CharactersWithSpaces>4336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2019-02-06T04:56:00Z</dcterms:created>
  <dc:creator>Aliko</dc:creator>
  <cp:lastModifiedBy>альбина белолюб�</cp:lastModifiedBy>
  <dcterms:modified xsi:type="dcterms:W3CDTF">2025-09-23T12:15:51Z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51EF96C55F4D495084A5B85C917648AC_12</vt:lpwstr>
  </property>
</Properties>
</file>