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8B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РАЗВИТИЕ РЕЧИ У ДЕТЕЙ МЛАДШЕГО ДОШКОЛЬНОГО ВОЗРАСТА ПОСРЕДСТВАМ ДИДАКТИЧЕСКИХ ИГР И УПРАЖНЕНИЙ</w:t>
      </w:r>
    </w:p>
    <w:bookmarkEnd w:id="0"/>
    <w:p w14:paraId="3CDD04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E11D13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262626" w:themeColor="text1" w:themeTint="D9"/>
          <w:sz w:val="28"/>
          <w:szCs w:val="28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 w14:paraId="68EB9F60">
      <w:pPr>
        <w:widowControl w:val="0"/>
        <w:spacing w:after="0" w:line="240" w:lineRule="auto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0541244D">
      <w:pPr>
        <w:widowControl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Актуальность проблемы развития речи детей связана с тем, что в последние годы наблюдается резкое снижение уровня речевого развития дошкольников. Высоким остается процент дошкольников, у которых имеются смешанные нарушения речи. Дети, которые плохо говорят, становятся замкнутыми, молчаливыми, и именно поэтому они отстают в своем развитии от нормально развивающихся сверстников. </w:t>
      </w:r>
    </w:p>
    <w:p w14:paraId="5EA02C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 правильнее и богаче  речь ребенка, тем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легче ему общаться с другими людьми, познавать окружающий мир, тем активнее осуществляется его психическое развитие.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7F306A31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образовательном стандарте дошкольного образования отмечено, что речевое развитие дошкольников направлено на «развитие связной, грамматически правильной диалогической и монологической речи». </w:t>
      </w:r>
    </w:p>
    <w:p w14:paraId="4BE2EF9A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Младший дошкольный возраст (3-4 года) – благоприятный период для развития речи детей. </w:t>
      </w:r>
      <w:r>
        <w:rPr>
          <w:rFonts w:ascii="Times New Roman" w:hAnsi="Times New Roman" w:cs="Times New Roman"/>
          <w:sz w:val="28"/>
          <w:szCs w:val="28"/>
        </w:rPr>
        <w:t>В этот  период значительно возрастает  речевая активность детей, увеличивается запас активного словаря (до 2000 слов). Дети правильно называют  предметы ближайшего окружения: игрушки, посуду, одежду, мебель. Шире начинают  использовать прилагательные, наречия, предлоги. Улучшается произносительная сторона речи. Однако в ней имеются нарушения: часть детей говорят недостаточно отчетливо, неправильно произносят отдельные звуки и слова. Наиболее типичными ошибками являются пропуск и замена звуков, перестановка звуков и слогов, нарушение слоговой структуры.</w:t>
      </w:r>
      <w:r>
        <w:rPr>
          <w:rStyle w:val="16"/>
          <w:rFonts w:ascii="Times New Roman" w:hAnsi="Times New Roman" w:cs="Times New Roman"/>
          <w:sz w:val="28"/>
          <w:szCs w:val="28"/>
        </w:rPr>
        <w:t xml:space="preserve">  Дети овладевают фразовой речью, их речевые высказывания </w:t>
      </w:r>
      <w:r>
        <w:rPr>
          <w:rFonts w:ascii="Times New Roman" w:hAnsi="Times New Roman" w:cs="Times New Roman"/>
          <w:sz w:val="28"/>
          <w:szCs w:val="28"/>
        </w:rPr>
        <w:t xml:space="preserve">удлиняются и усложняются, превращаясь в рассказы. Ребенок может пересказать небольшую по объему и хорошо известную ему сказку. Однако речь детей однотипная: все глаголы они произносят в настоящем времени; предложения похожи друг на друга: на первом месте подлежащее, потом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сказуемое, затем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дополнение.</w:t>
      </w:r>
    </w:p>
    <w:p w14:paraId="445951A8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по развитию речи детей младшего дошкольного возраста определены в ФГОС ДО и примерных основных образовательных программах дошкольного образования. В программе «Детский сад- Дом радости» такими задачами являются:</w:t>
      </w:r>
    </w:p>
    <w:p w14:paraId="7A150462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 w:eastAsiaTheme="minorHAnsi"/>
          <w:bCs/>
          <w:sz w:val="28"/>
          <w:szCs w:val="28"/>
        </w:rPr>
        <w:t>Развитие свободного общения с взрослыми и детьми.</w:t>
      </w:r>
    </w:p>
    <w:p w14:paraId="03909028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 w:eastAsiaTheme="minorHAnsi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 w:eastAsiaTheme="minorHAnsi"/>
          <w:bCs/>
          <w:sz w:val="28"/>
          <w:szCs w:val="28"/>
        </w:rPr>
        <w:t>Развитие всех компонентов устной речи детей: грамматического строя речи, связной речи – диалогической и монологической форм.</w:t>
      </w:r>
    </w:p>
    <w:p w14:paraId="1CEF36ED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 w:eastAsiaTheme="minorHAnsi"/>
          <w:bCs/>
          <w:sz w:val="28"/>
          <w:szCs w:val="28"/>
        </w:rPr>
      </w:pPr>
      <w:r>
        <w:rPr>
          <w:rFonts w:ascii="Times New Roman" w:hAnsi="Times New Roman" w:cs="Times New Roman" w:eastAsiaTheme="minorHAnsi"/>
          <w:bCs/>
          <w:sz w:val="28"/>
          <w:szCs w:val="28"/>
        </w:rPr>
        <w:t>3. Формирование словаря.</w:t>
      </w:r>
    </w:p>
    <w:p w14:paraId="0647058A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bCs/>
          <w:sz w:val="28"/>
          <w:szCs w:val="28"/>
        </w:rPr>
        <w:t>4. Воспитание звуковой культуры речи и фонематического слуха..</w:t>
      </w:r>
    </w:p>
    <w:p w14:paraId="6915DE77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 w:eastAsiaTheme="minorHAnsi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 w:eastAsiaTheme="minorHAnsi"/>
          <w:bCs/>
          <w:sz w:val="28"/>
          <w:szCs w:val="28"/>
        </w:rPr>
        <w:t>Практическое овладение воспитанниками нормами речи.</w:t>
      </w:r>
    </w:p>
    <w:p w14:paraId="1E949A50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bCs/>
          <w:sz w:val="28"/>
          <w:szCs w:val="28"/>
        </w:rPr>
        <w:t>Исходя из поставленных задач, основными направлениями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педагогической работы по развитию речи детей  младшего дошкольного возраста являются:</w:t>
      </w:r>
    </w:p>
    <w:p w14:paraId="7D4D524A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словарного запаса детей.</w:t>
      </w:r>
    </w:p>
    <w:p w14:paraId="58EBB492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звуковой культуры речи.</w:t>
      </w:r>
    </w:p>
    <w:p w14:paraId="2E97D3E1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фонематического слуха.</w:t>
      </w:r>
    </w:p>
    <w:p w14:paraId="61746DDF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грамматического строя речи.</w:t>
      </w:r>
    </w:p>
    <w:p w14:paraId="1BE95AFF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связной речи (монологической и диалогической).</w:t>
      </w:r>
    </w:p>
    <w:p w14:paraId="43410E53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методической литературы литературы показывает, что существенные преимущества в развитии речи дошкольников имеет игровая деятельность как ведущая в этом возрасте. </w:t>
      </w:r>
    </w:p>
    <w:p w14:paraId="32F5191A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Style w:val="202"/>
          <w:rFonts w:ascii="Times New Roman" w:hAnsi="Times New Roman" w:cs="Times New Roman"/>
          <w:sz w:val="28"/>
          <w:szCs w:val="28"/>
        </w:rPr>
      </w:pPr>
      <w:r>
        <w:rPr>
          <w:rStyle w:val="202"/>
          <w:rFonts w:ascii="Times New Roman" w:hAnsi="Times New Roman" w:cs="Times New Roman"/>
          <w:bCs/>
          <w:sz w:val="28"/>
          <w:szCs w:val="28"/>
        </w:rPr>
        <w:t>Дидактическая игра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 (от греч. didaktikos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 поучительный) </w:t>
      </w:r>
      <w:r>
        <w:rPr>
          <w:rFonts w:ascii="Times New Roman" w:hAnsi="Times New Roman" w:cs="Times New Roman"/>
          <w:bCs/>
          <w:sz w:val="28"/>
          <w:szCs w:val="28"/>
        </w:rPr>
        <w:t>– «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специально созданная </w:t>
      </w:r>
      <w:r>
        <w:rPr>
          <w:rStyle w:val="202"/>
          <w:rFonts w:ascii="Times New Roman" w:hAnsi="Times New Roman" w:cs="Times New Roman"/>
          <w:bCs/>
          <w:sz w:val="28"/>
          <w:szCs w:val="28"/>
        </w:rPr>
        <w:t>игра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, выполняющая определенную </w:t>
      </w:r>
      <w:r>
        <w:rPr>
          <w:rStyle w:val="202"/>
          <w:rFonts w:ascii="Times New Roman" w:hAnsi="Times New Roman" w:cs="Times New Roman"/>
          <w:bCs/>
          <w:sz w:val="28"/>
          <w:szCs w:val="28"/>
        </w:rPr>
        <w:t>дидактическую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 задачу, скрытую от ребенка в </w:t>
      </w:r>
      <w:r>
        <w:rPr>
          <w:rStyle w:val="202"/>
          <w:rFonts w:ascii="Times New Roman" w:hAnsi="Times New Roman" w:cs="Times New Roman"/>
          <w:bCs/>
          <w:sz w:val="28"/>
          <w:szCs w:val="28"/>
        </w:rPr>
        <w:t>игровой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 ситуации за </w:t>
      </w:r>
      <w:r>
        <w:rPr>
          <w:rStyle w:val="202"/>
          <w:rFonts w:ascii="Times New Roman" w:hAnsi="Times New Roman" w:cs="Times New Roman"/>
          <w:bCs/>
          <w:sz w:val="28"/>
          <w:szCs w:val="28"/>
        </w:rPr>
        <w:t>игровыми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 действиями. Многие дидактические игры составлены по принципу самообучения, когда сама </w:t>
      </w:r>
      <w:r>
        <w:rPr>
          <w:rStyle w:val="202"/>
          <w:rFonts w:ascii="Times New Roman" w:hAnsi="Times New Roman" w:cs="Times New Roman"/>
          <w:bCs/>
          <w:sz w:val="28"/>
          <w:szCs w:val="28"/>
        </w:rPr>
        <w:t>игра</w:t>
      </w:r>
      <w:r>
        <w:rPr>
          <w:rStyle w:val="202"/>
          <w:rFonts w:ascii="Times New Roman" w:hAnsi="Times New Roman" w:cs="Times New Roman"/>
          <w:sz w:val="28"/>
          <w:szCs w:val="28"/>
        </w:rPr>
        <w:t xml:space="preserve"> направляет ребенка на овладение знаниями и умениями».</w:t>
      </w:r>
      <w:r>
        <w:rPr>
          <w:rStyle w:val="202"/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7E103E7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Основу дидактической игры составляет органическая </w:t>
      </w:r>
      <w:r>
        <w:rPr>
          <w:rFonts w:ascii="Times New Roman" w:hAnsi="Times New Roman" w:cs="Times New Roman"/>
          <w:bCs/>
          <w:sz w:val="28"/>
          <w:szCs w:val="28"/>
        </w:rPr>
        <w:t>взаимосвязь деятельности и усвоения знаний на основе игровой формы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8F65DE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форма обучения детей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дидактическая игра содержит два начала: непосредственно образовательная деятельность (познавательное) и игровое (занимательное). Воспитатель одновременно является и учителем, и участником игры. Он учит и играет, а дети играя, учатся.</w:t>
      </w:r>
    </w:p>
    <w:p w14:paraId="098BC8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 выполняют две основные функции – обучающую и развивающую. «</w:t>
      </w:r>
      <w:r>
        <w:rPr>
          <w:rFonts w:ascii="Times New Roman" w:hAnsi="Times New Roman" w:cs="Times New Roman"/>
          <w:bCs/>
          <w:sz w:val="28"/>
          <w:szCs w:val="28"/>
        </w:rPr>
        <w:t>Обучающая функция</w:t>
      </w:r>
      <w:r>
        <w:rPr>
          <w:rFonts w:ascii="Times New Roman" w:hAnsi="Times New Roman" w:cs="Times New Roman"/>
          <w:sz w:val="28"/>
          <w:szCs w:val="28"/>
        </w:rPr>
        <w:t xml:space="preserve"> достигается за счет проблемного содержания </w:t>
      </w:r>
      <w:r>
        <w:rPr>
          <w:rFonts w:ascii="Times New Roman" w:hAnsi="Times New Roman" w:cs="Times New Roman"/>
          <w:bCs/>
          <w:sz w:val="28"/>
          <w:szCs w:val="28"/>
        </w:rPr>
        <w:t>игры</w:t>
      </w:r>
      <w:r>
        <w:rPr>
          <w:rFonts w:ascii="Times New Roman" w:hAnsi="Times New Roman" w:cs="Times New Roman"/>
          <w:sz w:val="28"/>
          <w:szCs w:val="28"/>
        </w:rPr>
        <w:t xml:space="preserve"> и дидактической цели». В </w:t>
      </w:r>
      <w:r>
        <w:rPr>
          <w:rFonts w:ascii="Times New Roman" w:hAnsi="Times New Roman" w:cs="Times New Roman"/>
          <w:bCs/>
          <w:sz w:val="28"/>
          <w:szCs w:val="28"/>
        </w:rPr>
        <w:t>игровой</w:t>
      </w:r>
      <w:r>
        <w:rPr>
          <w:rFonts w:ascii="Times New Roman" w:hAnsi="Times New Roman" w:cs="Times New Roman"/>
          <w:sz w:val="28"/>
          <w:szCs w:val="28"/>
        </w:rPr>
        <w:t xml:space="preserve"> ситуации </w:t>
      </w:r>
      <w:r>
        <w:rPr>
          <w:rFonts w:ascii="Times New Roman" w:hAnsi="Times New Roman" w:cs="Times New Roman"/>
          <w:bCs/>
          <w:sz w:val="28"/>
          <w:szCs w:val="28"/>
        </w:rPr>
        <w:t>дидактическая</w:t>
      </w:r>
      <w:r>
        <w:rPr>
          <w:rFonts w:ascii="Times New Roman" w:hAnsi="Times New Roman" w:cs="Times New Roman"/>
          <w:sz w:val="28"/>
          <w:szCs w:val="28"/>
        </w:rPr>
        <w:t xml:space="preserve"> цель ставится перед детьми в форме </w:t>
      </w:r>
      <w:r>
        <w:rPr>
          <w:rFonts w:ascii="Times New Roman" w:hAnsi="Times New Roman" w:cs="Times New Roman"/>
          <w:bCs/>
          <w:sz w:val="28"/>
          <w:szCs w:val="28"/>
        </w:rPr>
        <w:t>игровой</w:t>
      </w:r>
      <w:r>
        <w:rPr>
          <w:rFonts w:ascii="Times New Roman" w:hAnsi="Times New Roman" w:cs="Times New Roman"/>
          <w:sz w:val="28"/>
          <w:szCs w:val="28"/>
        </w:rPr>
        <w:t xml:space="preserve"> задачи. «Развивающая функция дидактической игры состоит в том, что в ней формируется умение подчиняться правилам, так как от точности их соблюдения зависит и исход игры». </w:t>
      </w:r>
    </w:p>
    <w:p w14:paraId="3BBA21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Обязательными структурными элементами дидактической игры являются: дидактическая  задача, игровые действия и правила . </w:t>
      </w:r>
    </w:p>
    <w:p w14:paraId="29D3F028">
      <w:pPr>
        <w:widowControl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дидактической игре задача носит игровой характер и определяет игровые действия, становится задачей самого ребенка, возбуждает желание и потребность решить ее, активизирует игровые действия.</w:t>
      </w:r>
    </w:p>
    <w:p w14:paraId="3221D7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Игровое действие – это,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проявление активности детей в игровых целях». </w:t>
      </w:r>
      <w:r>
        <w:rPr>
          <w:rFonts w:ascii="Times New Roman" w:hAnsi="Times New Roman" w:cs="Times New Roman"/>
          <w:spacing w:val="-3"/>
          <w:sz w:val="28"/>
          <w:szCs w:val="28"/>
        </w:rPr>
        <w:t>В.Н. Аванесова пишет: «</w:t>
      </w:r>
      <w:r>
        <w:rPr>
          <w:rFonts w:ascii="Times New Roman" w:hAnsi="Times New Roman" w:cs="Times New Roman"/>
          <w:sz w:val="28"/>
          <w:szCs w:val="28"/>
        </w:rPr>
        <w:t>Если проанализировать игры с точки зрения того, что в них занимает и увлекает детей, то окажется, что детей интересует прежде всего игровое действие. Оно стимулирует детскую активность, вызывает у детей чувство удовлетворения».</w:t>
      </w:r>
    </w:p>
    <w:p w14:paraId="0DE789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правил игры – организовать действия, поведение детей. Правила могут разрешать, запрещать, предписывать что-то детям в игре, делает игру занимательной, напряженной. Выполнение правил обеспечивает реализацию игрового содержания. Правила в игре разные: одни из них определяют характер игровых действий и их последовательность, другие регулируют отношения между играющими. </w:t>
      </w:r>
    </w:p>
    <w:p w14:paraId="773CA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то, что между игровыми задачами, игровыми действиями и правилами существует тесная взаимосвязь. Игровые задачи определяют характер игровых действий. Наличие правил помогает осуществить игровые действия и решить игровую задачу. Таким образом, ребенок в игре учится непреднамеренно. Это свойство игры – обучать и развивать ребенка через игровой замысел, действия и правила – автодидактизм. </w:t>
      </w:r>
    </w:p>
    <w:p w14:paraId="14F5FE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6"/>
          <w:rFonts w:ascii="Times New Roman" w:hAnsi="Times New Roman" w:cs="Times New Roman"/>
          <w:sz w:val="28"/>
          <w:szCs w:val="28"/>
        </w:rPr>
        <w:t>А.К. Бондаренко</w:t>
      </w:r>
      <w:r>
        <w:rPr>
          <w:rFonts w:ascii="Times New Roman" w:hAnsi="Times New Roman" w:cs="Times New Roman"/>
          <w:sz w:val="28"/>
          <w:szCs w:val="28"/>
        </w:rPr>
        <w:t xml:space="preserve"> указывает, что в дошкольной педагогике все многообразие дидактических игр объединяется в три основных вида: </w:t>
      </w:r>
    </w:p>
    <w:p w14:paraId="0E5764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игры с предметами (игрушками), </w:t>
      </w:r>
    </w:p>
    <w:p w14:paraId="57F878A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настольно-печатные </w:t>
      </w:r>
    </w:p>
    <w:p w14:paraId="62DB48D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словесные игры . </w:t>
      </w:r>
    </w:p>
    <w:p w14:paraId="77F69C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Игры с предметами</w:t>
      </w:r>
      <w:r>
        <w:rPr>
          <w:rFonts w:ascii="Times New Roman" w:hAnsi="Times New Roman" w:cs="Times New Roman"/>
          <w:sz w:val="28"/>
          <w:szCs w:val="28"/>
        </w:rPr>
        <w:t xml:space="preserve"> – это такие игры, в которых используются игрушки и реальные предметы. Ценность этих игр в том, что с их помощью дети знакомятся со свойствами предметов, величиной, цветом. Игры с предметами дают возможность решать различные образовательные задачи: расширять и уточнять знания детей, развивать мыслительные операции (анализ, синтез, сравнение, обобщение, классификация и др.), совершенствовать речь (умение называть предметы, действия с ними, их качества, назначение; описывать предметы, составлять и отгадывать загадки, правильно произносить звуки речи), воспитывать произвольность поведения, памяти, внимания.</w:t>
      </w:r>
    </w:p>
    <w:p w14:paraId="7CD366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Настольно-печатные игры</w:t>
      </w:r>
      <w:r>
        <w:rPr>
          <w:rFonts w:ascii="Times New Roman" w:hAnsi="Times New Roman" w:cs="Times New Roman"/>
          <w:sz w:val="28"/>
          <w:szCs w:val="28"/>
        </w:rPr>
        <w:t xml:space="preserve"> разнообразны по содержанию, обучающим задачам, оформлению (парные картинки, лото, домино, лабиринты, разрезные картинки, кубики, пазлы). Они помогают уточнять и расширять представление детей об окружающем мире, систематизировать знания, развивать мыслительные процессы. </w:t>
      </w:r>
    </w:p>
    <w:p w14:paraId="71E265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Словесные дидактические игры </w:t>
      </w:r>
      <w:r>
        <w:rPr>
          <w:rFonts w:ascii="Times New Roman" w:hAnsi="Times New Roman" w:cs="Times New Roman"/>
          <w:i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остроены на словах и действиях играющих. В них дети самостоятельно решают разнообразные мыслительные задачи и высказывают свое мнение: описывают предметы, выделяя характерные их признаки, отгадывают их по описанию, находят сходства и различия и т.д. Обязательное условие проведения этих игр – наличие речи (монологической, диалогической).</w:t>
      </w:r>
    </w:p>
    <w:p w14:paraId="22C1D4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 развивают речь детей 3-4 лет по всем направлениям: обогащают и активизируют словарь, формируют правильное звукопроизношение и умение выражать свои мысли, развивают фонематический слух, связную речь.</w:t>
      </w:r>
    </w:p>
    <w:p w14:paraId="59B9BF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Проведение дидактических игр</w:t>
      </w:r>
      <w:r>
        <w:rPr>
          <w:rFonts w:ascii="Times New Roman" w:hAnsi="Times New Roman" w:cs="Times New Roman"/>
          <w:sz w:val="28"/>
          <w:szCs w:val="28"/>
        </w:rPr>
        <w:t xml:space="preserve"> по развитию речи младших дошкольников в включает:</w:t>
      </w:r>
    </w:p>
    <w:p w14:paraId="5D9D9D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ознакомление детей с содержанием игры, с дидактическим материалом,  который будет использован в игре (показ предметов, картинок, краткая беседа, в ходе которой уточняются знания и представления детей о них);</w:t>
      </w:r>
    </w:p>
    <w:p w14:paraId="29B8C0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объяснение хода и правил игры. При этом воспитатель обращает внимание на поведение детей в соответствии с правилами игры, на четкое выполнение правил (что они запрещают, разрешают, предписывают);</w:t>
      </w:r>
    </w:p>
    <w:p w14:paraId="77E382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показ игровых действий, в процессе которого воспитатель учит детей правильно выполнять действие, доказывая, что в противном случае игра не приведет к нужному результату (например, кто-то из ребят подсматривает, когда надо закрыть глаза);</w:t>
      </w:r>
    </w:p>
    <w:p w14:paraId="5E335E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роли воспитателя в игре, его участие в качестве играющего, болельщика или арбитра;</w:t>
      </w:r>
    </w:p>
    <w:p w14:paraId="28AD79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подведение итогов игры – это ответственный момент в руководстве ею, так как по результатам, которых дети добиваются в игре, можно судить об ее эффективности, о том будет ли она с интересом использоваться детьми в их самостоятельной игровой деятельности.</w:t>
      </w:r>
    </w:p>
    <w:p w14:paraId="70334DC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 необходимо использовать целенаправленно и систематически. В своей педагогической работе с детьми младшего дошкольного возраста я использую комплекс таких игр, в состав которого включены:</w:t>
      </w:r>
    </w:p>
    <w:p w14:paraId="56400E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Игры на расширение словарного запаса детей</w:t>
      </w:r>
      <w:r>
        <w:rPr>
          <w:rFonts w:ascii="Times New Roman" w:hAnsi="Times New Roman" w:cs="Times New Roman"/>
          <w:sz w:val="28"/>
          <w:szCs w:val="28"/>
        </w:rPr>
        <w:t xml:space="preserve"> («Что это такое», «Угадай по описанию», «Чьи это детки?», «На птичьем дворе», «Кто больше увидит и назовет» и др.). Главная дидактическая задача этих игр –  пополнение словарного запаса ребенка словами, обозначающими предметы (имена существительные), их признаки (имена прилагательные) и действия (глаголы). Игровые действия детей различны: правильно назвать предметы,  диких и домашних животных и их детенышей, которые воспитатель показывает на картинках или описывает словами.</w:t>
      </w:r>
    </w:p>
    <w:p w14:paraId="1514A8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Звуковая культура речи – это составная часть общей культуры речи. В нее входят звуковое оформление слов и фраз: правильное произношение звуков, слов, громкость, темп, скорость, ритм, паузы, тембр, логическое ударение и пр. </w:t>
      </w:r>
    </w:p>
    <w:p w14:paraId="5CCC53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Игры на развитие звуковой культуры речи </w:t>
      </w:r>
      <w:r>
        <w:rPr>
          <w:rFonts w:ascii="Times New Roman" w:hAnsi="Times New Roman" w:cs="Times New Roman"/>
          <w:sz w:val="28"/>
          <w:szCs w:val="28"/>
        </w:rPr>
        <w:t xml:space="preserve">(«Петушок», «Угадай, что звучит», «Отгадай и назови», «Кто топает», «Поезд» и др.). Основная дидактическая задача этих игр – формирование </w:t>
      </w:r>
      <w:r>
        <w:rPr>
          <w:rStyle w:val="199"/>
          <w:rFonts w:ascii="Times New Roman" w:hAnsi="Times New Roman" w:cs="Times New Roman"/>
          <w:sz w:val="28"/>
          <w:szCs w:val="28"/>
        </w:rPr>
        <w:t xml:space="preserve">правильного звукопроизношения, отчетливого произнесение звуков, слов, фраз, хорошего темпа и громкости речи. </w:t>
      </w:r>
      <w:r>
        <w:rPr>
          <w:rFonts w:ascii="Times New Roman" w:hAnsi="Times New Roman" w:cs="Times New Roman"/>
          <w:sz w:val="28"/>
          <w:szCs w:val="28"/>
        </w:rPr>
        <w:t>Игровые действия детей – угадывание имитация звуков, которые издают животные, предметы.</w:t>
      </w:r>
    </w:p>
    <w:p w14:paraId="02937C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Фонематический слух – </w:t>
      </w:r>
      <w:r>
        <w:rPr>
          <w:rStyle w:val="204"/>
          <w:rFonts w:ascii="Times New Roman" w:hAnsi="Times New Roman" w:cs="Times New Roman"/>
          <w:sz w:val="28"/>
          <w:szCs w:val="28"/>
        </w:rPr>
        <w:t xml:space="preserve">способность различать, </w:t>
      </w:r>
      <w:r>
        <w:rPr>
          <w:rFonts w:ascii="Times New Roman" w:hAnsi="Times New Roman" w:cs="Times New Roman"/>
          <w:sz w:val="28"/>
          <w:szCs w:val="28"/>
        </w:rPr>
        <w:t>выделять и воспроизводить различные звуки речи.</w:t>
      </w:r>
    </w:p>
    <w:p w14:paraId="268D8B8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Игры на развитие фонематического слуха </w:t>
      </w:r>
      <w:r>
        <w:rPr>
          <w:rFonts w:ascii="Times New Roman" w:hAnsi="Times New Roman" w:cs="Times New Roman"/>
          <w:sz w:val="28"/>
          <w:szCs w:val="28"/>
        </w:rPr>
        <w:t xml:space="preserve">(«Узнай по голосу», «Кто как кричит», «Полянка», «Шумовые баночки», «Чудесный паровозик», «Громко – тихо», «Медленно – быстро» и др.). Главная дидактическая задача этих игр – уточнять и закреплять правильное произношение звуков, воспитывать слуховое внимание, развивать интонационную выразительность. Игровые действия детей – определить на слух </w:t>
      </w:r>
      <w:r>
        <w:rPr>
          <w:rStyle w:val="203"/>
          <w:rFonts w:ascii="Times New Roman" w:hAnsi="Times New Roman" w:cs="Times New Roman"/>
          <w:sz w:val="28"/>
          <w:szCs w:val="28"/>
        </w:rPr>
        <w:t>наличие того или иного звука в слове, правильно воспроизвести его в своей речи, менять силу голова, имитировать звуки предметов, животных (звукоподражание).</w:t>
      </w:r>
    </w:p>
    <w:p w14:paraId="3439AB5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Игры на развитие грамматического строя речи </w:t>
      </w:r>
      <w:r>
        <w:rPr>
          <w:rFonts w:ascii="Times New Roman" w:hAnsi="Times New Roman" w:cs="Times New Roman"/>
          <w:sz w:val="28"/>
          <w:szCs w:val="28"/>
        </w:rPr>
        <w:t xml:space="preserve">(«Назови предметы», «Какого это цвета», «Кто что делает», «Кто пришел и кто ушел», «Один – много». «Договори предложение» и др.). Основная дидактическая задача таких игр – обучение правильному согласованию существительных и прилагательных в роде и числе, употреблению глаголов, правильным способам словообразования. </w:t>
      </w:r>
    </w:p>
    <w:p w14:paraId="0C003BF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действия – образовать нужную грамматическую форму слова при назывании предметов, их свойств, действий по картинкам или предметам (игрушкам), которые показывает воспитатель. Отбор картинок, предметов и игрушек, нужно производить таким образом, чтобы ребенок мог по ним составить разные словосочетания (чтобы были разные типы окончаний (единственного и множественного числа; согласование существительных с прилагательными разного рода (мужского, женского и среднего, единственного и множественного числа); употребление предлогов (что </w:t>
      </w:r>
      <w:r>
        <w:rPr>
          <w:rFonts w:ascii="Times New Roman" w:hAnsi="Times New Roman" w:cs="Times New Roman"/>
          <w:i/>
          <w:sz w:val="28"/>
          <w:szCs w:val="28"/>
        </w:rPr>
        <w:t>на, около, под, перед</w:t>
      </w:r>
      <w:r>
        <w:rPr>
          <w:rFonts w:ascii="Times New Roman" w:hAnsi="Times New Roman" w:cs="Times New Roman"/>
          <w:sz w:val="28"/>
          <w:szCs w:val="28"/>
        </w:rPr>
        <w:t xml:space="preserve"> елкой?). В</w:t>
      </w:r>
      <w:r>
        <w:rPr>
          <w:rStyle w:val="197"/>
          <w:rFonts w:ascii="Times New Roman" w:hAnsi="Times New Roman" w:cs="Times New Roman"/>
          <w:sz w:val="28"/>
          <w:szCs w:val="28"/>
        </w:rPr>
        <w:t>оспитателю рекомендуется выделяет голосом окончания существительных и прилагательных, чтобы дети могли установить связь между типами окончаний существительных и прилагательных в разных падежах, родах и числах.</w:t>
      </w:r>
    </w:p>
    <w:p w14:paraId="16D73A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Игры на развитие связной речи </w:t>
      </w:r>
      <w:r>
        <w:rPr>
          <w:rFonts w:ascii="Times New Roman" w:hAnsi="Times New Roman" w:cs="Times New Roman"/>
          <w:sz w:val="28"/>
          <w:szCs w:val="28"/>
        </w:rPr>
        <w:t>(«Ответь на вопрос», «Лото», «Что делает мишка (зайчик, собачка и т.п.)», «Купание куклы», «Маша обедает», «У кого кто?», «Теремок», «Подарки» и др.). Основная дидактическая задача этих игр – упражнять детей в правильном согласовании слов, словообразовании, составлении простых и сложных предложений, интонационной выразительности повествовательных, вопросительных и восклицательных предложений. Игровые действия детей – составить предложения, назвать предмет (животное, человека), рассказать об основных его признаках, назвать действия, которые он совершает, ответить на вопросы, задать вопросы</w:t>
      </w:r>
    </w:p>
    <w:p w14:paraId="696E7A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использование дидактических игр для речевого развития младших дошкольников – это целенаправленный и систематический процесс, который включает руководство играми, что требует от педагога большой, продуманной работы в процессе их подготовки и проведения. При проведении дидактических игр на развитие речи младших дошкольников воспитателю рекомендуется задавать вопросы по ходу игры: о правилах игры, об игровых действиях, материалах, исправлять ошибки в речи детей, давать образцы правильного произношения слов и предложений.</w:t>
      </w:r>
    </w:p>
    <w:p w14:paraId="3ADE17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по речевому развитию показал положительную динамику в развитии всех сторон речи детей 3-4 лет (произносительной, лексической, грамматической, связной речи). Это свидетельство того, что дидактические игры положительно влияют на развитие речи детей.</w:t>
      </w:r>
    </w:p>
    <w:p w14:paraId="397E130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4E7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64324"/>
      <w:docPartObj>
        <w:docPartGallery w:val="AutoText"/>
      </w:docPartObj>
    </w:sdtPr>
    <w:sdtContent>
      <w:p w14:paraId="56C074B7">
        <w:pPr>
          <w:pStyle w:val="3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FC2FD">
    <w:pPr>
      <w:pStyle w:val="3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E912E">
    <w:pPr>
      <w:pStyle w:val="3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F195B">
    <w:pPr>
      <w:pStyle w:val="2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A7814">
    <w:pPr>
      <w:pStyle w:val="2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F6290">
    <w:pPr>
      <w:pStyle w:val="2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6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200" w:afterAutospacing="0" w:line="276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7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link w:val="200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5">
    <w:name w:val="heading 4"/>
    <w:basedOn w:val="1"/>
    <w:next w:val="1"/>
    <w:link w:val="40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2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3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4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5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20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8">
    <w:name w:val="endnote text"/>
    <w:basedOn w:val="1"/>
    <w:link w:val="182"/>
    <w:semiHidden/>
    <w:unhideWhenUsed/>
    <w:uiPriority w:val="99"/>
    <w:pPr>
      <w:spacing w:after="0"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footnote text"/>
    <w:basedOn w:val="1"/>
    <w:link w:val="181"/>
    <w:semiHidden/>
    <w:unhideWhenUsed/>
    <w:uiPriority w:val="99"/>
    <w:pPr>
      <w:spacing w:after="40" w:line="240" w:lineRule="auto"/>
    </w:pPr>
    <w:rPr>
      <w:sz w:val="18"/>
    </w:rPr>
  </w:style>
  <w:style w:type="paragraph" w:styleId="21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22">
    <w:name w:val="header"/>
    <w:basedOn w:val="1"/>
    <w:link w:val="188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4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25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6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7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8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29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3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32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3">
    <w:name w:val="footer"/>
    <w:basedOn w:val="1"/>
    <w:link w:val="18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5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table" w:styleId="36">
    <w:name w:val="Table Grid"/>
    <w:basedOn w:val="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Heading 1 Char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8">
    <w:name w:val="Heading 2 Char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9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0">
    <w:name w:val="Heading 4 Char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1">
    <w:name w:val="Heading 5 Char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2">
    <w:name w:val="Heading 6 Char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3">
    <w:name w:val="Heading 7 Char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4">
    <w:name w:val="Heading 8 Char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5">
    <w:name w:val="Heading 9 Char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6">
    <w:name w:val="No Spacing"/>
    <w:qFormat/>
    <w:uiPriority w:val="1"/>
    <w:pPr>
      <w:spacing w:before="0" w:beforeAutospacing="0" w:after="0" w:afterAutospacing="0" w:line="240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7">
    <w:name w:val="Title Char"/>
    <w:basedOn w:val="11"/>
    <w:link w:val="32"/>
    <w:uiPriority w:val="10"/>
    <w:rPr>
      <w:sz w:val="48"/>
      <w:szCs w:val="48"/>
    </w:rPr>
  </w:style>
  <w:style w:type="character" w:customStyle="1" w:styleId="48">
    <w:name w:val="Subtitle Char"/>
    <w:basedOn w:val="11"/>
    <w:link w:val="35"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Quote Char"/>
    <w:link w:val="49"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2">
    <w:name w:val="Intense Quote Char"/>
    <w:link w:val="51"/>
    <w:uiPriority w:val="30"/>
    <w:rPr>
      <w:i/>
    </w:rPr>
  </w:style>
  <w:style w:type="character" w:customStyle="1" w:styleId="53">
    <w:name w:val="Header Char"/>
    <w:basedOn w:val="11"/>
    <w:uiPriority w:val="99"/>
  </w:style>
  <w:style w:type="character" w:customStyle="1" w:styleId="54">
    <w:name w:val="Footer Char"/>
    <w:basedOn w:val="11"/>
    <w:uiPriority w:val="99"/>
  </w:style>
  <w:style w:type="character" w:customStyle="1" w:styleId="55">
    <w:name w:val="Caption Char"/>
    <w:uiPriority w:val="99"/>
  </w:style>
  <w:style w:type="table" w:customStyle="1" w:styleId="56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Plain Table 3"/>
    <w:basedOn w:val="12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5"/>
    <w:basedOn w:val="12"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9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0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1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2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3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4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5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6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7">
    <w:name w:val="Grid Table 3 - Accent 1"/>
    <w:basedOn w:val="1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8">
    <w:name w:val="Grid Table 3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9">
    <w:name w:val="Grid Table 3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0">
    <w:name w:val="Grid Table 3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1">
    <w:name w:val="Grid Table 3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2">
    <w:name w:val="Grid Table 3 - Accent 6"/>
    <w:basedOn w:val="12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3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4">
    <w:name w:val="Grid Table 4 - Accent 1"/>
    <w:basedOn w:val="12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5">
    <w:name w:val="Grid Table 4 - Accent 2"/>
    <w:basedOn w:val="1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6">
    <w:name w:val="Grid Table 4 - Accent 3"/>
    <w:basedOn w:val="12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7">
    <w:name w:val="Grid Table 4 - Accent 4"/>
    <w:basedOn w:val="12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8">
    <w:name w:val="Grid Table 4 - Accent 5"/>
    <w:basedOn w:val="12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9">
    <w:name w:val="Grid Table 4 - Accent 6"/>
    <w:basedOn w:val="12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0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1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2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3">
    <w:name w:val="Grid Table 5 Dark - Accent 3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4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5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6">
    <w:name w:val="Grid Table 5 Dark - Accent 6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7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1"/>
    <w:basedOn w:val="12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0">
    <w:name w:val="Grid Table 6 Colorful - Accent 3"/>
    <w:basedOn w:val="12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1">
    <w:name w:val="Grid Table 6 Colorful - Accent 4"/>
    <w:basedOn w:val="1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2">
    <w:name w:val="Grid Table 6 Colorful - Accent 5"/>
    <w:basedOn w:val="12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Grid Table 6 Colorful - Accent 6"/>
    <w:basedOn w:val="12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4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7">
    <w:name w:val="Grid Table 7 Colorful - Accent 3"/>
    <w:basedOn w:val="1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8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9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0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1">
    <w:name w:val="List Table 1 Light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2">
    <w:name w:val="List Table 1 Light - Accent 1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3">
    <w:name w:val="List Table 1 Light - Accent 2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4">
    <w:name w:val="List Table 1 Light - Accent 3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5">
    <w:name w:val="List Table 1 Light - Accent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6">
    <w:name w:val="List Table 1 Light - Accent 5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7">
    <w:name w:val="List Table 1 Light - Accent 6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8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9">
    <w:name w:val="List Table 2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0">
    <w:name w:val="List Table 2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1">
    <w:name w:val="List Table 2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2">
    <w:name w:val="List Table 2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3">
    <w:name w:val="List Table 2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4">
    <w:name w:val="List Table 2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5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7">
    <w:name w:val="List Table 3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9">
    <w:name w:val="List Table 3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0">
    <w:name w:val="List Table 3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1">
    <w:name w:val="List Table 3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2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3">
    <w:name w:val="List Table 4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4">
    <w:name w:val="List Table 4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5">
    <w:name w:val="List Table 4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6">
    <w:name w:val="List Table 4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7">
    <w:name w:val="List Table 4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8">
    <w:name w:val="List Table 4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9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0">
    <w:name w:val="List Table 5 Dark - Accent 1"/>
    <w:basedOn w:val="12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1">
    <w:name w:val="List Table 5 Dark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2">
    <w:name w:val="List Table 5 Dark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3">
    <w:name w:val="List Table 5 Dark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4">
    <w:name w:val="List Table 5 Dark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5">
    <w:name w:val="List Table 5 Dark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6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7">
    <w:name w:val="List Table 6 Colorful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8">
    <w:name w:val="List Table 6 Colorful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9">
    <w:name w:val="List Table 6 Colorful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4">
    <w:name w:val="List Table 7 Colorful - Accent 1"/>
    <w:basedOn w:val="12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5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6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ned - Accent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1">
    <w:name w:val="Lined - Accent 1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2">
    <w:name w:val="Lined - Accent 2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3">
    <w:name w:val="Lined - Accent 3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4">
    <w:name w:val="Lined - Accent 4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5">
    <w:name w:val="Lined - Accent 5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6">
    <w:name w:val="Lined - Accent 6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7">
    <w:name w:val="Bordered &amp; Lined - Accent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8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9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0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1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2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3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4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6">
    <w:name w:val="Bordered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7">
    <w:name w:val="Bordered - Accent 3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8">
    <w:name w:val="Bordered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9">
    <w:name w:val="Bordered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0">
    <w:name w:val="Bordered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1">
    <w:name w:val="Footnote Text Char"/>
    <w:link w:val="20"/>
    <w:uiPriority w:val="99"/>
    <w:rPr>
      <w:sz w:val="18"/>
    </w:rPr>
  </w:style>
  <w:style w:type="character" w:customStyle="1" w:styleId="182">
    <w:name w:val="Endnote Text Char"/>
    <w:link w:val="18"/>
    <w:uiPriority w:val="99"/>
    <w:rPr>
      <w:sz w:val="20"/>
    </w:rPr>
  </w:style>
  <w:style w:type="paragraph" w:customStyle="1" w:styleId="183">
    <w:name w:val="TOC Heading"/>
    <w:unhideWhenUsed/>
    <w:uiPriority w:val="39"/>
    <w:pPr>
      <w:spacing w:before="0" w:beforeAutospacing="0" w:after="200" w:afterAutospacing="0" w:line="276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84">
    <w:name w:val="val"/>
    <w:basedOn w:val="11"/>
    <w:qFormat/>
    <w:uiPriority w:val="0"/>
  </w:style>
  <w:style w:type="character" w:customStyle="1" w:styleId="185">
    <w:name w:val="Font Style38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186">
    <w:name w:val="text1"/>
    <w:qFormat/>
    <w:uiPriority w:val="0"/>
    <w:rPr>
      <w:rFonts w:hint="default" w:ascii="Arial" w:hAnsi="Arial" w:cs="Arial"/>
      <w:sz w:val="22"/>
      <w:szCs w:val="22"/>
    </w:rPr>
  </w:style>
  <w:style w:type="character" w:customStyle="1" w:styleId="187">
    <w:name w:val="Font Style202"/>
    <w:basedOn w:val="11"/>
    <w:qFormat/>
    <w:uiPriority w:val="9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188">
    <w:name w:val="Верхний колонтитул Знак"/>
    <w:basedOn w:val="11"/>
    <w:link w:val="22"/>
    <w:semiHidden/>
    <w:qFormat/>
    <w:uiPriority w:val="99"/>
  </w:style>
  <w:style w:type="character" w:customStyle="1" w:styleId="189">
    <w:name w:val="Нижний колонтитул Знак"/>
    <w:basedOn w:val="11"/>
    <w:link w:val="33"/>
    <w:qFormat/>
    <w:uiPriority w:val="99"/>
  </w:style>
  <w:style w:type="character" w:customStyle="1" w:styleId="190">
    <w:name w:val="Font Style207"/>
    <w:qFormat/>
    <w:uiPriority w:val="99"/>
    <w:rPr>
      <w:rFonts w:ascii="Century Schoolbook" w:hAnsi="Century Schoolbook" w:cs="Century Schoolbook"/>
      <w:sz w:val="18"/>
      <w:szCs w:val="18"/>
    </w:rPr>
  </w:style>
  <w:style w:type="character" w:customStyle="1" w:styleId="191">
    <w:name w:val="Font Style226"/>
    <w:qFormat/>
    <w:uiPriority w:val="99"/>
    <w:rPr>
      <w:rFonts w:ascii="Century Schoolbook" w:hAnsi="Century Schoolbook" w:cs="Century Schoolbook"/>
      <w:sz w:val="18"/>
      <w:szCs w:val="18"/>
    </w:rPr>
  </w:style>
  <w:style w:type="character" w:customStyle="1" w:styleId="192">
    <w:name w:val="Font Style17"/>
    <w:qFormat/>
    <w:uiPriority w:val="0"/>
    <w:rPr>
      <w:rFonts w:ascii="Times New Roman" w:hAnsi="Times New Roman" w:cs="Times New Roman"/>
      <w:i/>
      <w:iCs/>
      <w:sz w:val="22"/>
      <w:szCs w:val="22"/>
    </w:rPr>
  </w:style>
  <w:style w:type="paragraph" w:styleId="193">
    <w:name w:val="List Paragraph"/>
    <w:basedOn w:val="1"/>
    <w:qFormat/>
    <w:uiPriority w:val="34"/>
    <w:pPr>
      <w:ind w:left="720"/>
      <w:contextualSpacing/>
    </w:pPr>
  </w:style>
  <w:style w:type="paragraph" w:customStyle="1" w:styleId="194">
    <w:name w:val="c12"/>
    <w:basedOn w:val="1"/>
    <w:qFormat/>
    <w:uiPriority w:val="0"/>
    <w:pPr>
      <w:spacing w:before="129" w:after="12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95">
    <w:name w:val="c10"/>
    <w:basedOn w:val="11"/>
    <w:qFormat/>
    <w:uiPriority w:val="0"/>
  </w:style>
  <w:style w:type="paragraph" w:customStyle="1" w:styleId="196">
    <w:name w:val="c8"/>
    <w:basedOn w:val="1"/>
    <w:qFormat/>
    <w:uiPriority w:val="0"/>
    <w:pPr>
      <w:spacing w:before="129" w:after="12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97">
    <w:name w:val="c7"/>
    <w:basedOn w:val="11"/>
    <w:qFormat/>
    <w:uiPriority w:val="0"/>
  </w:style>
  <w:style w:type="paragraph" w:customStyle="1" w:styleId="198">
    <w:name w:val="c1"/>
    <w:basedOn w:val="1"/>
    <w:qFormat/>
    <w:uiPriority w:val="0"/>
    <w:pPr>
      <w:spacing w:before="129" w:after="12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99">
    <w:name w:val="c3"/>
    <w:basedOn w:val="11"/>
    <w:qFormat/>
    <w:uiPriority w:val="0"/>
  </w:style>
  <w:style w:type="character" w:customStyle="1" w:styleId="200">
    <w:name w:val="Заголовок 3 Знак"/>
    <w:basedOn w:val="11"/>
    <w:link w:val="4"/>
    <w:qFormat/>
    <w:uiPriority w:val="9"/>
    <w:rPr>
      <w:rFonts w:ascii="Times New Roman" w:hAnsi="Times New Roman" w:eastAsia="Times New Roman" w:cs="Times New Roman"/>
      <w:b/>
      <w:bCs/>
      <w:sz w:val="27"/>
      <w:szCs w:val="27"/>
    </w:rPr>
  </w:style>
  <w:style w:type="character" w:customStyle="1" w:styleId="201">
    <w:name w:val="Текст выноски Знак"/>
    <w:basedOn w:val="11"/>
    <w:link w:val="1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02">
    <w:name w:val="b13"/>
    <w:qFormat/>
    <w:uiPriority w:val="0"/>
  </w:style>
  <w:style w:type="character" w:customStyle="1" w:styleId="203">
    <w:name w:val="c2"/>
    <w:basedOn w:val="11"/>
    <w:qFormat/>
    <w:uiPriority w:val="0"/>
  </w:style>
  <w:style w:type="character" w:customStyle="1" w:styleId="204">
    <w:name w:val="c6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TotalTime>5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2016-11-08T02:38:00Z</dcterms:created>
  <dc:creator>Sunny</dc:creator>
  <cp:lastModifiedBy>user</cp:lastModifiedBy>
  <dcterms:modified xsi:type="dcterms:W3CDTF">2025-09-23T13:31:40Z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C0666478D8354B4DA37402F68B463EA2_13</vt:lpwstr>
  </property>
</Properties>
</file>