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5280"/>
          <w:tab w:val="right" w:leader="none" w:pos="9355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ПЕРСОНАЛИЗИРОВАННОЕ ОБУЧЕНИЕ АНГЛИЙСКОМУ ЯЗЫКУ: КАК АДАПТИРОВАТЬ КУРС ПОД ИНДИВИДУАЛЬНЫЕ ЦЕЛИ СТУДЕНТОВ КОЛЛЕДЖА</w:t>
      </w:r>
    </w:p>
    <w:p w:rsidR="00000000" w:rsidDel="00000000" w:rsidP="00000000" w:rsidRDefault="00000000" w:rsidRPr="00000000" w14:paraId="00000002">
      <w:pPr>
        <w:tabs>
          <w:tab w:val="left" w:leader="none" w:pos="5280"/>
          <w:tab w:val="right" w:leader="none" w:pos="9355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5280"/>
          <w:tab w:val="right" w:leader="none" w:pos="9355"/>
        </w:tabs>
        <w:spacing w:after="0" w:line="360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Еремеев Александр Федорович, преподаватель английского языка</w:t>
      </w:r>
    </w:p>
    <w:p w:rsidR="00000000" w:rsidDel="00000000" w:rsidP="00000000" w:rsidRDefault="00000000" w:rsidRPr="00000000" w14:paraId="00000004">
      <w:pPr>
        <w:tabs>
          <w:tab w:val="left" w:leader="none" w:pos="5280"/>
          <w:tab w:val="right" w:leader="none" w:pos="9355"/>
        </w:tabs>
        <w:spacing w:after="0" w:line="360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ПЭК ГГТУ: Промышленно-экономический колледж</w:t>
      </w:r>
    </w:p>
    <w:p w:rsidR="00000000" w:rsidDel="00000000" w:rsidP="00000000" w:rsidRDefault="00000000" w:rsidRPr="00000000" w14:paraId="00000005">
      <w:pPr>
        <w:tabs>
          <w:tab w:val="left" w:leader="none" w:pos="5280"/>
          <w:tab w:val="right" w:leader="none" w:pos="9355"/>
        </w:tabs>
        <w:spacing w:after="0" w:line="360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Московская область г. Орехово-Зуево</w:t>
      </w:r>
    </w:p>
    <w:p w:rsidR="00000000" w:rsidDel="00000000" w:rsidP="00000000" w:rsidRDefault="00000000" w:rsidRPr="00000000" w14:paraId="00000006">
      <w:pPr>
        <w:tabs>
          <w:tab w:val="left" w:leader="none" w:pos="5280"/>
          <w:tab w:val="right" w:leader="none" w:pos="9355"/>
        </w:tabs>
        <w:spacing w:after="0" w:line="360" w:lineRule="auto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007">
      <w:pPr>
        <w:tabs>
          <w:tab w:val="left" w:leader="none" w:pos="5280"/>
          <w:tab w:val="right" w:leader="none" w:pos="9355"/>
        </w:tabs>
        <w:spacing w:after="0" w:line="360" w:lineRule="auto"/>
        <w:ind w:left="0" w:firstLine="850.3937007874017"/>
        <w:jc w:val="both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Аннотация.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 Современные студенты колледжей обладают различными образовательными целями, мотивацией и уровнями подготовки. В условиях постоянных изменений в сфере образования персонализированное обучение становится ключевым инструментом, позволяющим эффективно адаптировать курс английского языка под индивидуальные потребности учащихся. В данной статье рассматриваются основные подходы и стратегии персонализации курса английского языка в колледже, обсуждаются вызовы и преимущества внедрения таких методик, а также приводятся практические рекомендации для преподавателей. Цель статьи — продемонстрировать важность гибкости и индивидуального подхода к обучению как средства повышения мотивации и академических результатов студентов.</w:t>
      </w:r>
    </w:p>
    <w:p w:rsidR="00000000" w:rsidDel="00000000" w:rsidP="00000000" w:rsidRDefault="00000000" w:rsidRPr="00000000" w14:paraId="00000008">
      <w:pPr>
        <w:tabs>
          <w:tab w:val="left" w:leader="none" w:pos="5280"/>
          <w:tab w:val="right" w:leader="none" w:pos="9355"/>
        </w:tabs>
        <w:spacing w:after="0" w:line="360" w:lineRule="auto"/>
        <w:ind w:left="0" w:firstLine="850.3937007874017"/>
        <w:jc w:val="both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Ключевые слова: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персонализированное обучение, английский язык, индивидуальный подход, адаптация курса, мотивация студентов, преподавание в колледже.</w:t>
      </w:r>
    </w:p>
    <w:p w:rsidR="00000000" w:rsidDel="00000000" w:rsidP="00000000" w:rsidRDefault="00000000" w:rsidRPr="00000000" w14:paraId="00000009">
      <w:pPr>
        <w:tabs>
          <w:tab w:val="left" w:leader="none" w:pos="5280"/>
          <w:tab w:val="right" w:leader="none" w:pos="9355"/>
        </w:tabs>
        <w:spacing w:after="0" w:line="360" w:lineRule="auto"/>
        <w:ind w:firstLine="850.3937007874017"/>
        <w:jc w:val="both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последние годы в системе среднего профессионального образования происходит значительный сдвиг от традиционной модели преподавания к более гибким и студентоориентированным подходам. Это обусловлено не только развитием цифровых технологий и сменой образовательных парадигм, но и изменением профиля студента — современный обучающийся отличается разнообразием целей, интересов, стилей восприятия информации и уровней языковой подготовки. В этой связи персонализированное обучение английскому языку в колледже приобретает всё большее значение.</w:t>
      </w:r>
    </w:p>
    <w:p w:rsidR="00000000" w:rsidDel="00000000" w:rsidP="00000000" w:rsidRDefault="00000000" w:rsidRPr="00000000" w14:paraId="0000000B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Персонализированное обучение предполагает индивидуализацию содержания, методов и темпа обучения с учётом личных целей и потребностей каждого студента. Это особенно важно в колледжах, где учащиеся готовятся к конкретным профессиям, и владение английским языком необходимо не столько на общем уровне, сколько в узкопрофессиональном контексте. Например, студенты технических специальностей могут нуждаться в знании профессиональной терминологии и навыках чтения технической документации на английском языке, тогда как будущим экономистам важнее навыки делового общения и написания отчётов. Универсальный курс английского языка не способен в полной мере удовлетворить такие разнонаправленные запросы.</w:t>
      </w:r>
    </w:p>
    <w:p w:rsidR="00000000" w:rsidDel="00000000" w:rsidP="00000000" w:rsidRDefault="00000000" w:rsidRPr="00000000" w14:paraId="0000000C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Одним из главных условий персонализации обучения является диагностика учебных целей студентов. Уже на первом занятии преподавателю важно провести опрос, интервью или анкетирование, чтобы определить уровень владения английским, а также выяснить, чего именно студент ожидает от курса. Например, кому-то важно подготовиться к международному экзамену, а кто-то хочет улучшить разговорные навыки для работы в сфере туризма. На основе этой информации преподаватель может составить адаптированный учебный план, разбив студентов на мини-группы по интересам или организовав проектную работу с индивидуальными задачами.</w:t>
      </w:r>
    </w:p>
    <w:p w:rsidR="00000000" w:rsidDel="00000000" w:rsidP="00000000" w:rsidRDefault="00000000" w:rsidRPr="00000000" w14:paraId="0000000D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Персонализированный подход также предполагает разнообразие форматов занятий. Это может быть сочетание традиционных уроков, онлайн-платформ, интерактивных заданий, индивидуальных консультаций и самостоятельной работы. Использование цифровых инструментов, таких как Google Classroom, Quizlet, Edmodo или электронные рабочие тетради, позволяет не только отслеживать прогресс студентов, но и формировать индивидуальные траектории обучения. Например, студент с высокой мотивацией и хорошей базой может получить доступ к более сложным заданиям, в то время как менее подготовленный обучающийся будет работать над базовыми навыками.</w:t>
      </w:r>
    </w:p>
    <w:p w:rsidR="00000000" w:rsidDel="00000000" w:rsidP="00000000" w:rsidRDefault="00000000" w:rsidRPr="00000000" w14:paraId="0000000E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Кроме того, важным аспектом персонализации является формирование доверительных отношений между преподавателем и студентом. Индивидуальные беседы, регулярная обратная связь, поддержка и поощрение способствуют развитию внутренней мотивации и ответственности за результаты. Преподаватель перестаёт быть только носителем знаний и становится тьютором, наставником, который помогает студенту осознанно двигаться к своей цели.</w:t>
      </w:r>
    </w:p>
    <w:p w:rsidR="00000000" w:rsidDel="00000000" w:rsidP="00000000" w:rsidRDefault="00000000" w:rsidRPr="00000000" w14:paraId="0000000F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Тем не менее, внедрение персонализированного обучения в колледже сопряжено с определёнными трудностями. В первую очередь, это ограниченность времени и ресурсов. При большом количестве студентов преподавателю бывает сложно реализовать индивидуальный подход в полной мере. Также определённые трудности могут возникнуть при формировании вариативных учебных программ, особенно если колледж использует устаревшие методические материалы или работает по жёстко заданному плану. Однако даже в таких условиях возможны компромиссные решения — например, создание модульных курсов с выбором тем, внедрение гибкой системы оценки, позволяющей учитывать индивидуальный прогресс, или привлечение студентов к соавторству учебного контента.</w:t>
      </w:r>
    </w:p>
    <w:p w:rsidR="00000000" w:rsidDel="00000000" w:rsidP="00000000" w:rsidRDefault="00000000" w:rsidRPr="00000000" w14:paraId="00000010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Опыт многих преподавателей показывает, что даже небольшие шаги в сторону персонализации дают ощутимые результаты. Повышается интерес к предмету, улучшаются академические показатели, усиливается вовлечённость студентов в процесс обучения. Более того, персонализированное обучение помогает развивать метакогнитивные навыки — умение ставить цели, планировать и оценивать собственную деятельность, что особенно важно для подготовки к реальной профессиональной деятельности.</w:t>
      </w:r>
    </w:p>
    <w:p w:rsidR="00000000" w:rsidDel="00000000" w:rsidP="00000000" w:rsidRDefault="00000000" w:rsidRPr="00000000" w14:paraId="00000011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Таким образом, персонализированное обучение английскому языку в колледже — это не просто модный тренд, а необходимый шаг к созданию более эффективной, справедливой и мотивирующей образовательной среды. Преподавателю важно не бояться отходить от шаблонов, искать индивидуальный подход к каждому студенту, использовать современные технологии и методики. Лишь в таком случае возможно формирование не просто знания языка, а уверенности, что английский станет реальным инструментом в жизни и карьере студента.</w:t>
      </w:r>
    </w:p>
    <w:p w:rsidR="00000000" w:rsidDel="00000000" w:rsidP="00000000" w:rsidRDefault="00000000" w:rsidRPr="00000000" w14:paraId="00000012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180"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Список литературы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hd w:fill="ffffff" w:val="clear"/>
        <w:spacing w:after="180" w:line="360" w:lineRule="auto"/>
        <w:ind w:left="0" w:firstLine="850.3937007874017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Артемова Л.К. Практико-ориентированный подход - один из путей формирования конкурентоспособного специалиста // Евразийский Союз Ученых. 2014. №8-3. URL: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u w:val="single"/>
            <w:rtl w:val="0"/>
          </w:rPr>
          <w:t xml:space="preserve">https://cyberleninka.ru/article/n/praktiko-orientirovannyy-podhod-odin-iz-putey-formirovaniya-konkurentno-sposobnogo-spetsialista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hd w:fill="ffffff" w:val="clear"/>
        <w:spacing w:after="180" w:line="360" w:lineRule="auto"/>
        <w:ind w:left="0" w:firstLine="850.3937007874017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Домышева С.А., Копылова Н.В. Интеллектуальные игры при обучении английскому языку для специальных целей: принципы составления вопросов викторин // Бизнес-образование в экономике знаний. 2022. №1 (21). URL: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u w:val="single"/>
            <w:rtl w:val="0"/>
          </w:rPr>
          <w:t xml:space="preserve">https://cyberleninka.ru/article/n/intellektualnye-igry-pri-obuchenii-angliyskomu-yazyku-dlya-spetsialnyh-tseley-printsipy-sostavleniya-voprosov-viktorin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hd w:fill="ffffff" w:val="clear"/>
        <w:spacing w:after="180" w:line="360" w:lineRule="auto"/>
        <w:ind w:left="0" w:firstLine="850.3937007874017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Свиридова Н.Г. Английский язык для будущего: анализ программ колледжей и их результативности // Вестник науки. 2024. №11 (80). URL: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u w:val="single"/>
            <w:rtl w:val="0"/>
          </w:rPr>
          <w:t xml:space="preserve">https://cyberleninka.ru/article/n/angliyskiy-yazyk-dlya-buduschego-analiz-programm-kolledzhey-i-ih-rezultativnosti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sectPr>
      <w:pgSz w:h="16838" w:w="11906" w:orient="portrait"/>
      <w:pgMar w:bottom="1134" w:top="1134" w:left="1700.7874015748032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cyberleninka.ru/article/n/angliyskiy-yazyk-dlya-buduschego-analiz-programm-kolledzhey-i-ih-rezultativnosti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cyberleninka.ru/article/n/praktiko-orientirovannyy-podhod-odin-iz-putey-formirovaniya-konkurentno-sposobnogo-spetsialista" TargetMode="External"/><Relationship Id="rId8" Type="http://schemas.openxmlformats.org/officeDocument/2006/relationships/hyperlink" Target="https://cyberleninka.ru/article/n/intellektualnye-igry-pri-obuchenii-angliyskomu-yazyku-dlya-spetsialnyh-tseley-printsipy-sostavleniya-voprosov-viktor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Vy4hlUMzzkOrxPFg4iR87MAbnQ==">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