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6FB" w:rsidRPr="00256B02" w:rsidRDefault="001516FB" w:rsidP="001516F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256B02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Консультация для воспитателей </w:t>
      </w:r>
    </w:p>
    <w:p w:rsidR="001516FB" w:rsidRDefault="001516FB" w:rsidP="001516F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256B02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«Как подготовится к проведению праздника «День Победы!»</w:t>
      </w:r>
    </w:p>
    <w:p w:rsidR="00DE322C" w:rsidRPr="00DE322C" w:rsidRDefault="00DE322C" w:rsidP="00DE322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bookmarkStart w:id="0" w:name="_GoBack"/>
      <w:bookmarkEnd w:id="0"/>
      <w:r w:rsidRPr="00DE32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 указу президента 2025 год о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бъявлен Годом 80-летия Победы в </w:t>
      </w:r>
      <w:r w:rsidRPr="00DE32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Великой Отечественной войне, а также Годом мира и единства в борьбе с нацизмом. В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DE32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условиях попыток некоторых стран стереть из памяти подвиг народов СССР в спасении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DE32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человечества, мы, педагоги, должны сплотиться в отстаивании исторической правды,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DE32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сохранить её и донести до подрастающего поколения. Детский сад является первой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DE32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ступенью духовно-патриотического воспитания, и наша главная задача - вложить в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DE32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сознание воспитанников основу патриотизма.</w:t>
      </w:r>
    </w:p>
    <w:p w:rsidR="00DE322C" w:rsidRPr="00DE322C" w:rsidRDefault="00DE322C" w:rsidP="00FD373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E32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Проблема патриотического воспитания подраста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ющего поколения сегодня одна из наиболее </w:t>
      </w: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актуальных</w:t>
      </w:r>
      <w:proofErr w:type="gram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r w:rsidR="00FD373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связи с этим перед нами, педагогами дошкольного </w:t>
      </w:r>
      <w:r w:rsidRPr="00DE32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образовательного учреждения, стоит задача формирования у детей гражданственности,</w:t>
      </w:r>
      <w:r w:rsidR="00FD373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DE32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чувства любви и гордости за свою Родину через построение оптимальной педагогической</w:t>
      </w:r>
      <w:r w:rsidR="00FD373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системы, направленной на формирование гражданско-патриотических качеств </w:t>
      </w:r>
      <w:r w:rsidRPr="00DE32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дошкольников с использованием современных технологий.</w:t>
      </w:r>
    </w:p>
    <w:p w:rsidR="00FD3736" w:rsidRDefault="00DE322C" w:rsidP="00FD373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E32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Великая Отечественная война — это духовный под</w:t>
      </w:r>
      <w:r w:rsidR="00FD373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виг нашего народа, без которого </w:t>
      </w:r>
      <w:r w:rsidRPr="00DE32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 было бы ни нас, ни России. Для воспитания патриотических чувств подрастающего</w:t>
      </w:r>
      <w:r w:rsidR="00FD373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DE32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поколения очень важно, чтобы окружающие взрослые, создавая социальную ситуацию</w:t>
      </w:r>
      <w:r w:rsidR="00FD373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DE32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развития, учили детей любить родные места. Эта линия должна присутствовать во всех</w:t>
      </w:r>
      <w:r w:rsidR="00FD373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DE32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моментах взаимодействиях педагогов с детьми, поскольку на начальном этапе жизненного</w:t>
      </w:r>
      <w:r w:rsidR="00FD373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пути, закладывается фундамент личности ребёнка, что станет предпосылкой </w:t>
      </w:r>
      <w:r w:rsidRPr="00DE32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формирования важных человеческих качеств высоконравственной гармоничной личности.</w:t>
      </w:r>
    </w:p>
    <w:p w:rsidR="00C245FF" w:rsidRPr="00C245FF" w:rsidRDefault="00C245FF" w:rsidP="00FD373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Некоторые родители убеждены, что рассказывать детям дошкольного возраста о празднике 9 мая преждевременно и даже вредно. По их мнению, повествование о трагических событиях войны и соответствующие изображения могут нанести урон психике, вызвать негативные эмоции и нежелание ходить в детский сад.</w:t>
      </w:r>
    </w:p>
    <w:p w:rsidR="001516FB" w:rsidRDefault="00C245FF" w:rsidP="00DE322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Объясните родителям, что приобщаете детей к празднованию Дня Победы исключительно в целях патриотического воспитания. Важно с детства прививать любовь к родине и близким, благодарность героям войны за мирную жизнь, гордость за свою страну, объяснять недопустимость насилия и жестокости.</w:t>
      </w: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="001516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  <w:t>Заранее</w:t>
      </w: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начинайте украшать к празднику помещения </w:t>
      </w:r>
      <w:r w:rsidR="001516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группы</w:t>
      </w: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Учитывайте шесть требований ФГОС к РППС: развивающая среда должна быть содержательно-насыщенной, трансформируемой, полифункциональной, вариативной, доступной и безопасной. </w:t>
      </w:r>
      <w:r w:rsidR="001516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</w:t>
      </w: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спольз</w:t>
      </w:r>
      <w:r w:rsidR="001516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уйте</w:t>
      </w: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оформлении пространства знаки и символы государства, региона, компоненты среды, которые позволят детям погрузиться в культуру России – </w:t>
      </w:r>
      <w:r w:rsidR="001516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так как эти</w:t>
      </w: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требования устанавливает </w:t>
      </w:r>
      <w:hyperlink r:id="rId6" w:anchor="/document/97/503026/dfasf3ehy5/" w:tgtFrame="_self" w:history="1">
        <w:r w:rsidRPr="00C245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ФОП ДО</w:t>
        </w:r>
      </w:hyperlink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C245FF" w:rsidRPr="00C245FF" w:rsidRDefault="00C245FF" w:rsidP="00DE322C">
      <w:pPr>
        <w:spacing w:after="15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Обустройте помещения </w:t>
      </w:r>
      <w:r w:rsidR="001516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группы</w:t>
      </w: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 помощью изображений и предметов военно-патриотической атрибутики, посвященных 9 мая. </w:t>
      </w:r>
      <w:r w:rsidR="001516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Используйте о</w:t>
      </w: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фициальн</w:t>
      </w:r>
      <w:r w:rsidR="001516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ый</w:t>
      </w: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логотип к юбилею 80-летия Победы в Великой Отечественной войне. В этом году это изображение скульптуры «Родина-мать зовет!».</w:t>
      </w:r>
    </w:p>
    <w:p w:rsidR="00C245FF" w:rsidRPr="00C245FF" w:rsidRDefault="001516FB" w:rsidP="00DE322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С</w:t>
      </w:r>
      <w:r w:rsidR="00C245FF" w:rsidRPr="00C245F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оздайте патриотическ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ий</w:t>
      </w:r>
      <w:r w:rsidR="00C245FF" w:rsidRPr="00C245F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угол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ок</w:t>
      </w:r>
      <w:r w:rsidR="00C245FF" w:rsidRPr="00C245F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памяти. Соберите вместе с детьми тематические альбомы, папки-передвижки, открытки, буклеты, разместите книги для детей о Великой Отечественной войне. Воспитанники старших и подготовительных групп могут вырезать из картона макеты военной техники, младших групп – журавлей. Попросите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родителей</w:t>
      </w:r>
      <w:r w:rsidR="00C245FF" w:rsidRPr="00C245F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помочь детям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объектов. </w:t>
      </w:r>
    </w:p>
    <w:p w:rsidR="00DE322C" w:rsidRDefault="007F6F11" w:rsidP="00DE322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В этом году пройдет тематическая акция</w:t>
      </w: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«Окна Победы». </w:t>
      </w:r>
      <w:r w:rsidR="00C245FF" w:rsidRPr="00C245F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Оформите окна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группы</w:t>
      </w:r>
      <w:r w:rsidR="00C245FF" w:rsidRPr="00C245F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с помощью рисунков, картинок, фотографий и надписей, посвященных победе советского народа над фашизмом. Правила участия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в акции </w:t>
      </w:r>
      <w:r w:rsidR="00C245FF" w:rsidRPr="00C245F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разме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щены</w:t>
      </w:r>
      <w:r w:rsidR="00C245FF" w:rsidRPr="00C245F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на сайте </w:t>
      </w:r>
      <w:hyperlink r:id="rId7" w:tgtFrame="_blank" w:history="1">
        <w:r w:rsidR="00C245FF" w:rsidRPr="00C245FF">
          <w:rPr>
            <w:rFonts w:ascii="Times New Roman" w:eastAsia="Times New Roman" w:hAnsi="Times New Roman" w:cs="Times New Roman"/>
            <w:color w:val="0047B3"/>
            <w:sz w:val="28"/>
            <w:szCs w:val="28"/>
            <w:u w:val="single"/>
            <w:lang w:eastAsia="ru-RU"/>
          </w:rPr>
          <w:t>https://окнапобеды.будьвдвижении.рф</w:t>
        </w:r>
      </w:hyperlink>
      <w:r w:rsidR="00C245FF" w:rsidRPr="00C245F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. Там же можно скачать трафареты для украшения окон. </w:t>
      </w:r>
    </w:p>
    <w:p w:rsidR="00C245FF" w:rsidRPr="00C245FF" w:rsidRDefault="00C245FF" w:rsidP="00DE322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здании детского сада можно организовать мини-музей боевой славы. Предложите воспитанникам, их родителям принести реликвии времен Великой Отечественной войны, которые хранятся в семьях: письма, элементы экипировки солдат, фляжки, медали и пр. В музее можно будет проводить экскурсии, рассказывать об экспонатах, читать рассказы и стихи о войне. </w:t>
      </w:r>
    </w:p>
    <w:p w:rsidR="00C245FF" w:rsidRPr="00C245FF" w:rsidRDefault="00C245FF" w:rsidP="00DE322C">
      <w:pPr>
        <w:shd w:val="clear" w:color="auto" w:fill="FFFFFF"/>
        <w:spacing w:after="18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Будьте осторожны, когда используете символы воинской славы при подготовке к торжественным мероприятиям. Например, пр</w:t>
      </w:r>
      <w:r w:rsidR="00DE32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 украшении пространства детского</w:t>
      </w: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сада, оформлении листовок, подарков, написании постов в </w:t>
      </w:r>
      <w:proofErr w:type="spellStart"/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госпаблике</w:t>
      </w:r>
      <w:proofErr w:type="spellEnd"/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чатах.</w:t>
      </w:r>
    </w:p>
    <w:p w:rsidR="00C245FF" w:rsidRPr="00C245FF" w:rsidRDefault="00C245FF" w:rsidP="00DE322C">
      <w:pPr>
        <w:shd w:val="clear" w:color="auto" w:fill="FFFFFF"/>
        <w:spacing w:after="18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законе предусмотрена административная и уголовная ответственность за публичное осквернение</w:t>
      </w:r>
      <w:r w:rsidR="007F6F1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символов воинской славы России.</w:t>
      </w:r>
    </w:p>
    <w:p w:rsidR="00C245FF" w:rsidRPr="00C245FF" w:rsidRDefault="00C245FF" w:rsidP="00DE322C">
      <w:pPr>
        <w:shd w:val="clear" w:color="auto" w:fill="FFFFFF"/>
        <w:spacing w:after="18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Единого перечня символов воинской славы России нет. Но есть законы, которые устанавливают такой статус отдельным символам. Например, Георгиевской ленте или Знамени Победы (Федеральные законы </w:t>
      </w:r>
      <w:hyperlink r:id="rId8" w:anchor="/document/99/1300425897/" w:tgtFrame="_self" w:history="1">
        <w:r w:rsidRPr="00FD373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29.12.2022 № 579-ФЗ</w:t>
        </w:r>
      </w:hyperlink>
      <w:r w:rsidRPr="00FD3736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9" w:anchor="/document/99/902041069/" w:history="1">
        <w:r w:rsidRPr="00FD373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07.05.2007 № 68-ФЗ</w:t>
        </w:r>
      </w:hyperlink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). </w:t>
      </w:r>
    </w:p>
    <w:p w:rsidR="00C245FF" w:rsidRPr="00C245FF" w:rsidRDefault="00C245FF" w:rsidP="00DE322C">
      <w:pPr>
        <w:shd w:val="clear" w:color="auto" w:fill="FFFFFF"/>
        <w:spacing w:after="18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 практике, к символам воинской славы относят:</w:t>
      </w:r>
    </w:p>
    <w:p w:rsidR="00C245FF" w:rsidRPr="00C245FF" w:rsidRDefault="00C245FF" w:rsidP="00DE322C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знамена (флаги) воинских частей и родов войск;</w:t>
      </w:r>
    </w:p>
    <w:p w:rsidR="00C245FF" w:rsidRPr="00C245FF" w:rsidRDefault="00C245FF" w:rsidP="00DE322C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боевые ордена и медали;</w:t>
      </w:r>
    </w:p>
    <w:p w:rsidR="00C245FF" w:rsidRPr="00C245FF" w:rsidRDefault="00C245FF" w:rsidP="00DE322C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элементы экипировки: пилотки красноармейцев периода войны и пр.;</w:t>
      </w:r>
    </w:p>
    <w:p w:rsidR="00C245FF" w:rsidRPr="00C245FF" w:rsidRDefault="00C245FF" w:rsidP="00DE322C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отличительные знаки: погоны, петлицы, кокарды и т.п.;</w:t>
      </w:r>
    </w:p>
    <w:p w:rsidR="00C245FF" w:rsidRPr="00C245FF" w:rsidRDefault="00C245FF" w:rsidP="00DE322C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оружие: трехлинейку Мосина и т.п.;</w:t>
      </w:r>
    </w:p>
    <w:p w:rsidR="00C245FF" w:rsidRPr="00C245FF" w:rsidRDefault="00C245FF" w:rsidP="00DE322C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боевую технику: танк Т-34 и пр.;</w:t>
      </w:r>
    </w:p>
    <w:p w:rsidR="00C245FF" w:rsidRPr="00C245FF" w:rsidRDefault="00C245FF" w:rsidP="00DE322C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различные агитационные плакаты: например, «Родина-мать зовет!»;</w:t>
      </w:r>
    </w:p>
    <w:p w:rsidR="00C245FF" w:rsidRPr="00C245FF" w:rsidRDefault="00C245FF" w:rsidP="00DE322C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слова и музыку песни «Священная война»;</w:t>
      </w:r>
    </w:p>
    <w:p w:rsidR="00C245FF" w:rsidRPr="00C245FF" w:rsidRDefault="00C245FF" w:rsidP="00DE322C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иные объекты: например, Георгиевскую ленточку.</w:t>
      </w:r>
    </w:p>
    <w:p w:rsidR="00C245FF" w:rsidRPr="00DE322C" w:rsidRDefault="007F6F11" w:rsidP="00DE322C">
      <w:pPr>
        <w:shd w:val="clear" w:color="auto" w:fill="FFFFFF"/>
        <w:spacing w:after="18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222222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</w:t>
      </w:r>
      <w:r w:rsidR="00C245FF"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имволы Победы нужно использовать в оформлении пространства бережно и с уважением.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Нельзя искажать их изображения.</w:t>
      </w:r>
      <w:r w:rsidR="00C245FF" w:rsidRPr="00C245F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sectPr w:rsidR="00C245FF" w:rsidRPr="00DE322C" w:rsidSect="001516FB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73096"/>
    <w:multiLevelType w:val="multilevel"/>
    <w:tmpl w:val="50728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37045D"/>
    <w:multiLevelType w:val="multilevel"/>
    <w:tmpl w:val="4078C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5FF"/>
    <w:rsid w:val="001242EC"/>
    <w:rsid w:val="001516FB"/>
    <w:rsid w:val="00256B02"/>
    <w:rsid w:val="004976FE"/>
    <w:rsid w:val="006C508E"/>
    <w:rsid w:val="007F6F11"/>
    <w:rsid w:val="00C245FF"/>
    <w:rsid w:val="00DE322C"/>
    <w:rsid w:val="00FA7FF7"/>
    <w:rsid w:val="00FD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5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9747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7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149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543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3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2167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2084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36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6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808758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braz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xn--80acjdwsfdi8j.xn--90acagbhgpca7c8c7f.xn--p1a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obraz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побфран</Company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Соловцова</dc:creator>
  <cp:keywords/>
  <dc:description/>
  <cp:lastModifiedBy>User</cp:lastModifiedBy>
  <cp:revision>3</cp:revision>
  <dcterms:created xsi:type="dcterms:W3CDTF">2025-03-16T03:29:00Z</dcterms:created>
  <dcterms:modified xsi:type="dcterms:W3CDTF">2025-09-22T17:57:00Z</dcterms:modified>
</cp:coreProperties>
</file>