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4CDD4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И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.П.Чипизубова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ru-RU"/>
        </w:rPr>
        <w:t>учитель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математики и информатики</w:t>
      </w:r>
      <w:r>
        <w:rPr>
          <w:rFonts w:ascii="Times New Roman" w:hAnsi="Times New Roman" w:cs="Times New Roman"/>
          <w:sz w:val="28"/>
          <w:szCs w:val="28"/>
        </w:rPr>
        <w:t xml:space="preserve"> первой квалификационной категории,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БОУ «Добровольская СОШ», Русско-Полянского района, Омской области.</w:t>
      </w:r>
    </w:p>
    <w:p w14:paraId="55547B93">
      <w:pPr>
        <w:jc w:val="center"/>
        <w:rPr>
          <w:rFonts w:ascii="Times New Roman" w:hAnsi="Times New Roman" w:eastAsia="Times New Roman" w:cs="Times New Roman"/>
          <w:b/>
          <w:sz w:val="28"/>
          <w:szCs w:val="28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val="ru-RU"/>
        </w:rPr>
        <w:t>Мы</w:t>
      </w:r>
      <w:r>
        <w:rPr>
          <w:rFonts w:hint="default" w:ascii="Times New Roman" w:hAnsi="Times New Roman" w:eastAsia="Times New Roman" w:cs="Times New Roman"/>
          <w:b/>
          <w:sz w:val="28"/>
          <w:szCs w:val="28"/>
          <w:lang w:val="ru-RU"/>
        </w:rPr>
        <w:t>-будущие села</w:t>
      </w:r>
    </w:p>
    <w:p w14:paraId="447F934C">
      <w:pPr>
        <w:spacing w:after="0"/>
        <w:ind w:firstLine="709"/>
        <w:jc w:val="both"/>
        <w:rPr>
          <w:rFonts w:ascii="Times New Roman" w:hAnsi="Times New Roman" w:eastAsia="Times New Roman" w:cs="Times New Roman"/>
          <w:snapToGrid w:val="0"/>
          <w:color w:val="000000"/>
          <w:w w:val="0"/>
          <w:sz w:val="0"/>
          <w:szCs w:val="0"/>
          <w:u w:color="000000"/>
          <w:shd w:val="clear" w:color="000000" w:fill="000000"/>
        </w:rPr>
      </w:pPr>
      <w:r>
        <w:rPr>
          <w:rFonts w:ascii="Times New Roman" w:hAnsi="Times New Roman" w:cs="Times New Roman"/>
          <w:i/>
          <w:sz w:val="28"/>
          <w:szCs w:val="28"/>
        </w:rPr>
        <w:t>Аннотация.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В последние годы аграрные вузы испытывают на себе ряд негативных тенденций: дефицит абитуриентов, отсутствие интереса у выпускников школ к сельскохозяйственным профессиям. Для того чтобы повысить информированность учеников </w:t>
      </w:r>
      <w:r>
        <w:rPr>
          <w:rFonts w:hint="default" w:ascii="Times New Roman" w:hAnsi="Times New Roman" w:cs="Times New Roman"/>
          <w:color w:val="000000"/>
          <w:sz w:val="28"/>
          <w:szCs w:val="28"/>
          <w:lang w:val="ru-RU"/>
        </w:rPr>
        <w:t>7</w:t>
      </w:r>
      <w:r>
        <w:rPr>
          <w:rFonts w:ascii="Times New Roman" w:hAnsi="Times New Roman" w:cs="Times New Roman"/>
          <w:color w:val="000000"/>
          <w:sz w:val="28"/>
          <w:szCs w:val="28"/>
        </w:rPr>
        <w:t>–11 классов, в Омском государственном аграрном университете им. А. П. Столыпина создали аграрные классы.</w:t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sz w:val="0"/>
          <w:szCs w:val="0"/>
          <w:u w:color="000000"/>
          <w:shd w:val="clear" w:color="000000" w:fill="000000"/>
        </w:rPr>
        <w:t xml:space="preserve"> </w:t>
      </w:r>
    </w:p>
    <w:p w14:paraId="2C633EC3">
      <w:pPr>
        <w:spacing w:after="0"/>
        <w:ind w:firstLine="709"/>
        <w:jc w:val="both"/>
        <w:rPr>
          <w:rFonts w:ascii="Times New Roman" w:hAnsi="Times New Roman" w:eastAsia="Times New Roman" w:cs="Times New Roman"/>
          <w:snapToGrid w:val="0"/>
          <w:color w:val="000000"/>
          <w:w w:val="0"/>
          <w:sz w:val="0"/>
          <w:szCs w:val="0"/>
          <w:u w:color="000000"/>
          <w:shd w:val="clear" w:color="000000" w:fill="000000"/>
        </w:rPr>
      </w:pPr>
    </w:p>
    <w:p w14:paraId="7EA7FD11">
      <w:pPr>
        <w:spacing w:after="0" w:line="360" w:lineRule="auto"/>
        <w:ind w:firstLine="709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  <w:lang w:val="ru-RU"/>
        </w:rPr>
        <w:t>своей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статье </w:t>
      </w:r>
      <w:r>
        <w:rPr>
          <w:rFonts w:ascii="Times New Roman" w:hAnsi="Times New Roman" w:cs="Times New Roman"/>
          <w:sz w:val="28"/>
          <w:szCs w:val="28"/>
          <w:lang w:val="ru-RU"/>
        </w:rPr>
        <w:t>хочу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представ</w:t>
      </w:r>
      <w:r>
        <w:rPr>
          <w:rFonts w:ascii="Times New Roman" w:hAnsi="Times New Roman" w:cs="Times New Roman"/>
          <w:sz w:val="28"/>
          <w:szCs w:val="28"/>
          <w:lang w:val="ru-RU"/>
        </w:rPr>
        <w:t>ить</w:t>
      </w:r>
      <w:r>
        <w:rPr>
          <w:rFonts w:ascii="Times New Roman" w:hAnsi="Times New Roman" w:cs="Times New Roman"/>
          <w:sz w:val="28"/>
          <w:szCs w:val="28"/>
        </w:rPr>
        <w:t xml:space="preserve"> опыт реализации проекта по организации сетевого взаимодействия </w:t>
      </w:r>
      <w:r>
        <w:rPr>
          <w:rFonts w:ascii="Times New Roman" w:hAnsi="Times New Roman" w:cs="Times New Roman"/>
          <w:sz w:val="28"/>
          <w:szCs w:val="28"/>
          <w:lang w:val="ru-RU"/>
        </w:rPr>
        <w:t>Центра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«Точка роста»</w:t>
      </w:r>
      <w:r>
        <w:rPr>
          <w:rFonts w:ascii="Times New Roman" w:hAnsi="Times New Roman" w:cs="Times New Roman"/>
          <w:sz w:val="28"/>
          <w:szCs w:val="28"/>
        </w:rPr>
        <w:t xml:space="preserve"> с </w:t>
      </w:r>
      <w:r>
        <w:rPr>
          <w:rFonts w:ascii="Times New Roman" w:hAnsi="Times New Roman" w:cs="Times New Roman"/>
          <w:sz w:val="28"/>
          <w:szCs w:val="28"/>
          <w:lang w:val="ru-RU"/>
        </w:rPr>
        <w:t>Омским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государственным аграрным университетом имени П.А.Столыпина </w:t>
      </w:r>
      <w:r>
        <w:rPr>
          <w:rFonts w:ascii="Times New Roman" w:hAnsi="Times New Roman" w:cs="Times New Roman"/>
          <w:sz w:val="28"/>
          <w:szCs w:val="28"/>
        </w:rPr>
        <w:t>в рамках профориентации обучающихся на примере реализации программ</w:t>
      </w:r>
      <w:r>
        <w:rPr>
          <w:rFonts w:ascii="Times New Roman" w:hAnsi="Times New Roman" w:cs="Times New Roman"/>
          <w:sz w:val="28"/>
          <w:szCs w:val="28"/>
          <w:lang w:val="ru-RU"/>
        </w:rPr>
        <w:t>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«Агрокласс».</w:t>
      </w:r>
    </w:p>
    <w:p w14:paraId="04291C8D">
      <w:pPr>
        <w:pStyle w:val="8"/>
        <w:spacing w:before="150" w:beforeAutospacing="0" w:after="150" w:afterAutospacing="0"/>
        <w:ind w:firstLine="1120" w:firstLineChars="4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Ключевые слова:  </w:t>
      </w:r>
      <w:r>
        <w:rPr>
          <w:color w:val="000000"/>
          <w:sz w:val="28"/>
          <w:szCs w:val="28"/>
        </w:rPr>
        <w:t xml:space="preserve">профориентация, </w:t>
      </w:r>
      <w:r>
        <w:rPr>
          <w:rFonts w:ascii="Times New Roman" w:hAnsi="Times New Roman" w:cs="Times New Roman"/>
          <w:sz w:val="28"/>
          <w:szCs w:val="28"/>
        </w:rPr>
        <w:t>профессиональная ориентация, сетевое взаимодействие.</w:t>
      </w:r>
    </w:p>
    <w:p w14:paraId="0128B49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Сегодня перед учреждениями дополнительного образования детей стоит задача по организации профориентационной работы. При этом в центре внимания дополнительные общеразвивающие программы по специальностям, востребованным реальным сектором экономии </w:t>
      </w:r>
      <w:r>
        <w:rPr>
          <w:rFonts w:ascii="Times New Roman" w:hAnsi="Times New Roman" w:cs="Times New Roman"/>
          <w:sz w:val="28"/>
          <w:szCs w:val="28"/>
          <w:lang w:val="ru-RU"/>
        </w:rPr>
        <w:t>нашей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области</w:t>
      </w:r>
      <w:r>
        <w:rPr>
          <w:rFonts w:ascii="Times New Roman" w:hAnsi="Times New Roman" w:cs="Times New Roman"/>
          <w:sz w:val="28"/>
          <w:szCs w:val="28"/>
        </w:rPr>
        <w:t xml:space="preserve">. Качественная их реализация возможна только с привлечением предпринимателей и организаций. </w:t>
      </w:r>
    </w:p>
    <w:p w14:paraId="680F9191">
      <w:pPr>
        <w:pStyle w:val="8"/>
        <w:spacing w:before="150" w:beforeAutospacing="0" w:after="150" w:afterAutospacing="0"/>
        <w:rPr>
          <w:i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Её цель – создание условий для осознанного выбора, направленного на профессиональное самоопределение учащихся основного и среднего общего образования по актуальным профессиям в </w:t>
      </w:r>
      <w:r>
        <w:rPr>
          <w:rFonts w:ascii="Times New Roman" w:hAnsi="Times New Roman" w:cs="Times New Roman"/>
          <w:sz w:val="28"/>
          <w:szCs w:val="28"/>
          <w:lang w:val="ru-RU"/>
        </w:rPr>
        <w:t>Омской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области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5F1A559E">
      <w:pPr>
        <w:pStyle w:val="8"/>
        <w:spacing w:before="150" w:beforeAutospacing="0" w:after="150" w:afterAutospacing="0"/>
        <w:rPr>
          <w:i/>
          <w:color w:val="000000"/>
          <w:sz w:val="28"/>
          <w:szCs w:val="28"/>
        </w:rPr>
      </w:pPr>
    </w:p>
    <w:p w14:paraId="721036C0">
      <w:pPr>
        <w:spacing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Проект «Агрокласс» реализуется в БОУ </w:t>
      </w:r>
      <w:r>
        <w:rPr>
          <w:rFonts w:hint="default" w:ascii="Times New Roman" w:hAnsi="Times New Roman" w:eastAsia="Times New Roman" w:cs="Times New Roman"/>
          <w:sz w:val="28"/>
          <w:szCs w:val="28"/>
          <w:lang w:val="ru-RU"/>
        </w:rPr>
        <w:t>«Добровольская СОШ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» 4 года: </w:t>
      </w:r>
    </w:p>
    <w:p w14:paraId="4430DD12">
      <w:pPr>
        <w:spacing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>среднее звено (5–8 классы),</w:t>
      </w:r>
    </w:p>
    <w:p w14:paraId="79AAE613">
      <w:pPr>
        <w:spacing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старшее звено школы – учащиеся 9–11 классов. </w:t>
      </w:r>
    </w:p>
    <w:p w14:paraId="0D12C08E">
      <w:pPr>
        <w:spacing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</w:rPr>
      </w:pPr>
    </w:p>
    <w:p w14:paraId="4DE55369">
      <w:pPr>
        <w:spacing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Реализуется проект через </w:t>
      </w:r>
    </w:p>
    <w:p w14:paraId="13E1B3BD">
      <w:pPr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> </w:t>
      </w:r>
      <w:r>
        <w:rPr>
          <w:rFonts w:eastAsiaTheme="minorHAnsi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3513455</wp:posOffset>
                </wp:positionH>
                <wp:positionV relativeFrom="paragraph">
                  <wp:posOffset>241935</wp:posOffset>
                </wp:positionV>
                <wp:extent cx="2926080" cy="749300"/>
                <wp:effectExtent l="0" t="0" r="7620" b="0"/>
                <wp:wrapSquare wrapText="bothSides"/>
                <wp:docPr id="11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6080" cy="749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EFD17E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7" o:spid="_x0000_s1026" o:spt="202" type="#_x0000_t202" style="position:absolute;left:0pt;margin-left:276.65pt;margin-top:19.05pt;height:59pt;width:230.4pt;mso-wrap-distance-bottom:0pt;mso-wrap-distance-left:9pt;mso-wrap-distance-right:9pt;mso-wrap-distance-top:0pt;z-index:251662336;mso-width-relative:page;mso-height-relative:page;" fillcolor="#FFFFFF" filled="t" stroked="f" coordsize="21600,21600" o:gfxdata="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Bynvct2QAAAAsBAAAPAAAAAAAA&#10;AAEAIAAAACIAAABkcnMvZG93bnJldi54bWxQSwECFAAUAAAACACHTuJAnnZj+BECAAAuBAAADgAA&#10;AAAAAAABACAAAAAoAQAAZHJzL2Uyb0RvYy54bWxQSwUGAAAAAAYABgBZAQAAqwUAAAAA&#10;">
                <v:fill on="t" focussize="0,0"/>
                <v:stroke on="f"/>
                <v:imagedata o:title=""/>
                <o:lock v:ext="edit" aspectratio="f"/>
                <v:textbox inset="0mm,0mm,0mm,0mm">
                  <w:txbxContent>
                    <w:p w14:paraId="3EFD17EF"/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проектно-исследовательскую деятельность; </w:t>
      </w:r>
    </w:p>
    <w:p w14:paraId="2FB7BF89">
      <w:pPr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 творческие конкурсы; </w:t>
      </w:r>
      <w:r>
        <w:rPr>
          <w:rFonts w:hint="default" w:ascii="Times New Roman" w:hAnsi="Times New Roman" w:eastAsia="Times New Roman" w:cs="Times New Roman"/>
          <w:sz w:val="28"/>
          <w:szCs w:val="28"/>
          <w:lang w:val="ru-RU"/>
        </w:rPr>
        <w:t xml:space="preserve"> профориентационные курсы </w:t>
      </w:r>
    </w:p>
    <w:p w14:paraId="6848A57E">
      <w:pPr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 профдиагностику; </w:t>
      </w:r>
    </w:p>
    <w:p w14:paraId="5D39F209">
      <w:pPr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> повышение качества подготовки по предметам, которые необходимы ОМГАУ;</w:t>
      </w:r>
    </w:p>
    <w:p w14:paraId="2B8C69EA">
      <w:pPr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> профильное образование.</w:t>
      </w:r>
    </w:p>
    <w:p w14:paraId="7F7386D4">
      <w:pPr>
        <w:pStyle w:val="7"/>
        <w:spacing w:after="1000" w:afterAutospacing="0"/>
        <w:rPr>
          <w:color w:val="auto"/>
        </w:rPr>
      </w:pPr>
      <w:r>
        <w:rPr>
          <w:color w:val="auto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1733550</wp:posOffset>
            </wp:positionH>
            <wp:positionV relativeFrom="paragraph">
              <wp:posOffset>728345</wp:posOffset>
            </wp:positionV>
            <wp:extent cx="2560955" cy="2717165"/>
            <wp:effectExtent l="0" t="0" r="4445" b="635"/>
            <wp:wrapTopAndBottom/>
            <wp:docPr id="7" name="Изображение 7" descr="IMG_20201218_103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7" descr="IMG_20201218_10300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60955" cy="2717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  <w:color w:val="auto"/>
          <w:lang w:val="ru-RU"/>
        </w:rPr>
        <w:t xml:space="preserve">                                                                         </w:t>
      </w:r>
      <w:r>
        <w:rPr>
          <w:color w:val="auto"/>
        </w:rPr>
        <w:t xml:space="preserve">Рисунок </w:t>
      </w:r>
      <w:r>
        <w:rPr>
          <w:color w:val="auto"/>
        </w:rPr>
        <w:fldChar w:fldCharType="begin"/>
      </w:r>
      <w:r>
        <w:rPr>
          <w:color w:val="auto"/>
        </w:rPr>
        <w:instrText xml:space="preserve"> SEQ Рисунок \* ARABIC </w:instrText>
      </w:r>
      <w:r>
        <w:rPr>
          <w:color w:val="auto"/>
        </w:rPr>
        <w:fldChar w:fldCharType="separate"/>
      </w:r>
      <w:r>
        <w:rPr>
          <w:color w:val="auto"/>
        </w:rPr>
        <w:t>1</w:t>
      </w:r>
      <w:r>
        <w:rPr>
          <w:color w:val="auto"/>
        </w:rPr>
        <w:fldChar w:fldCharType="end"/>
      </w:r>
      <w:r>
        <w:rPr>
          <w:color w:val="auto"/>
        </w:rPr>
        <w:t>. Практическая работа на базе ОмГАУ</w:t>
      </w:r>
    </w:p>
    <w:p w14:paraId="281F811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Н</w:t>
      </w:r>
      <w:r>
        <w:rPr>
          <w:rFonts w:ascii="Times New Roman" w:hAnsi="Times New Roman" w:cs="Times New Roman"/>
          <w:sz w:val="28"/>
          <w:szCs w:val="28"/>
        </w:rPr>
        <w:t>аправления деятельности агрокласса</w:t>
      </w:r>
    </w:p>
    <w:p w14:paraId="481D0B1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Агрокласс, БОУ «</w:t>
      </w:r>
      <w:r>
        <w:rPr>
          <w:rFonts w:ascii="Times New Roman" w:hAnsi="Times New Roman" w:cs="Times New Roman"/>
          <w:sz w:val="28"/>
          <w:szCs w:val="28"/>
          <w:lang w:val="ru-RU"/>
        </w:rPr>
        <w:t>Добровольская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СОШ</w:t>
      </w:r>
      <w:r>
        <w:rPr>
          <w:rFonts w:ascii="Times New Roman" w:hAnsi="Times New Roman" w:cs="Times New Roman"/>
          <w:sz w:val="28"/>
          <w:szCs w:val="28"/>
        </w:rPr>
        <w:t>»</w:t>
      </w:r>
    </w:p>
    <w:p w14:paraId="2D78D113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688702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947420</wp:posOffset>
                </wp:positionH>
                <wp:positionV relativeFrom="paragraph">
                  <wp:posOffset>57785</wp:posOffset>
                </wp:positionV>
                <wp:extent cx="4079875" cy="484505"/>
                <wp:effectExtent l="10160" t="11430" r="5715" b="8890"/>
                <wp:wrapNone/>
                <wp:docPr id="9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9875" cy="4845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1735EA4B">
                            <w:pPr>
                              <w:pStyle w:val="11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Уроки, работа на пришкольном участке, участие в проектах, в НПК, в НОУ.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6" o:spid="_x0000_s1026" o:spt="1" style="position:absolute;left:0pt;margin-left:74.6pt;margin-top:4.55pt;height:38.15pt;width:321.25pt;z-index:251661312;mso-width-relative:page;mso-height-relative:page;" fillcolor="#FFFFFF" filled="t" stroked="t" coordsize="21600,21600" o:gfxdata="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IFCIoLXAAAACAEAAA8AAAAAAAAAAQAgAAAAIgAAAGRycy9kb3ducmV2LnhtbFBLAQIU&#10;ABQAAAAIAIdO4kB812UtLQIAAH0EAAAOAAAAAAAAAAEAIAAAACYBAABkcnMvZTJvRG9jLnhtbFBL&#10;BQYAAAAABgAGAFkBAADF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 w14:paraId="1735EA4B">
                      <w:pPr>
                        <w:pStyle w:val="11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Уроки, работа на пришкольном участке, участие в проектах, в НПК, в НОУ.</w:t>
                      </w:r>
                    </w:p>
                  </w:txbxContent>
                </v:textbox>
              </v:rect>
            </w:pict>
          </mc:Fallback>
        </mc:AlternateContent>
      </w:r>
    </w:p>
    <w:p w14:paraId="6282C3E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61AD2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-227965</wp:posOffset>
                </wp:positionH>
                <wp:positionV relativeFrom="paragraph">
                  <wp:posOffset>88265</wp:posOffset>
                </wp:positionV>
                <wp:extent cx="3065780" cy="739775"/>
                <wp:effectExtent l="6350" t="8255" r="13970" b="13970"/>
                <wp:wrapNone/>
                <wp:docPr id="6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65780" cy="739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7F4C6C23">
                            <w:pPr>
                              <w:pStyle w:val="11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ОмГАУ (практические и лабораторные работы, олимпиады, мастер-класс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ru-RU"/>
                              </w:rPr>
                              <w:t>, конкурсы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" o:spid="_x0000_s1026" o:spt="1" style="position:absolute;left:0pt;margin-left:-17.95pt;margin-top:6.95pt;height:58.25pt;width:241.4pt;z-index:251659264;mso-width-relative:page;mso-height-relative:page;" fillcolor="#FFFFFF" filled="t" stroked="t" coordsize="21600,21600" o:gfxdata="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tC/swtcAAAAKAQAADwAAAAAAAAABACAAAAAiAAAAZHJzL2Rvd25yZXYueG1sUEsB&#10;AhQAFAAAAAgAh07iQKjxgWUvAgAAfQQAAA4AAAAAAAAAAQAgAAAAJgEAAGRycy9lMm9Eb2MueG1s&#10;UEsFBgAAAAAGAAYAWQEAAMc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 w14:paraId="7F4C6C23">
                      <w:pPr>
                        <w:pStyle w:val="11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ОмГАУ (практические и лабораторные работы, олимпиады, мастер-класс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ru-RU"/>
                        </w:rPr>
                        <w:t>, конкурсы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)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3223260</wp:posOffset>
                </wp:positionH>
                <wp:positionV relativeFrom="paragraph">
                  <wp:posOffset>88265</wp:posOffset>
                </wp:positionV>
                <wp:extent cx="3027680" cy="693420"/>
                <wp:effectExtent l="9525" t="8255" r="10795" b="12700"/>
                <wp:wrapNone/>
                <wp:docPr id="5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27680" cy="693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49E56BF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ru-RU"/>
                              </w:rPr>
                              <w:t>ОО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О «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ru-RU"/>
                              </w:rPr>
                              <w:t>Оптимист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» (экскурсии, полевая практика, обмен опытом)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" o:spid="_x0000_s1026" o:spt="1" style="position:absolute;left:0pt;margin-left:253.8pt;margin-top:6.95pt;height:54.6pt;width:238.4pt;z-index:251660288;mso-width-relative:page;mso-height-relative:page;" fillcolor="#FFFFFF" filled="t" stroked="t" coordsize="21600,21600" o:gfxdata="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ASvmVTYAAAACgEAAA8AAAAAAAAAAQAgAAAAIgAAAGRycy9kb3ducmV2LnhtbFBL&#10;AQIUABQAAAAIAIdO4kDq9/zDLwIAAH0EAAAOAAAAAAAAAAEAIAAAACcBAABkcnMvZTJvRG9jLnht&#10;bFBLBQYAAAAABgAGAFkBAADI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 w14:paraId="49E56BFE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ru-RU"/>
                        </w:rPr>
                        <w:t>ОО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О «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ru-RU"/>
                        </w:rPr>
                        <w:t>Оптимист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» (экскурсии, полевая практика, обмен опытом)</w:t>
                      </w:r>
                    </w:p>
                  </w:txbxContent>
                </v:textbox>
              </v:rect>
            </w:pict>
          </mc:Fallback>
        </mc:AlternateContent>
      </w:r>
    </w:p>
    <w:p w14:paraId="45D10E3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2545F6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33759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FAD51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особенностями аграрного производства и тонкостями организации собственного дела старшеклассникам помогают разобраться преподаватели ОмГАУ им А. П. Столыпина, руководители и специалисты агропредприятий </w:t>
      </w:r>
      <w:r>
        <w:rPr>
          <w:rFonts w:ascii="Times New Roman" w:hAnsi="Times New Roman" w:cs="Times New Roman"/>
          <w:sz w:val="28"/>
          <w:szCs w:val="28"/>
          <w:lang w:val="ru-RU"/>
        </w:rPr>
        <w:t>Русско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-Полянского </w:t>
      </w:r>
      <w:r>
        <w:rPr>
          <w:rFonts w:ascii="Times New Roman" w:hAnsi="Times New Roman" w:cs="Times New Roman"/>
          <w:sz w:val="28"/>
          <w:szCs w:val="28"/>
        </w:rPr>
        <w:t xml:space="preserve"> района, в частности  </w:t>
      </w:r>
      <w:r>
        <w:rPr>
          <w:rFonts w:ascii="Times New Roman" w:hAnsi="Times New Roman" w:cs="Times New Roman"/>
          <w:sz w:val="28"/>
          <w:szCs w:val="28"/>
          <w:lang w:val="ru-RU"/>
        </w:rPr>
        <w:t>ОО</w:t>
      </w:r>
      <w:r>
        <w:rPr>
          <w:rFonts w:ascii="Times New Roman" w:hAnsi="Times New Roman" w:cs="Times New Roman"/>
          <w:sz w:val="28"/>
          <w:szCs w:val="28"/>
        </w:rPr>
        <w:t>О «</w:t>
      </w:r>
      <w:r>
        <w:rPr>
          <w:rFonts w:ascii="Times New Roman" w:hAnsi="Times New Roman" w:cs="Times New Roman"/>
          <w:sz w:val="28"/>
          <w:szCs w:val="28"/>
          <w:lang w:val="ru-RU"/>
        </w:rPr>
        <w:t>Оптимист</w:t>
      </w:r>
      <w:r>
        <w:rPr>
          <w:rFonts w:ascii="Times New Roman" w:hAnsi="Times New Roman" w:cs="Times New Roman"/>
          <w:sz w:val="28"/>
          <w:szCs w:val="28"/>
        </w:rPr>
        <w:t xml:space="preserve">». </w:t>
      </w:r>
    </w:p>
    <w:p w14:paraId="4D7F5B1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108DCC6">
      <w:pPr>
        <w:spacing w:after="0" w:line="240" w:lineRule="auto"/>
        <w:ind w:firstLine="709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>Сегодня участие в реализуемом сетевом проекте «Агрокласс» достаточно востребовано среди учащихся нашей школы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.</w:t>
      </w:r>
    </w:p>
    <w:p w14:paraId="222145BA">
      <w:pPr>
        <w:spacing w:after="0" w:line="240" w:lineRule="auto"/>
        <w:ind w:firstLine="709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С 2020 года обучающиеся нашей школы участвуют в трехдневных образовательных интенсивах, организованных </w:t>
      </w:r>
      <w:r>
        <w:rPr>
          <w:rFonts w:ascii="Times New Roman" w:hAnsi="Times New Roman" w:cs="Times New Roman"/>
          <w:sz w:val="28"/>
          <w:szCs w:val="28"/>
        </w:rPr>
        <w:t>Ом</w:t>
      </w:r>
      <w:r>
        <w:rPr>
          <w:rFonts w:ascii="Times New Roman" w:hAnsi="Times New Roman" w:cs="Times New Roman"/>
          <w:sz w:val="28"/>
          <w:szCs w:val="28"/>
          <w:lang w:val="ru-RU"/>
        </w:rPr>
        <w:t>ским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ГАУ им А. П. Столыпина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. Ребята знакомятся с факультетами университета, со специальностями востребованными на рынке труда. В рамках двустороннего соглашения о взаимодействии и сотрудничестве были организованы мастер-классы и профессиональные пробы. Знания , полученные ребятами , пригодятся им в жизни.</w:t>
      </w:r>
    </w:p>
    <w:p w14:paraId="4D2D2175">
      <w:pPr>
        <w:spacing w:after="0" w:line="240" w:lineRule="auto"/>
        <w:ind w:firstLine="709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Наши ребята каждый год участвуют во Всероссийском конкурсе «АгроНРТИ». Есть победители заочного и очного туров «Агробио», «Агрокоптеры». Два года подряд выезжаем на очный тур в Красноярский государственный аграрный университет. Где ребята достигают высоких результатов. Два года подряд выпускники нашей школы поступают в Омский государственный аграрный университет.</w:t>
      </w:r>
    </w:p>
    <w:p w14:paraId="719ACCAD">
      <w:pPr>
        <w:spacing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>Проблема нехватки квалифицированных кадров для агропромышленного комплекса выходит на первый план, и ее надо решать в комплексе. На базе ОУ совместно с представителями заинтересованных ведомств и представителями АПК проводятся уже ставшие традиционными районные мероприятия профориентационной направленности: «Агрофорум», заседание круглого стола «Школа – вуз – агропредприятие».</w:t>
      </w:r>
    </w:p>
    <w:p w14:paraId="5F4B5838">
      <w:pPr>
        <w:spacing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Theme="minorHAnsi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-172085</wp:posOffset>
                </wp:positionH>
                <wp:positionV relativeFrom="paragraph">
                  <wp:posOffset>318770</wp:posOffset>
                </wp:positionV>
                <wp:extent cx="2016760" cy="2543810"/>
                <wp:effectExtent l="0" t="0" r="2540" b="8890"/>
                <wp:wrapSquare wrapText="bothSides"/>
                <wp:docPr id="10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6760" cy="2543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8946E16">
                            <w:pPr>
                              <w:pStyle w:val="7"/>
                              <w:rPr>
                                <w:color w:val="auto"/>
                              </w:rPr>
                            </w:pPr>
                          </w:p>
                          <w:p w14:paraId="7DB5135C">
                            <w:pPr>
                              <w:pStyle w:val="7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</w:rPr>
                              <w:t>к</w:t>
                            </w:r>
                            <w:r>
                              <w:rPr>
                                <w:rFonts w:hint="default" w:ascii="Times New Roman" w:hAnsi="Times New Roman" w:eastAsia="Times New Roman" w:cs="Times New Roman"/>
                                <w:color w:val="auto"/>
                                <w:sz w:val="28"/>
                                <w:szCs w:val="28"/>
                                <w:lang w:val="ru-RU"/>
                              </w:rPr>
                              <w:drawing>
                                <wp:inline distT="0" distB="0" distL="114300" distR="114300">
                                  <wp:extent cx="1708785" cy="1878965"/>
                                  <wp:effectExtent l="0" t="0" r="5715" b="635"/>
                                  <wp:docPr id="8" name="Изображение 8" descr="IMG_20210618_102626-scal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Изображение 8" descr="IMG_20210618_102626-scaled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08785" cy="18789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auto"/>
                              </w:rPr>
                              <w:t xml:space="preserve"> </w:t>
                            </w:r>
                          </w:p>
                          <w:p w14:paraId="295CC0E2">
                            <w:pPr>
                              <w:pStyle w:val="7"/>
                              <w:rPr>
                                <w:rFonts w:hint="default" w:ascii="Times New Roman" w:hAnsi="Times New Roman" w:eastAsia="Times New Roman" w:cs="Times New Roman"/>
                                <w:color w:val="auto"/>
                                <w:sz w:val="28"/>
                                <w:szCs w:val="28"/>
                                <w:lang w:val="ru-RU"/>
                              </w:rPr>
                            </w:pPr>
                            <w:r>
                              <w:rPr>
                                <w:color w:val="auto"/>
                                <w:lang w:val="ru-RU"/>
                              </w:rPr>
                              <w:t>Рисунок</w:t>
                            </w:r>
                            <w:r>
                              <w:rPr>
                                <w:rFonts w:hint="default"/>
                                <w:color w:val="auto"/>
                                <w:lang w:val="ru-RU"/>
                              </w:rPr>
                              <w:t xml:space="preserve"> </w:t>
                            </w:r>
                            <w:r>
                              <w:rPr>
                                <w:color w:val="auto"/>
                              </w:rPr>
                              <w:t xml:space="preserve">2. Проходим полевую практику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9" o:spid="_x0000_s1026" o:spt="202" type="#_x0000_t202" style="position:absolute;left:0pt;margin-left:-13.55pt;margin-top:25.1pt;height:200.3pt;width:158.8pt;mso-wrap-distance-bottom:0pt;mso-wrap-distance-left:9pt;mso-wrap-distance-right:9pt;mso-wrap-distance-top:0pt;z-index:251664384;mso-width-relative:page;mso-height-relative:page;" fillcolor="#FFFFFF" filled="t" stroked="f" coordsize="21600,21600" o:gfxdata="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IGHK63ZAAAACgEAAA8AAAAAAAAA&#10;AQAgAAAAIgAAAGRycy9kb3ducmV2LnhtbFBLAQIUABQAAAAIAIdO4kDbekpJEAIAAC8EAAAOAAAA&#10;AAAAAAEAIAAAACgBAABkcnMvZTJvRG9jLnhtbFBLBQYAAAAABgAGAFkBAACqBQAAAAA=&#10;">
                <v:fill on="t" focussize="0,0"/>
                <v:stroke on="f"/>
                <v:imagedata o:title=""/>
                <o:lock v:ext="edit" aspectratio="f"/>
                <v:textbox inset="0mm,0mm,0mm,0mm">
                  <w:txbxContent>
                    <w:p w14:paraId="08946E16">
                      <w:pPr>
                        <w:pStyle w:val="7"/>
                        <w:rPr>
                          <w:color w:val="auto"/>
                        </w:rPr>
                      </w:pPr>
                    </w:p>
                    <w:p w14:paraId="7DB5135C">
                      <w:pPr>
                        <w:pStyle w:val="7"/>
                        <w:rPr>
                          <w:color w:val="auto"/>
                        </w:rPr>
                      </w:pPr>
                      <w:r>
                        <w:rPr>
                          <w:color w:val="auto"/>
                        </w:rPr>
                        <w:t>к</w:t>
                      </w:r>
                      <w:r>
                        <w:rPr>
                          <w:rFonts w:hint="default" w:ascii="Times New Roman" w:hAnsi="Times New Roman" w:eastAsia="Times New Roman" w:cs="Times New Roman"/>
                          <w:color w:val="auto"/>
                          <w:sz w:val="28"/>
                          <w:szCs w:val="28"/>
                          <w:lang w:val="ru-RU"/>
                        </w:rPr>
                        <w:drawing>
                          <wp:inline distT="0" distB="0" distL="114300" distR="114300">
                            <wp:extent cx="1708785" cy="1878965"/>
                            <wp:effectExtent l="0" t="0" r="5715" b="635"/>
                            <wp:docPr id="8" name="Изображение 8" descr="IMG_20210618_102626-scal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Изображение 8" descr="IMG_20210618_102626-scaled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08785" cy="18789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auto"/>
                        </w:rPr>
                        <w:t xml:space="preserve"> </w:t>
                      </w:r>
                    </w:p>
                    <w:p w14:paraId="295CC0E2">
                      <w:pPr>
                        <w:pStyle w:val="7"/>
                        <w:rPr>
                          <w:rFonts w:hint="default" w:ascii="Times New Roman" w:hAnsi="Times New Roman" w:eastAsia="Times New Roman" w:cs="Times New Roman"/>
                          <w:color w:val="auto"/>
                          <w:sz w:val="28"/>
                          <w:szCs w:val="28"/>
                          <w:lang w:val="ru-RU"/>
                        </w:rPr>
                      </w:pPr>
                      <w:r>
                        <w:rPr>
                          <w:color w:val="auto"/>
                          <w:lang w:val="ru-RU"/>
                        </w:rPr>
                        <w:t>Рисунок</w:t>
                      </w:r>
                      <w:r>
                        <w:rPr>
                          <w:rFonts w:hint="default"/>
                          <w:color w:val="auto"/>
                          <w:lang w:val="ru-RU"/>
                        </w:rPr>
                        <w:t xml:space="preserve"> </w:t>
                      </w:r>
                      <w:r>
                        <w:rPr>
                          <w:color w:val="auto"/>
                        </w:rPr>
                        <w:t xml:space="preserve">2. Проходим полевую практику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Это позволяет воспитанникам нашей школы бывать на агропредприятиях района, напрямую общаться со специалистами, узнавать о тонкостях сельскохозяйственных профессий, иметь возможность трудоустройства в каникулярный период. </w:t>
      </w:r>
    </w:p>
    <w:p w14:paraId="0859E0A5">
      <w:pPr>
        <w:spacing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В рамках реализации проекта еще одним немаловажным направлением мы считаем сохранение </w:t>
      </w:r>
    </w:p>
    <w:p w14:paraId="4D341697">
      <w:pPr>
        <w:spacing w:after="0" w:line="240" w:lineRule="auto"/>
        <w:ind w:firstLine="709"/>
        <w:jc w:val="both"/>
        <w:rPr>
          <w:rFonts w:hint="default" w:ascii="Times New Roman" w:hAnsi="Times New Roman" w:eastAsia="Times New Roman" w:cs="Times New Roman"/>
          <w:sz w:val="28"/>
          <w:szCs w:val="28"/>
          <w:lang w:val="ru-RU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традиций наших земляков-аграриев. В школе организуются встречи с ветеранами сельского труда, мы приглашаем к себе специалистов, работающих на агропредприятиях района. </w:t>
      </w:r>
    </w:p>
    <w:p w14:paraId="36E059C8">
      <w:pPr>
        <w:spacing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 Такая работа позволяет ребятам не только познакомиться с историей села и историей развития сельского хозяйства в районе, но и увидеть, что у предприятия, а значит, и у села, есть будущее. </w:t>
      </w:r>
    </w:p>
    <w:p w14:paraId="40D773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Сегодня необходимо уже в рамках образования </w:t>
      </w:r>
      <w:r>
        <w:rPr>
          <w:rFonts w:ascii="Times New Roman" w:hAnsi="Times New Roman" w:cs="Times New Roman"/>
          <w:sz w:val="28"/>
          <w:szCs w:val="28"/>
        </w:rPr>
        <w:t>менять отношен</w:t>
      </w:r>
      <w:r>
        <w:rPr>
          <w:rFonts w:ascii="Times New Roman" w:hAnsi="Times New Roman" w:cs="Times New Roman"/>
          <w:sz w:val="28"/>
          <w:szCs w:val="28"/>
          <w:lang w:val="ru-RU"/>
        </w:rPr>
        <w:t>ие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подрастающего поколения к сельскохозяйственным профессиям, воспитывать будущих аграриев, </w:t>
      </w:r>
      <w:r>
        <w:rPr>
          <w:rFonts w:ascii="Times New Roman" w:hAnsi="Times New Roman" w:eastAsia="Times New Roman" w:cs="Times New Roman"/>
          <w:sz w:val="28"/>
          <w:szCs w:val="28"/>
        </w:rPr>
        <w:t>налаживая тесное взаимодействие образовательных учреждений с передовыми сельскохозяйственными предприятиями.</w:t>
      </w:r>
    </w:p>
    <w:p w14:paraId="668489F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2249170</wp:posOffset>
                </wp:positionH>
                <wp:positionV relativeFrom="paragraph">
                  <wp:posOffset>1923415</wp:posOffset>
                </wp:positionV>
                <wp:extent cx="4392295" cy="125730"/>
                <wp:effectExtent l="0" t="0" r="1905" b="1270"/>
                <wp:wrapSquare wrapText="bothSides"/>
                <wp:docPr id="3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92295" cy="1257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8C4C31B">
                            <w:pPr>
                              <w:pStyle w:val="7"/>
                              <w:rPr>
                                <w:color w:val="auto"/>
                              </w:rPr>
                            </w:pPr>
                          </w:p>
                          <w:p w14:paraId="465E6818">
                            <w:pPr>
                              <w:pStyle w:val="7"/>
                              <w:rPr>
                                <w:color w:val="auto"/>
                              </w:rPr>
                            </w:pPr>
                          </w:p>
                          <w:p w14:paraId="0F97D193">
                            <w:pPr>
                              <w:pStyle w:val="7"/>
                              <w:rPr>
                                <w:color w:val="auto"/>
                              </w:rPr>
                            </w:pPr>
                          </w:p>
                          <w:p w14:paraId="1F5967E8">
                            <w:pPr>
                              <w:pStyle w:val="7"/>
                              <w:rPr>
                                <w:color w:val="auto"/>
                              </w:rPr>
                            </w:pPr>
                          </w:p>
                          <w:p w14:paraId="417BAF22">
                            <w:pPr>
                              <w:pStyle w:val="7"/>
                              <w:rPr>
                                <w:color w:val="auto"/>
                              </w:rPr>
                            </w:pPr>
                          </w:p>
                          <w:p w14:paraId="37F25376">
                            <w:pPr>
                              <w:pStyle w:val="7"/>
                              <w:rPr>
                                <w:color w:val="auto"/>
                              </w:rPr>
                            </w:pPr>
                          </w:p>
                          <w:p w14:paraId="4D38A4F7">
                            <w:pPr>
                              <w:pStyle w:val="7"/>
                              <w:rPr>
                                <w:color w:val="auto"/>
                              </w:rPr>
                            </w:pPr>
                          </w:p>
                          <w:p w14:paraId="6C5F093C">
                            <w:pPr>
                              <w:pStyle w:val="7"/>
                              <w:rPr>
                                <w:rFonts w:ascii="Times New Roman" w:hAnsi="Times New Roman" w:eastAsia="Times New Roman" w:cs="Times New Roman"/>
                                <w:color w:val="auto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auto"/>
                              </w:rPr>
                              <w:t xml:space="preserve">Рисунок </w:t>
                            </w:r>
                            <w:r>
                              <w:rPr>
                                <w:color w:val="auto"/>
                              </w:rPr>
                              <w:fldChar w:fldCharType="begin"/>
                            </w:r>
                            <w:r>
                              <w:rPr>
                                <w:color w:val="auto"/>
                              </w:rPr>
                              <w:instrText xml:space="preserve"> SEQ Рисунок \* ARABIC </w:instrText>
                            </w:r>
                            <w:r>
                              <w:rPr>
                                <w:color w:val="auto"/>
                              </w:rPr>
                              <w:fldChar w:fldCharType="separate"/>
                            </w:r>
                            <w:r>
                              <w:rPr>
                                <w:color w:val="auto"/>
                              </w:rPr>
                              <w:t>4</w:t>
                            </w:r>
                            <w:r>
                              <w:rPr>
                                <w:color w:val="auto"/>
                              </w:rPr>
                              <w:fldChar w:fldCharType="end"/>
                            </w:r>
                            <w:r>
                              <w:rPr>
                                <w:color w:val="auto"/>
                              </w:rPr>
                              <w:t>. Участие в Агрофоруме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0" o:spid="_x0000_s1026" o:spt="202" type="#_x0000_t202" style="position:absolute;left:0pt;margin-left:177.1pt;margin-top:151.45pt;height:9.9pt;width:345.85pt;mso-wrap-distance-bottom:0pt;mso-wrap-distance-left:9pt;mso-wrap-distance-right:9pt;mso-wrap-distance-top:0pt;z-index:251663360;mso-width-relative:page;mso-height-relative:page;" fillcolor="#FFFFFF" filled="t" stroked="f" coordsize="21600,21600" o:gfxdata="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JNX1ZvZAAAADAEAAA8AAAAA&#10;AAAAAQAgAAAAIgAAAGRycy9kb3ducmV2LnhtbFBLAQIUABQAAAAIAIdO4kCjmePrEwIAAC4EAAAO&#10;AAAAAAAAAAEAIAAAACgBAABkcnMvZTJvRG9jLnhtbFBLBQYAAAAABgAGAFkBAACtBQAAAAA=&#10;">
                <v:fill on="t" focussize="0,0"/>
                <v:stroke on="f"/>
                <v:imagedata o:title=""/>
                <o:lock v:ext="edit" aspectratio="f"/>
                <v:textbox inset="0mm,0mm,0mm,0mm">
                  <w:txbxContent>
                    <w:p w14:paraId="18C4C31B">
                      <w:pPr>
                        <w:pStyle w:val="7"/>
                        <w:rPr>
                          <w:color w:val="auto"/>
                        </w:rPr>
                      </w:pPr>
                    </w:p>
                    <w:p w14:paraId="465E6818">
                      <w:pPr>
                        <w:pStyle w:val="7"/>
                        <w:rPr>
                          <w:color w:val="auto"/>
                        </w:rPr>
                      </w:pPr>
                    </w:p>
                    <w:p w14:paraId="0F97D193">
                      <w:pPr>
                        <w:pStyle w:val="7"/>
                        <w:rPr>
                          <w:color w:val="auto"/>
                        </w:rPr>
                      </w:pPr>
                    </w:p>
                    <w:p w14:paraId="1F5967E8">
                      <w:pPr>
                        <w:pStyle w:val="7"/>
                        <w:rPr>
                          <w:color w:val="auto"/>
                        </w:rPr>
                      </w:pPr>
                    </w:p>
                    <w:p w14:paraId="417BAF22">
                      <w:pPr>
                        <w:pStyle w:val="7"/>
                        <w:rPr>
                          <w:color w:val="auto"/>
                        </w:rPr>
                      </w:pPr>
                    </w:p>
                    <w:p w14:paraId="37F25376">
                      <w:pPr>
                        <w:pStyle w:val="7"/>
                        <w:rPr>
                          <w:color w:val="auto"/>
                        </w:rPr>
                      </w:pPr>
                    </w:p>
                    <w:p w14:paraId="4D38A4F7">
                      <w:pPr>
                        <w:pStyle w:val="7"/>
                        <w:rPr>
                          <w:color w:val="auto"/>
                        </w:rPr>
                      </w:pPr>
                    </w:p>
                    <w:p w14:paraId="6C5F093C">
                      <w:pPr>
                        <w:pStyle w:val="7"/>
                        <w:rPr>
                          <w:rFonts w:ascii="Times New Roman" w:hAnsi="Times New Roman" w:eastAsia="Times New Roman" w:cs="Times New Roman"/>
                          <w:color w:val="auto"/>
                          <w:sz w:val="28"/>
                          <w:szCs w:val="28"/>
                        </w:rPr>
                      </w:pPr>
                      <w:r>
                        <w:rPr>
                          <w:color w:val="auto"/>
                        </w:rPr>
                        <w:t xml:space="preserve">Рисунок </w:t>
                      </w:r>
                      <w:r>
                        <w:rPr>
                          <w:color w:val="auto"/>
                        </w:rPr>
                        <w:fldChar w:fldCharType="begin"/>
                      </w:r>
                      <w:r>
                        <w:rPr>
                          <w:color w:val="auto"/>
                        </w:rPr>
                        <w:instrText xml:space="preserve"> SEQ Рисунок \* ARABIC </w:instrText>
                      </w:r>
                      <w:r>
                        <w:rPr>
                          <w:color w:val="auto"/>
                        </w:rPr>
                        <w:fldChar w:fldCharType="separate"/>
                      </w:r>
                      <w:r>
                        <w:rPr>
                          <w:color w:val="auto"/>
                        </w:rPr>
                        <w:t>4</w:t>
                      </w:r>
                      <w:r>
                        <w:rPr>
                          <w:color w:val="auto"/>
                        </w:rPr>
                        <w:fldChar w:fldCharType="end"/>
                      </w:r>
                      <w:r>
                        <w:rPr>
                          <w:color w:val="auto"/>
                        </w:rPr>
                        <w:t>. Участие в Агрофоруме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Проект «Агрокласс» – это маленькая модель отношения всех заинтересованных структур к проблеме сохранения и развития села. В настоящее время в рамках реализации проекта наблюдается крепкое межведомственное партнерство, ведущее к единой цели – поднять престиж профессий, связанных с сельскохозяйственным производством и, безусловно, помочь нашим школьникам в п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рофессиональном самоопределении. </w:t>
      </w:r>
    </w:p>
    <w:sectPr>
      <w:pgSz w:w="11906" w:h="16838"/>
      <w:pgMar w:top="1134" w:right="1134" w:bottom="1134" w:left="1134" w:header="709" w:footer="709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CC"/>
    <w:family w:val="roman"/>
    <w:pitch w:val="default"/>
    <w:sig w:usb0="E00006FF" w:usb1="420024FF" w:usb2="02000000" w:usb3="00000000" w:csb0="2000019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99150DF"/>
    <w:multiLevelType w:val="singleLevel"/>
    <w:tmpl w:val="799150DF"/>
    <w:lvl w:ilvl="0" w:tentative="0">
      <w:start w:val="1"/>
      <w:numFmt w:val="decimal"/>
      <w:lvlText w:val="%1)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5"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16DA"/>
    <w:rsid w:val="00044E8C"/>
    <w:rsid w:val="001C6C8D"/>
    <w:rsid w:val="002012A9"/>
    <w:rsid w:val="00207B18"/>
    <w:rsid w:val="002C1E8F"/>
    <w:rsid w:val="003955EA"/>
    <w:rsid w:val="004378C2"/>
    <w:rsid w:val="006625A6"/>
    <w:rsid w:val="00680CD5"/>
    <w:rsid w:val="00815E32"/>
    <w:rsid w:val="00883C4F"/>
    <w:rsid w:val="008B512E"/>
    <w:rsid w:val="00A62BA6"/>
    <w:rsid w:val="00B076AB"/>
    <w:rsid w:val="00B25D87"/>
    <w:rsid w:val="00CA777D"/>
    <w:rsid w:val="00CE16DA"/>
    <w:rsid w:val="00CF7EC6"/>
    <w:rsid w:val="00DD4C7D"/>
    <w:rsid w:val="00E60959"/>
    <w:rsid w:val="00E6483B"/>
    <w:rsid w:val="00E9521C"/>
    <w:rsid w:val="00FE2E98"/>
    <w:rsid w:val="43905087"/>
    <w:rsid w:val="4FB63593"/>
    <w:rsid w:val="710A61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EastAsia" w:cstheme="minorBidi"/>
      <w:sz w:val="22"/>
      <w:szCs w:val="22"/>
      <w:lang w:val="ru-RU" w:eastAsia="ru-RU" w:bidi="ar-SA"/>
    </w:rPr>
  </w:style>
  <w:style w:type="paragraph" w:styleId="2">
    <w:name w:val="heading 1"/>
    <w:basedOn w:val="1"/>
    <w:next w:val="1"/>
    <w:link w:val="9"/>
    <w:qFormat/>
    <w:uiPriority w:val="9"/>
    <w:pPr>
      <w:keepNext/>
      <w:keepLines/>
      <w:spacing w:before="240" w:after="0" w:line="259" w:lineRule="auto"/>
      <w:outlineLvl w:val="0"/>
    </w:pPr>
    <w:rPr>
      <w:rFonts w:asciiTheme="majorHAnsi" w:hAnsiTheme="majorHAnsi" w:eastAsiaTheme="majorEastAsia" w:cstheme="majorBidi"/>
      <w:color w:val="376092" w:themeColor="accent1" w:themeShade="BF"/>
      <w:sz w:val="32"/>
      <w:szCs w:val="32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Strong"/>
    <w:basedOn w:val="3"/>
    <w:qFormat/>
    <w:uiPriority w:val="22"/>
    <w:rPr>
      <w:b/>
      <w:bCs/>
    </w:rPr>
  </w:style>
  <w:style w:type="paragraph" w:styleId="6">
    <w:name w:val="Balloon Text"/>
    <w:basedOn w:val="1"/>
    <w:link w:val="10"/>
    <w:semiHidden/>
    <w:unhideWhenUsed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7">
    <w:name w:val="caption"/>
    <w:basedOn w:val="1"/>
    <w:next w:val="1"/>
    <w:unhideWhenUsed/>
    <w:qFormat/>
    <w:uiPriority w:val="35"/>
    <w:pPr>
      <w:spacing w:line="240" w:lineRule="auto"/>
    </w:pPr>
    <w:rPr>
      <w:b/>
      <w:bCs/>
      <w:color w:val="4F81BD" w:themeColor="accent1"/>
      <w:sz w:val="18"/>
      <w:szCs w:val="18"/>
      <w14:textFill>
        <w14:solidFill>
          <w14:schemeClr w14:val="accent1"/>
        </w14:solidFill>
      </w14:textFill>
    </w:rPr>
  </w:style>
  <w:style w:type="paragraph" w:styleId="8">
    <w:name w:val="Normal (Web)"/>
    <w:basedOn w:val="1"/>
    <w:unhideWhenUsed/>
    <w:uiPriority w:val="9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customStyle="1" w:styleId="9">
    <w:name w:val="Заголовок 1 Знак"/>
    <w:basedOn w:val="3"/>
    <w:link w:val="2"/>
    <w:uiPriority w:val="9"/>
    <w:rPr>
      <w:rFonts w:asciiTheme="majorHAnsi" w:hAnsiTheme="majorHAnsi" w:eastAsiaTheme="majorEastAsia" w:cstheme="majorBidi"/>
      <w:color w:val="376092" w:themeColor="accent1" w:themeShade="BF"/>
      <w:sz w:val="32"/>
      <w:szCs w:val="32"/>
      <w:lang w:eastAsia="ru-RU"/>
    </w:rPr>
  </w:style>
  <w:style w:type="character" w:customStyle="1" w:styleId="10">
    <w:name w:val="Текст выноски Знак"/>
    <w:basedOn w:val="3"/>
    <w:link w:val="6"/>
    <w:semiHidden/>
    <w:uiPriority w:val="99"/>
    <w:rPr>
      <w:rFonts w:ascii="Tahoma" w:hAnsi="Tahoma" w:cs="Tahoma"/>
      <w:sz w:val="16"/>
      <w:szCs w:val="16"/>
    </w:rPr>
  </w:style>
  <w:style w:type="paragraph" w:styleId="11">
    <w:name w:val="No Spacing"/>
    <w:qFormat/>
    <w:uiPriority w:val="1"/>
    <w:pPr>
      <w:spacing w:after="0" w:line="240" w:lineRule="auto"/>
    </w:pPr>
    <w:rPr>
      <w:rFonts w:asciiTheme="minorHAnsi" w:hAnsiTheme="minorHAnsi" w:eastAsiaTheme="minorEastAsia" w:cstheme="minorBidi"/>
      <w:sz w:val="22"/>
      <w:szCs w:val="22"/>
      <w:lang w:val="ru-RU" w:eastAsia="ru-RU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581</Words>
  <Characters>3314</Characters>
  <Lines>27</Lines>
  <Paragraphs>7</Paragraphs>
  <TotalTime>8</TotalTime>
  <ScaleCrop>false</ScaleCrop>
  <LinksUpToDate>false</LinksUpToDate>
  <CharactersWithSpaces>3888</CharactersWithSpaces>
  <Application>WPS Office_12.2.0.22549_F1E327BC-269C-435d-A152-05C5408002CA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2020-12-01T09:53:00Z</dcterms:created>
  <dc:creator>1</dc:creator>
  <cp:lastModifiedBy>1</cp:lastModifiedBy>
  <cp:lastPrinted>2025-09-16T05:57:00Z</cp:lastPrinted>
  <dcterms:modified xsi:type="dcterms:W3CDTF">2025-09-25T09:05:42Z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1049-12.2.0.22549</vt:lpwstr>
  </property>
  <property fmtid="{D5CDD505-2E9C-101B-9397-08002B2CF9AE}" pid="3" name="ICV">
    <vt:lpwstr>B3B2259D7CE348E3A1042F7F245BDE97_13</vt:lpwstr>
  </property>
</Properties>
</file>