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826CF" w14:textId="07ECB93D" w:rsidR="00612C08" w:rsidRPr="00612C08" w:rsidRDefault="00612C08" w:rsidP="00612C08">
      <w:pPr>
        <w:spacing w:after="0" w:line="360" w:lineRule="auto"/>
        <w:ind w:firstLine="709"/>
        <w:jc w:val="center"/>
        <w:rPr>
          <w:b/>
          <w:bCs/>
        </w:rPr>
      </w:pPr>
      <w:r w:rsidRPr="00612C08">
        <w:rPr>
          <w:b/>
          <w:bCs/>
          <w:sz w:val="32"/>
          <w:szCs w:val="24"/>
        </w:rPr>
        <w:t>Аспекты тренировок и физического развития у детей подросткового возраста</w:t>
      </w:r>
    </w:p>
    <w:p w14:paraId="541804C4" w14:textId="39F2C287" w:rsidR="00612C08" w:rsidRDefault="00612C08" w:rsidP="00612C08">
      <w:pPr>
        <w:spacing w:after="0" w:line="360" w:lineRule="auto"/>
        <w:ind w:firstLine="709"/>
        <w:jc w:val="both"/>
      </w:pPr>
      <w:r>
        <w:t>С</w:t>
      </w:r>
      <w:r>
        <w:t>татья рассматривает специфику организации тренировок и физических нагрузок для подростков, обращая внимание на особенности роста мышечной массы, повышение выносливости и развитие силы в зависимости от возраста и пола ребенка. Обосновывается необходимость комплексного подхода к формированию тренировочных программ, учитывающего потребности растущего организма. Акцентируется важность мониторинга здоровья и контроля над состоянием юного спортсмена в процессе занятий физическими дисциплинами.</w:t>
      </w:r>
    </w:p>
    <w:p w14:paraId="5C0466BE" w14:textId="367B0BC8" w:rsidR="00612C08" w:rsidRDefault="00612C08" w:rsidP="00612C08">
      <w:pPr>
        <w:spacing w:after="0" w:line="360" w:lineRule="auto"/>
        <w:ind w:firstLine="709"/>
        <w:jc w:val="both"/>
      </w:pPr>
      <w:r>
        <w:t xml:space="preserve">Подростковый возраст характеризуется быстрым развитием организма, включающем значительные изменения эндокринной системы, </w:t>
      </w:r>
      <w:proofErr w:type="gramStart"/>
      <w:r>
        <w:t>опорно</w:t>
      </w:r>
      <w:r>
        <w:t xml:space="preserve">  </w:t>
      </w:r>
      <w:r>
        <w:t>двигательного</w:t>
      </w:r>
      <w:proofErr w:type="gramEnd"/>
      <w:r>
        <w:t xml:space="preserve"> аппарата и психоэмоционального фона. Данный этап характеризуется неравномерностью темпов созревания органов и систем, наличием генетически детерминированных особенностей телосложения и склонности к определённым видам двигательной активности. Именно поэтому построение тренировочной программы для подростков требует учета индивидуальных характеристик организма, стадии полового созревания и общих условий среды обитания ребёнка.</w:t>
      </w:r>
    </w:p>
    <w:p w14:paraId="3823E1A9" w14:textId="297FCE5A" w:rsidR="00612C08" w:rsidRDefault="00612C08" w:rsidP="00612C08">
      <w:pPr>
        <w:spacing w:after="0" w:line="360" w:lineRule="auto"/>
        <w:ind w:firstLine="709"/>
        <w:jc w:val="both"/>
      </w:pPr>
      <w:r>
        <w:t xml:space="preserve">Развитие мышечной массы тесно связано с уровнем половых гормонов, особенностями строения костей и количеством активных нервных связей. До наступления полного полового созревания прирост мышечной массы осуществляется преимущественно за счёт общего объёма жидкости в клетках, тогда как значительное утолщение мышечных волокон наблюдается лишь после завершения этапа полового созревания. Таким образом, чрезмерные силовые нагрузки до момента полной готовности организма способны привести к повреждениям суставов и позвоночника, создавая риск травматизации </w:t>
      </w:r>
      <w:proofErr w:type="gramStart"/>
      <w:r>
        <w:t>связочно</w:t>
      </w:r>
      <w:r>
        <w:t xml:space="preserve">  </w:t>
      </w:r>
      <w:r>
        <w:t>сухожильного</w:t>
      </w:r>
      <w:proofErr w:type="gramEnd"/>
      <w:r>
        <w:t xml:space="preserve"> аппарата.</w:t>
      </w:r>
    </w:p>
    <w:p w14:paraId="1038F083" w14:textId="271C0C3E" w:rsidR="00612C08" w:rsidRDefault="00612C08" w:rsidP="00612C08">
      <w:pPr>
        <w:spacing w:after="0" w:line="360" w:lineRule="auto"/>
        <w:ind w:firstLine="709"/>
        <w:jc w:val="both"/>
      </w:pPr>
      <w:r>
        <w:t xml:space="preserve">Повышение выносливости у подростков достигается путем равномерного распределения нагрузок на протяжении длительного времени. </w:t>
      </w:r>
      <w:r>
        <w:lastRenderedPageBreak/>
        <w:t>Преимущественно используются игровые формы, направленные на активное участие всех основных мышечных групп, разнообразие используемых техник и постоянное поддержание интереса ребёнка к процессу занятий. Во избежание переутомления применяется принцип ступенчатого нарастания нагрузки, позволяющий организму адаптироваться к новым требованиям.</w:t>
      </w:r>
    </w:p>
    <w:p w14:paraId="2B262502" w14:textId="0D40B7A5" w:rsidR="00612C08" w:rsidRDefault="00612C08" w:rsidP="00612C08">
      <w:pPr>
        <w:spacing w:after="0" w:line="360" w:lineRule="auto"/>
        <w:ind w:firstLine="709"/>
        <w:jc w:val="both"/>
      </w:pPr>
      <w:r>
        <w:t xml:space="preserve">Развитие силы у подростков базируется на формировании прочных межмышечных связей и совершенствовании координационных способностей. Использование утяжелителей возможно исключительно после консультации </w:t>
      </w:r>
      <w:proofErr w:type="gramStart"/>
      <w:r>
        <w:t>врача</w:t>
      </w:r>
      <w:r>
        <w:t xml:space="preserve">  </w:t>
      </w:r>
      <w:r>
        <w:t>педиатра</w:t>
      </w:r>
      <w:proofErr w:type="gramEnd"/>
      <w:r>
        <w:t xml:space="preserve"> и тренера, обладающих квалификацией по работе с детьми данного возраста. Основным критерием правильности построения тренировочного процесса служит сохранение эмоционального благополучия ребёнка, позитивное отношение к спорту и осознание собственной ответственности за своё здоровье.</w:t>
      </w:r>
    </w:p>
    <w:p w14:paraId="04BDCAC9" w14:textId="06D1F037" w:rsidR="00612C08" w:rsidRDefault="00612C08" w:rsidP="00612C08">
      <w:pPr>
        <w:spacing w:after="0" w:line="360" w:lineRule="auto"/>
        <w:ind w:firstLine="709"/>
        <w:jc w:val="both"/>
      </w:pPr>
      <w:r>
        <w:t xml:space="preserve">  </w:t>
      </w:r>
      <w:r>
        <w:t xml:space="preserve"> Виды тренировок и их влияние на развитие подростка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FF0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7"/>
        <w:gridCol w:w="3971"/>
        <w:gridCol w:w="2866"/>
      </w:tblGrid>
      <w:tr w:rsidR="00612C08" w:rsidRPr="00612C08" w14:paraId="2DEAB892" w14:textId="777777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FE00C67" w14:textId="77777777" w:rsidR="00612C08" w:rsidRPr="00612C08" w:rsidRDefault="00612C08" w:rsidP="00612C08">
            <w:pPr>
              <w:spacing w:after="0" w:line="360" w:lineRule="auto"/>
              <w:ind w:firstLine="709"/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Вид тренировки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1148A4A9" w14:textId="77777777" w:rsidR="00612C08" w:rsidRPr="00612C08" w:rsidRDefault="00612C08" w:rsidP="00612C08">
            <w:pPr>
              <w:spacing w:after="0" w:line="360" w:lineRule="auto"/>
              <w:ind w:firstLine="709"/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2AE1A7AF" w14:textId="77777777" w:rsidR="00612C08" w:rsidRPr="00612C08" w:rsidRDefault="00612C08" w:rsidP="00612C08">
            <w:pPr>
              <w:spacing w:after="0" w:line="360" w:lineRule="auto"/>
              <w:ind w:firstLine="709"/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Примеры</w:t>
            </w:r>
          </w:p>
        </w:tc>
      </w:tr>
      <w:tr w:rsidR="00612C08" w:rsidRPr="00612C08" w14:paraId="7CD4CA74" w14:textId="777777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20B78445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Кардиотренировки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B5A0CA1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Улучшение работы сердечно-сосудистой системы, развитие выносливости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08A353DC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Бег, плавание, велосипедные прогулки</w:t>
            </w:r>
          </w:p>
        </w:tc>
      </w:tr>
      <w:tr w:rsidR="00612C08" w:rsidRPr="00612C08" w14:paraId="7BE1F0DB" w14:textId="777777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0A67B270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Силовые тренировки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4735348D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Укрепление мышц, формирование осанки, профилактика нарушений опорно-двигательного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5F2DD219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Упражнения с собственным весом, гимнастика</w:t>
            </w:r>
          </w:p>
        </w:tc>
      </w:tr>
      <w:tr w:rsidR="00612C08" w:rsidRPr="00612C08" w14:paraId="6A680000" w14:textId="777777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25E1F15B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Гибкость и растяжка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67F4E3D5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Предупреждение повреждений сухожилий и связок, поддержка гибкости тела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8D54FED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Йога, стретчинг, танцы</w:t>
            </w:r>
          </w:p>
        </w:tc>
      </w:tr>
      <w:tr w:rsidR="00612C08" w:rsidRPr="00612C08" w14:paraId="1A1C913F" w14:textId="777777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2D4F617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Игровые виды спорта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2EF18E06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Формирование командного духа, укрепление социальных навыков, обучение взаимодействию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F0F2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03E24277" w14:textId="77777777" w:rsidR="00612C08" w:rsidRPr="00612C08" w:rsidRDefault="00612C08" w:rsidP="00612C08">
            <w:pPr>
              <w:spacing w:after="0" w:line="360" w:lineRule="auto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r w:rsidRPr="00612C08">
              <w:rPr>
                <w:rFonts w:eastAsia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Футбол, баскетбол, волейбол</w:t>
            </w:r>
          </w:p>
        </w:tc>
      </w:tr>
    </w:tbl>
    <w:p w14:paraId="54AE7EEA" w14:textId="77777777" w:rsidR="00612C08" w:rsidRDefault="00612C08" w:rsidP="00612C08">
      <w:pPr>
        <w:spacing w:after="0" w:line="360" w:lineRule="auto"/>
        <w:ind w:firstLine="709"/>
        <w:jc w:val="both"/>
      </w:pPr>
    </w:p>
    <w:p w14:paraId="38AE6942" w14:textId="55C06A5D" w:rsidR="00612C08" w:rsidRDefault="00612C08" w:rsidP="00612C08">
      <w:pPr>
        <w:spacing w:after="0" w:line="360" w:lineRule="auto"/>
        <w:ind w:firstLine="709"/>
        <w:jc w:val="both"/>
      </w:pPr>
      <w:r>
        <w:lastRenderedPageBreak/>
        <w:t>Каждому виду тренировок соответствует определенный спектр преимуществ и рисков. Так, активные кардиотренировки благоприятствуют улучшению кровообращения и укреплению сердечной мышцы, однако требуют внимательного отношения к состоянию дыхательной системы. Силовые тренировки важны для укрепления костной структуры и профилактики искривлений позвоночника, но недопустимы без должного медицинского сопровождения и наблюдения квалифицированного специалиста. Растяжка необходима для предотвращения возникновения проблем с суставами и позвоночником, но при неправильной технике выполнения может приводить к травме. Наконец, игровые виды спорта формируют социальные компетенции, воспитывают дух соревнования и умение действовать сообща, обеспечивая одновременно развитие ловкости и координации движений.</w:t>
      </w:r>
    </w:p>
    <w:p w14:paraId="635260AB" w14:textId="23E36D97" w:rsidR="00612C08" w:rsidRDefault="00612C08" w:rsidP="00612C08">
      <w:pPr>
        <w:spacing w:after="0" w:line="360" w:lineRule="auto"/>
        <w:ind w:firstLine="709"/>
        <w:jc w:val="both"/>
      </w:pPr>
      <w:r>
        <w:t xml:space="preserve">Тренировочный процесс у подростков должен строиться на основании принципа индивидуализации, исходя из объективных данных о состоянии здоровья, антропометрических показателях и личностных предпочтениях ребёнка. Программа тренировок обязательно согласуется с </w:t>
      </w:r>
      <w:proofErr w:type="gramStart"/>
      <w:r>
        <w:t>врачом</w:t>
      </w:r>
      <w:r>
        <w:t xml:space="preserve">  </w:t>
      </w:r>
      <w:r>
        <w:t>педиатром</w:t>
      </w:r>
      <w:proofErr w:type="gramEnd"/>
      <w:r>
        <w:t xml:space="preserve"> и тренером соответствующей квалификации. Основными рекомендациями выступают следующие положения:</w:t>
      </w:r>
    </w:p>
    <w:p w14:paraId="6A535D7B" w14:textId="7A5A5001" w:rsidR="00612C08" w:rsidRDefault="00612C08" w:rsidP="00612C08">
      <w:pPr>
        <w:pStyle w:val="a7"/>
        <w:numPr>
          <w:ilvl w:val="0"/>
          <w:numId w:val="1"/>
        </w:numPr>
        <w:spacing w:after="0" w:line="360" w:lineRule="auto"/>
        <w:ind w:left="567"/>
        <w:jc w:val="both"/>
      </w:pPr>
      <w:r>
        <w:t>Постепенность в повышении нагрузки,</w:t>
      </w:r>
    </w:p>
    <w:p w14:paraId="1B361DF7" w14:textId="7B1AE282" w:rsidR="00612C08" w:rsidRDefault="00612C08" w:rsidP="00612C08">
      <w:pPr>
        <w:pStyle w:val="a7"/>
        <w:numPr>
          <w:ilvl w:val="0"/>
          <w:numId w:val="1"/>
        </w:numPr>
        <w:spacing w:after="0" w:line="360" w:lineRule="auto"/>
        <w:ind w:left="567"/>
        <w:jc w:val="both"/>
      </w:pPr>
      <w:r>
        <w:t>Периодичность занятий,</w:t>
      </w:r>
    </w:p>
    <w:p w14:paraId="06283DE3" w14:textId="010FB44E" w:rsidR="00612C08" w:rsidRDefault="00612C08" w:rsidP="00612C08">
      <w:pPr>
        <w:pStyle w:val="a7"/>
        <w:numPr>
          <w:ilvl w:val="0"/>
          <w:numId w:val="1"/>
        </w:numPr>
        <w:spacing w:after="0" w:line="360" w:lineRule="auto"/>
        <w:ind w:left="567"/>
        <w:jc w:val="both"/>
      </w:pPr>
      <w:r>
        <w:t>Регулярный контроль динамики изменений в развитии ребёнка,</w:t>
      </w:r>
    </w:p>
    <w:p w14:paraId="18388287" w14:textId="3B865B35" w:rsidR="00612C08" w:rsidRDefault="00612C08" w:rsidP="00612C08">
      <w:pPr>
        <w:pStyle w:val="a7"/>
        <w:numPr>
          <w:ilvl w:val="0"/>
          <w:numId w:val="1"/>
        </w:numPr>
        <w:spacing w:after="0" w:line="360" w:lineRule="auto"/>
        <w:ind w:left="567"/>
        <w:jc w:val="both"/>
      </w:pPr>
      <w:r>
        <w:t>Постоянный мониторинг психологического состояния и мотивации ребёнка к занятиям спортом.</w:t>
      </w:r>
    </w:p>
    <w:p w14:paraId="59B938BE" w14:textId="460182E3" w:rsidR="00612C08" w:rsidRDefault="00612C08" w:rsidP="00612C08">
      <w:pPr>
        <w:spacing w:after="0" w:line="360" w:lineRule="auto"/>
        <w:ind w:firstLine="709"/>
        <w:jc w:val="both"/>
      </w:pPr>
      <w:r>
        <w:t xml:space="preserve">Организация тренировочного процесса у подростков требует особого внимания к особенностям возрастных изменений, индивидуальным характеристикам ребёнка и возможностям конкретного организма. Грамотное составление программы тренировок, регулярный медицинский контроль и тщательное наблюдение за состоянием юного спортсмена позволят </w:t>
      </w:r>
      <w:r>
        <w:lastRenderedPageBreak/>
        <w:t>обеспечить гармоничное развитие молодого организма и сформировать устойчивый интерес к активному образу жизни.</w:t>
      </w:r>
    </w:p>
    <w:p w14:paraId="1352BB46" w14:textId="43070D5D" w:rsidR="00612C08" w:rsidRDefault="00612C08" w:rsidP="00612C08">
      <w:pPr>
        <w:spacing w:after="0" w:line="360" w:lineRule="auto"/>
        <w:ind w:firstLine="709"/>
        <w:jc w:val="both"/>
      </w:pPr>
      <w:r>
        <w:t xml:space="preserve">  </w:t>
      </w:r>
      <w:r>
        <w:t xml:space="preserve"> Использованные источники</w:t>
      </w:r>
    </w:p>
    <w:p w14:paraId="67E71543" w14:textId="77777777" w:rsidR="00612C08" w:rsidRDefault="00612C08" w:rsidP="00612C08">
      <w:pPr>
        <w:spacing w:after="0" w:line="360" w:lineRule="auto"/>
        <w:ind w:firstLine="709"/>
        <w:jc w:val="both"/>
      </w:pPr>
      <w:r>
        <w:t>1. Мартиросов Э.Г., Николаев Д.В., Руднев С.Г. Технологии и методы определения состава тела человека. — М.: Наука, 2019.</w:t>
      </w:r>
    </w:p>
    <w:p w14:paraId="2727AB52" w14:textId="77777777" w:rsidR="00612C08" w:rsidRDefault="00612C08" w:rsidP="00612C08">
      <w:pPr>
        <w:spacing w:after="0" w:line="360" w:lineRule="auto"/>
        <w:ind w:firstLine="709"/>
        <w:jc w:val="both"/>
      </w:pPr>
      <w:r>
        <w:t>2. Цепкова Э.Р. Современные технологии физического воспитания дошкольников и младших школьников. — Волгоград: Учитель, 2020.</w:t>
      </w:r>
    </w:p>
    <w:p w14:paraId="37E4258F" w14:textId="3919AFA2" w:rsidR="00612C08" w:rsidRDefault="00612C08" w:rsidP="00612C08">
      <w:pPr>
        <w:spacing w:after="0" w:line="360" w:lineRule="auto"/>
        <w:ind w:firstLine="709"/>
        <w:jc w:val="both"/>
      </w:pPr>
      <w:r>
        <w:t xml:space="preserve">3. </w:t>
      </w:r>
      <w:proofErr w:type="gramStart"/>
      <w:r>
        <w:t>Салас</w:t>
      </w:r>
      <w:r>
        <w:t xml:space="preserve">  </w:t>
      </w:r>
      <w:r>
        <w:t>Хуан</w:t>
      </w:r>
      <w:proofErr w:type="gramEnd"/>
      <w:r>
        <w:t xml:space="preserve"> Б.М. Организация и проведение </w:t>
      </w:r>
      <w:proofErr w:type="gramStart"/>
      <w:r>
        <w:t>учебно</w:t>
      </w:r>
      <w:r>
        <w:t xml:space="preserve">  </w:t>
      </w:r>
      <w:r>
        <w:t>тренировочного</w:t>
      </w:r>
      <w:proofErr w:type="gramEnd"/>
      <w:r>
        <w:t xml:space="preserve"> процесса юных футболистов. — Краснодар: Кубанский государственный университет физической культуры, спорта и туризма, 2018.</w:t>
      </w:r>
    </w:p>
    <w:p w14:paraId="46819E57" w14:textId="77777777" w:rsidR="00612C08" w:rsidRDefault="00612C08" w:rsidP="00612C08">
      <w:pPr>
        <w:spacing w:after="0" w:line="360" w:lineRule="auto"/>
        <w:ind w:firstLine="709"/>
        <w:jc w:val="both"/>
      </w:pPr>
      <w:r>
        <w:t>4. Дубровский В.И. Лечебная физическая культура (кинезотерапия). — М.: Владос, 2017.</w:t>
      </w:r>
    </w:p>
    <w:p w14:paraId="1955E57D" w14:textId="75A43CB4" w:rsidR="00F12C76" w:rsidRDefault="00612C08" w:rsidP="00612C08">
      <w:pPr>
        <w:spacing w:after="0" w:line="360" w:lineRule="auto"/>
        <w:ind w:firstLine="709"/>
        <w:jc w:val="both"/>
      </w:pPr>
      <w:r>
        <w:t>5. Дембо А.Г. Факторы риска в спорте. Проблемы диагностики, профилактики и реабилитации. — М.: Совершенство, 2019.</w:t>
      </w:r>
    </w:p>
    <w:sectPr w:rsidR="00F12C76" w:rsidSect="00612C0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D15755"/>
    <w:multiLevelType w:val="hybridMultilevel"/>
    <w:tmpl w:val="2DE05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2945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B7A"/>
    <w:rsid w:val="00514B7A"/>
    <w:rsid w:val="00612C08"/>
    <w:rsid w:val="006C0B77"/>
    <w:rsid w:val="008242FF"/>
    <w:rsid w:val="00870751"/>
    <w:rsid w:val="00874DC0"/>
    <w:rsid w:val="00907089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E96ED"/>
  <w15:chartTrackingRefBased/>
  <w15:docId w15:val="{BE5D35B1-6726-4F07-BE3F-AB66383B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14B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4B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4B7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B7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4B7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4B7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4B7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4B7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4B7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B7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4B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4B7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4B7A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4B7A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14B7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14B7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14B7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14B7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14B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4B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4B7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4B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4B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4B7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14B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4B7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4B7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4B7A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14B7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GKA</dc:creator>
  <cp:keywords/>
  <dc:description/>
  <cp:lastModifiedBy>GKA</cp:lastModifiedBy>
  <cp:revision>2</cp:revision>
  <dcterms:created xsi:type="dcterms:W3CDTF">2025-09-29T11:37:00Z</dcterms:created>
  <dcterms:modified xsi:type="dcterms:W3CDTF">2025-09-29T11:42:00Z</dcterms:modified>
</cp:coreProperties>
</file>