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B7FF1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Занимательный русский язык.</w:t>
      </w:r>
    </w:p>
    <w:p w14:paraId="7FC41FA9">
      <w:pPr>
        <w:jc w:val="both"/>
      </w:pPr>
      <w:r>
        <w:t xml:space="preserve">      Учебник по русскому языку безусловно является ведущим средством обучения. В нем грамматика излагается в основном как свод правил и определений, которые подкрепляются примерами.  Однако этого часто не хватает для понимания материала учащимися. И здесь на помощь могут прийти пособия, которые в занимательной форме рассказывают о наиболее трудных вопросах русского языка. </w:t>
      </w:r>
    </w:p>
    <w:p w14:paraId="7FA6420C">
      <w:pPr>
        <w:jc w:val="both"/>
      </w:pPr>
    </w:p>
    <w:p w14:paraId="15F1F30F">
      <w:pPr>
        <w:jc w:val="both"/>
      </w:pPr>
      <w:r>
        <w:t xml:space="preserve">   Сами пособия не являются учебником и не заменяют его. Их основной задачей являются разъяснение и дополнение к уже имеющимся учебникам. </w:t>
      </w:r>
    </w:p>
    <w:p w14:paraId="09E49D90">
      <w:pPr>
        <w:spacing w:before="134" w:after="120"/>
        <w:ind w:firstLine="120"/>
        <w:jc w:val="both"/>
        <w:rPr>
          <w:rFonts w:ascii="Cambria" w:hAnsi="Cambria"/>
        </w:rPr>
      </w:pPr>
      <w:r>
        <w:rPr>
          <w:rFonts w:ascii="Times New Roman" w:hAnsi="Times New Roman"/>
        </w:rPr>
        <w:t xml:space="preserve">    Такие занимательные пособия по русскому языку рекомендованы и учителям, которые могут использовать их для лучшего усвоения материала, и ученикам и их родителям. Также они широко используются  на дополнительных занятиях по повышению грамотности. </w:t>
      </w:r>
    </w:p>
    <w:p w14:paraId="4032D26A">
      <w:pPr>
        <w:spacing w:before="134" w:after="120"/>
        <w:ind w:firstLine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Например, правило на </w:t>
      </w:r>
      <w:r>
        <w:rPr>
          <w:rFonts w:ascii="Times New Roman" w:hAnsi="Times New Roman"/>
        </w:rPr>
        <w:t>правописание “ь” знака на конце существительных после шипящих</w:t>
      </w:r>
    </w:p>
    <w:p w14:paraId="0ABC914C">
      <w:pPr>
        <w:spacing w:before="134" w:after="120"/>
        <w:jc w:val="both"/>
        <w:rPr>
          <w:rFonts w:ascii="Cambria" w:hAnsi="Cambria"/>
        </w:rPr>
      </w:pPr>
      <w:r>
        <w:rPr>
          <w:rFonts w:ascii="Times New Roman" w:hAnsi="Times New Roman"/>
          <w:b/>
          <w:color w:val="244061"/>
        </w:rPr>
        <w:t xml:space="preserve">На уроках русского языка при изучении данной темы можно использовать занимательные стихотворения и даже загадки. </w:t>
      </w:r>
    </w:p>
    <w:p w14:paraId="2897B761">
      <w:pPr>
        <w:spacing w:before="134" w:after="120"/>
        <w:jc w:val="center"/>
        <w:rPr>
          <w:rFonts w:ascii="Cambria" w:hAnsi="Cambria"/>
        </w:rPr>
      </w:pPr>
      <w:r>
        <w:rPr>
          <w:rFonts w:ascii="Times New Roman" w:hAnsi="Times New Roman"/>
          <w:b/>
          <w:color w:val="244061"/>
        </w:rPr>
        <w:t xml:space="preserve"> </w:t>
      </w:r>
      <w:r>
        <w:rPr>
          <w:rFonts w:ascii="Times New Roman" w:hAnsi="Times New Roman"/>
        </w:rPr>
        <w:t>Я  умная буква и знаю, когда</w:t>
      </w:r>
      <w:r>
        <w:br w:type="textWrapping"/>
      </w:r>
      <w:r>
        <w:rPr>
          <w:rFonts w:ascii="Times New Roman" w:hAnsi="Times New Roman"/>
        </w:rPr>
        <w:t>Должна находиться я в слове всегда,</w:t>
      </w:r>
      <w:r>
        <w:br w:type="textWrapping"/>
      </w:r>
      <w:r>
        <w:rPr>
          <w:rFonts w:ascii="Times New Roman" w:hAnsi="Times New Roman"/>
        </w:rPr>
        <w:t>Но крепко дружу я и с теми словами,</w:t>
      </w:r>
      <w:r>
        <w:rPr>
          <w:rFonts w:ascii="Cambria" w:hAnsi="Cambria"/>
        </w:rPr>
        <w:t xml:space="preserve"> </w:t>
      </w:r>
      <w:r>
        <w:br w:type="textWrapping"/>
      </w:r>
      <w:r>
        <w:rPr>
          <w:rFonts w:ascii="Times New Roman" w:hAnsi="Times New Roman"/>
        </w:rPr>
        <w:t>Где слышится шум и шипенье с жужжанием,</w:t>
      </w:r>
    </w:p>
    <w:p w14:paraId="00A359F8">
      <w:pPr>
        <w:spacing w:before="134" w:after="120"/>
        <w:jc w:val="center"/>
        <w:rPr>
          <w:rFonts w:ascii="Cambria" w:hAnsi="Cambria"/>
        </w:rPr>
      </w:pPr>
      <w:r>
        <w:rPr>
          <w:rFonts w:ascii="Times New Roman" w:hAnsi="Times New Roman"/>
        </w:rPr>
        <w:t>Но только всегда ли должна я писаться?</w:t>
      </w:r>
      <w:r>
        <w:br w:type="textWrapping"/>
      </w:r>
      <w:r>
        <w:rPr>
          <w:rFonts w:ascii="Times New Roman" w:hAnsi="Times New Roman"/>
        </w:rPr>
        <w:t>Об этом вы сами подумайте, братцы!</w:t>
      </w:r>
      <w:r>
        <w:br w:type="textWrapping"/>
      </w:r>
      <w:r>
        <w:rPr>
          <w:rFonts w:ascii="Times New Roman" w:hAnsi="Times New Roman"/>
        </w:rPr>
        <w:t>Я помогу вам, а вы догадайтесь</w:t>
      </w:r>
      <w:r>
        <w:br w:type="textWrapping"/>
      </w:r>
      <w:r>
        <w:rPr>
          <w:rFonts w:ascii="Times New Roman" w:hAnsi="Times New Roman"/>
        </w:rPr>
        <w:t>И чистосердечно мне в этом признайтесь…</w:t>
      </w:r>
    </w:p>
    <w:p w14:paraId="334A5159">
      <w:pPr>
        <w:spacing w:before="134" w:after="120"/>
        <w:rPr>
          <w:rFonts w:ascii="Cambria" w:hAnsi="Cambria"/>
        </w:rPr>
      </w:pPr>
      <w:r>
        <w:rPr>
          <w:rFonts w:ascii="Times New Roman" w:hAnsi="Times New Roman"/>
        </w:rPr>
        <w:t> Учащиеся инсценируют правописание “ь” знака. К доске выходят несколько учащихся с записанными на карточках словами:</w:t>
      </w:r>
    </w:p>
    <w:p w14:paraId="067778AC">
      <w:pPr>
        <w:spacing w:before="134" w:after="120"/>
        <w:rPr>
          <w:rFonts w:ascii="Cambria" w:hAnsi="Cambria"/>
        </w:rPr>
      </w:pPr>
      <w:r>
        <w:rPr>
          <w:rFonts w:ascii="Times New Roman" w:hAnsi="Times New Roman"/>
        </w:rPr>
        <w:t> </w:t>
      </w:r>
      <w:r>
        <w:rPr>
          <w:rFonts w:ascii="Cambria" w:hAnsi="Cambria"/>
        </w:rPr>
        <w:drawing>
          <wp:inline distT="0" distB="0" distL="0" distR="0">
            <wp:extent cx="2552700" cy="90487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 </w:t>
      </w:r>
    </w:p>
    <w:p w14:paraId="0D3D322B">
      <w:pPr>
        <w:spacing w:before="134" w:after="120"/>
        <w:rPr>
          <w:rFonts w:ascii="Cambria" w:hAnsi="Cambria"/>
        </w:rPr>
      </w:pPr>
      <w:r>
        <w:rPr>
          <w:rFonts w:ascii="Times New Roman" w:hAnsi="Times New Roman"/>
        </w:rPr>
        <w:t> 1 ученик с изображением “ь” знака на</w:t>
      </w:r>
    </w:p>
    <w:p w14:paraId="71764996">
      <w:pPr>
        <w:spacing w:before="134" w:after="120"/>
        <w:rPr>
          <w:rFonts w:ascii="Cambria" w:hAnsi="Cambria"/>
        </w:rPr>
      </w:pPr>
      <w:r>
        <w:rPr>
          <w:rFonts w:ascii="Times New Roman" w:hAnsi="Times New Roman"/>
        </w:rPr>
        <w:t>карточке на груди, подходит и дотрагивается до плеча тех, кто держит карточки со словами с “ь” знаком. Дети у слов открывают “ь” знак.</w:t>
      </w:r>
    </w:p>
    <w:p w14:paraId="4836301B">
      <w:pPr>
        <w:spacing w:before="134" w:after="120"/>
        <w:rPr>
          <w:rFonts w:ascii="Cambria" w:hAnsi="Cambria"/>
        </w:rPr>
      </w:pPr>
      <w:r>
        <w:rPr>
          <w:rFonts w:ascii="Times New Roman" w:hAnsi="Times New Roman"/>
        </w:rPr>
        <w:t>Дети делают вывод, в каких случаях мягкий знак нужно писать, а в каких нет.</w:t>
      </w:r>
    </w:p>
    <w:p w14:paraId="7698A497">
      <w:pPr>
        <w:spacing w:before="134" w:after="120"/>
        <w:rPr>
          <w:rFonts w:ascii="Cambria" w:hAnsi="Cambria"/>
        </w:rPr>
      </w:pPr>
      <w:r>
        <w:rPr>
          <w:rFonts w:ascii="Cambria" w:hAnsi="Cambria"/>
        </w:rPr>
        <w:t xml:space="preserve">Закрепляем данное правило разгадыванием загадок. </w:t>
      </w:r>
    </w:p>
    <w:p w14:paraId="6AB2C2B2">
      <w:pPr>
        <w:spacing w:before="134" w:after="120"/>
        <w:rPr>
          <w:rFonts w:ascii="Cambria" w:hAnsi="Cambria"/>
        </w:rPr>
      </w:pPr>
      <w:r>
        <w:rPr>
          <w:rFonts w:ascii="Cambria" w:hAnsi="Cambria"/>
        </w:rPr>
        <w:t xml:space="preserve">Например, </w:t>
      </w:r>
    </w:p>
    <w:p w14:paraId="7B8E3E92">
      <w:pPr>
        <w:spacing w:before="134" w:after="120"/>
        <w:rPr>
          <w:rFonts w:ascii="Cambria" w:hAnsi="Cambria"/>
        </w:rPr>
      </w:pPr>
      <w:r>
        <w:rPr>
          <w:rFonts w:ascii="Times New Roman" w:hAnsi="Times New Roman"/>
        </w:rPr>
        <w:t>1. Живу я в норке, в поле,</w:t>
      </w:r>
      <w:r>
        <w:rPr>
          <w:rFonts w:ascii="Cambria" w:hAnsi="Cambria"/>
        </w:rPr>
        <w:t xml:space="preserve"> </w:t>
      </w:r>
      <w:r>
        <w:br w:type="textWrapping"/>
      </w:r>
      <w:r>
        <w:rPr>
          <w:rFonts w:ascii="Times New Roman" w:hAnsi="Times New Roman"/>
        </w:rPr>
        <w:t>Ношу я колоски.</w:t>
      </w:r>
      <w:r>
        <w:rPr>
          <w:rFonts w:ascii="Cambria" w:hAnsi="Cambria"/>
        </w:rPr>
        <w:t xml:space="preserve"> </w:t>
      </w:r>
      <w:r>
        <w:br w:type="textWrapping"/>
      </w:r>
      <w:r>
        <w:rPr>
          <w:rFonts w:ascii="Times New Roman" w:hAnsi="Times New Roman"/>
        </w:rPr>
        <w:t>А вот зимой приходится</w:t>
      </w:r>
      <w:r>
        <w:rPr>
          <w:rFonts w:ascii="Cambria" w:hAnsi="Cambria"/>
        </w:rPr>
        <w:t xml:space="preserve"> </w:t>
      </w:r>
      <w:r>
        <w:br w:type="textWrapping"/>
      </w:r>
      <w:r>
        <w:rPr>
          <w:rFonts w:ascii="Times New Roman" w:hAnsi="Times New Roman"/>
        </w:rPr>
        <w:t>Спасаться от лисы. (Мышь)</w:t>
      </w:r>
    </w:p>
    <w:p w14:paraId="539752B3">
      <w:pPr>
        <w:spacing w:before="134" w:after="120"/>
        <w:rPr>
          <w:rFonts w:ascii="Cambria" w:hAnsi="Cambria"/>
        </w:rPr>
      </w:pPr>
      <w:r>
        <w:rPr>
          <w:rFonts w:ascii="Times New Roman" w:hAnsi="Times New Roman"/>
        </w:rPr>
        <w:t>2. Он хорош и в дождь, и в бурю,</w:t>
      </w:r>
      <w:r>
        <w:br w:type="textWrapping"/>
      </w:r>
      <w:r>
        <w:rPr>
          <w:rFonts w:ascii="Times New Roman" w:hAnsi="Times New Roman"/>
        </w:rPr>
        <w:t>И от ветра он спасет.</w:t>
      </w:r>
      <w:r>
        <w:rPr>
          <w:rFonts w:ascii="Cambria" w:hAnsi="Cambria"/>
        </w:rPr>
        <w:t xml:space="preserve"> </w:t>
      </w:r>
      <w:r>
        <w:br w:type="textWrapping"/>
      </w:r>
      <w:r>
        <w:rPr>
          <w:rFonts w:ascii="Times New Roman" w:hAnsi="Times New Roman"/>
        </w:rPr>
        <w:t>Очень нужен в сырую погоду</w:t>
      </w:r>
      <w:r>
        <w:rPr>
          <w:rFonts w:ascii="Cambria" w:hAnsi="Cambria"/>
        </w:rPr>
        <w:t xml:space="preserve"> </w:t>
      </w:r>
      <w:r>
        <w:br w:type="textWrapping"/>
      </w:r>
      <w:r>
        <w:rPr>
          <w:rFonts w:ascii="Times New Roman" w:hAnsi="Times New Roman"/>
        </w:rPr>
        <w:t>Большому и маленькому народу. (Плащ)</w:t>
      </w:r>
    </w:p>
    <w:p w14:paraId="57A7DED0">
      <w:pPr>
        <w:spacing w:before="134"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  После использования на уроке таких занимательных приемов, урок начинает "оживать". Дети уже не просто заучивают "сухое" правило, а начинают сами "вживаться" в этот удивительный и занимательный процесс правильного использования мягкого знака на конце имен существительных после шипящих. И это правило они запомнят и не будут ошибаться в написании таких слов.</w:t>
      </w:r>
    </w:p>
    <w:p w14:paraId="42D341E4">
      <w:pPr>
        <w:spacing w:before="134" w:after="120"/>
        <w:jc w:val="both"/>
        <w:rPr>
          <w:rFonts w:ascii="Cambria" w:hAnsi="Cambria"/>
        </w:rPr>
      </w:pPr>
      <w:r>
        <w:rPr>
          <w:rFonts w:ascii="Times New Roman" w:hAnsi="Times New Roman"/>
        </w:rPr>
        <w:t>    Для успешного овладения  знаниями, особенно в младших классах,  среднем звене общеобразовательной школы учителю необходимо вызвать интерес учащихся к учебному предмету.  Строгие рамки урока, насыщенность программного материала  не  всегда позволяют ответить на вопросы учеников, показать им богатство русского языка, раскрыть его «тайны».  В этом случае  занимательные пособия могут служить помощником, так как предложенный в нем материал содействует приобретению и закреплению школьниками прочных знаний, полученных на уроке.  </w:t>
      </w:r>
    </w:p>
    <w:p w14:paraId="17910E02">
      <w:pPr>
        <w:spacing w:before="134" w:after="120"/>
        <w:jc w:val="both"/>
        <w:rPr>
          <w:rFonts w:ascii="Cambria" w:hAnsi="Cambria"/>
        </w:rPr>
      </w:pPr>
    </w:p>
    <w:p w14:paraId="6B6AD4EC">
      <w:pPr>
        <w:spacing w:before="134" w:after="120"/>
        <w:jc w:val="both"/>
        <w:rPr>
          <w:rFonts w:ascii="Cambria" w:hAnsi="Cambria"/>
        </w:rPr>
      </w:pPr>
      <w:r>
        <w:rPr>
          <w:rFonts w:ascii="Times New Roman" w:hAnsi="Times New Roman"/>
        </w:rPr>
        <w:t xml:space="preserve">  Читая стихи с занимательным сюжетом, инициируя какие-либо действия, ученики  лучше запоминают правила, которые им предлагают.</w:t>
      </w:r>
      <w:r>
        <w:rPr>
          <w:rFonts w:ascii="Cambria" w:hAnsi="Cambria"/>
        </w:rPr>
        <w:t xml:space="preserve"> </w:t>
      </w:r>
      <w:r>
        <w:rPr>
          <w:rFonts w:ascii="Times New Roman" w:hAnsi="Times New Roman"/>
        </w:rPr>
        <w:t>Мнемонические стихи вызывают интерес, повышают мотивацию в обучении, делают восприятие и запоминание материала более эффективным. Формируется творческое отношение к предмету русского языка,.</w:t>
      </w:r>
    </w:p>
    <w:p w14:paraId="6843218A">
      <w:pPr>
        <w:spacing w:before="134" w:after="120"/>
        <w:jc w:val="both"/>
        <w:rPr>
          <w:rFonts w:ascii="Cambria" w:hAnsi="Cambria"/>
        </w:rPr>
      </w:pPr>
      <w:r>
        <w:rPr>
          <w:rFonts w:ascii="Times New Roman" w:hAnsi="Times New Roman"/>
        </w:rPr>
        <w:t xml:space="preserve">   </w:t>
      </w:r>
      <w:r>
        <w:rPr>
          <w:rFonts w:ascii="Cambria" w:hAnsi="Cambria"/>
        </w:rPr>
        <w:t xml:space="preserve">Поэтому, использование методических занимательных пособий на уроках русского языка позволяет </w:t>
      </w:r>
      <w:r>
        <w:rPr>
          <w:rFonts w:ascii="Times New Roman" w:hAnsi="Times New Roman"/>
          <w:highlight w:val="white"/>
        </w:rPr>
        <w:t>учащимся изучить правила русской орфографии, фонетики, расширить словарный запас и повысить грамотность письма с помощью специальных орфографических алгоритмов, мнемонических стихов</w:t>
      </w:r>
      <w:r>
        <w:rPr>
          <w:rFonts w:ascii="Times New Roman" w:hAnsi="Times New Roman"/>
        </w:rPr>
        <w:t>, развивающих игр. </w:t>
      </w:r>
    </w:p>
    <w:p w14:paraId="7B4E4267">
      <w:pPr>
        <w:spacing w:before="134"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С помощью пособий с занимательными упражнениями повышается мотивация в обучении, вытесняется механическое запоминание ("зазубривание") осмысленным восприятием материала, пробуждаются и развиваются творческие способности детей. А также немаловажным фактором необходимости использования занимательных пособий на уроках русского языка служит создание позитивного эмоционального настроя в коллективе, дает толчок для самореализации каждого ребенка.</w:t>
      </w:r>
    </w:p>
    <w:p w14:paraId="3993A66D"/>
    <w:sectPr>
      <w:pgSz w:w="11906" w:h="16838"/>
      <w:pgMar w:top="1134" w:right="850" w:bottom="1134" w:left="170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XO Thames">
    <w:panose1 w:val="02020603050405020304"/>
    <w:charset w:val="00"/>
    <w:family w:val="roman"/>
    <w:pitch w:val="default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AD"/>
    <w:rsid w:val="00130753"/>
    <w:rsid w:val="00527EAD"/>
    <w:rsid w:val="6925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XO Thames" w:hAnsi="XO Thames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76" w:lineRule="auto"/>
    </w:pPr>
    <w:rPr>
      <w:rFonts w:ascii="XO Thames" w:hAnsi="XO Thames" w:eastAsia="Times New Roman" w:cs="Times New Roman"/>
      <w:color w:val="000000"/>
      <w:sz w:val="24"/>
      <w:lang w:val="ru-RU" w:eastAsia="ru-RU" w:bidi="ar-SA"/>
    </w:rPr>
  </w:style>
  <w:style w:type="paragraph" w:styleId="2">
    <w:name w:val="heading 1"/>
    <w:next w:val="1"/>
    <w:link w:val="30"/>
    <w:qFormat/>
    <w:uiPriority w:val="9"/>
    <w:pPr>
      <w:spacing w:before="120" w:after="120"/>
      <w:outlineLvl w:val="0"/>
    </w:pPr>
    <w:rPr>
      <w:rFonts w:ascii="XO Thames" w:hAnsi="XO Thames" w:eastAsia="Times New Roman" w:cs="Times New Roman"/>
      <w:b/>
      <w:color w:val="000000"/>
      <w:sz w:val="32"/>
      <w:lang w:val="ru-RU" w:eastAsia="ru-RU" w:bidi="ar-SA"/>
    </w:rPr>
  </w:style>
  <w:style w:type="paragraph" w:styleId="3">
    <w:name w:val="heading 2"/>
    <w:next w:val="1"/>
    <w:link w:val="44"/>
    <w:qFormat/>
    <w:uiPriority w:val="9"/>
    <w:pPr>
      <w:spacing w:before="120" w:after="120"/>
      <w:outlineLvl w:val="1"/>
    </w:pPr>
    <w:rPr>
      <w:rFonts w:ascii="XO Thames" w:hAnsi="XO Thames" w:eastAsia="Times New Roman" w:cs="Times New Roman"/>
      <w:b/>
      <w:color w:val="00A0FF"/>
      <w:sz w:val="26"/>
      <w:lang w:val="ru-RU" w:eastAsia="ru-RU" w:bidi="ar-SA"/>
    </w:rPr>
  </w:style>
  <w:style w:type="paragraph" w:styleId="4">
    <w:name w:val="heading 3"/>
    <w:next w:val="1"/>
    <w:link w:val="27"/>
    <w:qFormat/>
    <w:uiPriority w:val="9"/>
    <w:pPr>
      <w:outlineLvl w:val="2"/>
    </w:pPr>
    <w:rPr>
      <w:rFonts w:ascii="XO Thames" w:hAnsi="XO Thames" w:eastAsia="Times New Roman" w:cs="Times New Roman"/>
      <w:b/>
      <w:i/>
      <w:color w:val="000000"/>
      <w:sz w:val="24"/>
      <w:lang w:val="ru-RU" w:eastAsia="ru-RU" w:bidi="ar-SA"/>
    </w:rPr>
  </w:style>
  <w:style w:type="paragraph" w:styleId="5">
    <w:name w:val="heading 4"/>
    <w:next w:val="1"/>
    <w:link w:val="43"/>
    <w:qFormat/>
    <w:uiPriority w:val="9"/>
    <w:pPr>
      <w:spacing w:before="120" w:after="120"/>
      <w:outlineLvl w:val="3"/>
    </w:pPr>
    <w:rPr>
      <w:rFonts w:ascii="XO Thames" w:hAnsi="XO Thames" w:eastAsia="Times New Roman" w:cs="Times New Roman"/>
      <w:b/>
      <w:color w:val="595959"/>
      <w:sz w:val="26"/>
      <w:lang w:val="ru-RU" w:eastAsia="ru-RU" w:bidi="ar-SA"/>
    </w:rPr>
  </w:style>
  <w:style w:type="paragraph" w:styleId="6">
    <w:name w:val="heading 5"/>
    <w:next w:val="1"/>
    <w:link w:val="29"/>
    <w:qFormat/>
    <w:uiPriority w:val="9"/>
    <w:pPr>
      <w:spacing w:before="120" w:after="120"/>
      <w:outlineLvl w:val="4"/>
    </w:pPr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link w:val="10"/>
    <w:uiPriority w:val="0"/>
    <w:rPr>
      <w:color w:val="0000FF"/>
      <w:u w:val="single"/>
    </w:rPr>
  </w:style>
  <w:style w:type="paragraph" w:customStyle="1" w:styleId="10">
    <w:name w:val="Гиперссылка1"/>
    <w:link w:val="9"/>
    <w:uiPriority w:val="0"/>
    <w:rPr>
      <w:rFonts w:ascii="XO Thames" w:hAnsi="XO Thames" w:eastAsia="Times New Roman" w:cs="Times New Roman"/>
      <w:color w:val="0000FF"/>
      <w:sz w:val="24"/>
      <w:u w:val="single"/>
      <w:lang w:val="ru-RU" w:eastAsia="ru-RU" w:bidi="ar-SA"/>
    </w:rPr>
  </w:style>
  <w:style w:type="paragraph" w:styleId="11">
    <w:name w:val="toc 8"/>
    <w:next w:val="1"/>
    <w:link w:val="37"/>
    <w:uiPriority w:val="39"/>
    <w:pPr>
      <w:ind w:left="1400"/>
    </w:pPr>
    <w:rPr>
      <w:rFonts w:ascii="XO Thames" w:hAnsi="XO Thames" w:eastAsia="Times New Roman" w:cs="Times New Roman"/>
      <w:color w:val="000000"/>
      <w:sz w:val="24"/>
      <w:lang w:val="ru-RU" w:eastAsia="ru-RU" w:bidi="ar-SA"/>
    </w:rPr>
  </w:style>
  <w:style w:type="paragraph" w:styleId="12">
    <w:name w:val="toc 9"/>
    <w:next w:val="1"/>
    <w:link w:val="36"/>
    <w:uiPriority w:val="39"/>
    <w:pPr>
      <w:ind w:left="1600"/>
    </w:pPr>
    <w:rPr>
      <w:rFonts w:ascii="XO Thames" w:hAnsi="XO Thames" w:eastAsia="Times New Roman" w:cs="Times New Roman"/>
      <w:color w:val="000000"/>
      <w:sz w:val="24"/>
      <w:lang w:val="ru-RU" w:eastAsia="ru-RU" w:bidi="ar-SA"/>
    </w:rPr>
  </w:style>
  <w:style w:type="paragraph" w:styleId="13">
    <w:name w:val="toc 7"/>
    <w:next w:val="1"/>
    <w:link w:val="26"/>
    <w:uiPriority w:val="39"/>
    <w:pPr>
      <w:ind w:left="1200"/>
    </w:pPr>
    <w:rPr>
      <w:rFonts w:ascii="XO Thames" w:hAnsi="XO Thames" w:eastAsia="Times New Roman" w:cs="Times New Roman"/>
      <w:color w:val="000000"/>
      <w:sz w:val="24"/>
      <w:lang w:val="ru-RU" w:eastAsia="ru-RU" w:bidi="ar-SA"/>
    </w:rPr>
  </w:style>
  <w:style w:type="paragraph" w:styleId="14">
    <w:name w:val="toc 1"/>
    <w:next w:val="1"/>
    <w:link w:val="33"/>
    <w:uiPriority w:val="39"/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paragraph" w:styleId="15">
    <w:name w:val="toc 6"/>
    <w:next w:val="1"/>
    <w:link w:val="25"/>
    <w:uiPriority w:val="39"/>
    <w:pPr>
      <w:ind w:left="1000"/>
    </w:pPr>
    <w:rPr>
      <w:rFonts w:ascii="XO Thames" w:hAnsi="XO Thames" w:eastAsia="Times New Roman" w:cs="Times New Roman"/>
      <w:color w:val="000000"/>
      <w:sz w:val="24"/>
      <w:lang w:val="ru-RU" w:eastAsia="ru-RU" w:bidi="ar-SA"/>
    </w:rPr>
  </w:style>
  <w:style w:type="paragraph" w:styleId="16">
    <w:name w:val="toc 3"/>
    <w:next w:val="1"/>
    <w:link w:val="28"/>
    <w:uiPriority w:val="39"/>
    <w:pPr>
      <w:ind w:left="400"/>
    </w:pPr>
    <w:rPr>
      <w:rFonts w:ascii="XO Thames" w:hAnsi="XO Thames" w:eastAsia="Times New Roman" w:cs="Times New Roman"/>
      <w:color w:val="000000"/>
      <w:sz w:val="24"/>
      <w:lang w:val="ru-RU" w:eastAsia="ru-RU" w:bidi="ar-SA"/>
    </w:rPr>
  </w:style>
  <w:style w:type="paragraph" w:styleId="17">
    <w:name w:val="toc 2"/>
    <w:next w:val="1"/>
    <w:link w:val="23"/>
    <w:uiPriority w:val="39"/>
    <w:pPr>
      <w:ind w:left="200"/>
    </w:pPr>
    <w:rPr>
      <w:rFonts w:ascii="XO Thames" w:hAnsi="XO Thames" w:eastAsia="Times New Roman" w:cs="Times New Roman"/>
      <w:color w:val="000000"/>
      <w:sz w:val="24"/>
      <w:lang w:val="ru-RU" w:eastAsia="ru-RU" w:bidi="ar-SA"/>
    </w:rPr>
  </w:style>
  <w:style w:type="paragraph" w:styleId="18">
    <w:name w:val="toc 4"/>
    <w:next w:val="1"/>
    <w:link w:val="24"/>
    <w:uiPriority w:val="39"/>
    <w:pPr>
      <w:ind w:left="600"/>
    </w:pPr>
    <w:rPr>
      <w:rFonts w:ascii="XO Thames" w:hAnsi="XO Thames" w:eastAsia="Times New Roman" w:cs="Times New Roman"/>
      <w:color w:val="000000"/>
      <w:sz w:val="24"/>
      <w:lang w:val="ru-RU" w:eastAsia="ru-RU" w:bidi="ar-SA"/>
    </w:rPr>
  </w:style>
  <w:style w:type="paragraph" w:styleId="19">
    <w:name w:val="toc 5"/>
    <w:next w:val="1"/>
    <w:link w:val="38"/>
    <w:uiPriority w:val="39"/>
    <w:pPr>
      <w:ind w:left="800"/>
    </w:pPr>
    <w:rPr>
      <w:rFonts w:ascii="XO Thames" w:hAnsi="XO Thames" w:eastAsia="Times New Roman" w:cs="Times New Roman"/>
      <w:color w:val="000000"/>
      <w:sz w:val="24"/>
      <w:lang w:val="ru-RU" w:eastAsia="ru-RU" w:bidi="ar-SA"/>
    </w:rPr>
  </w:style>
  <w:style w:type="paragraph" w:styleId="20">
    <w:name w:val="Title"/>
    <w:next w:val="1"/>
    <w:link w:val="42"/>
    <w:qFormat/>
    <w:uiPriority w:val="10"/>
    <w:rPr>
      <w:rFonts w:ascii="XO Thames" w:hAnsi="XO Thames" w:eastAsia="Times New Roman" w:cs="Times New Roman"/>
      <w:b/>
      <w:color w:val="000000"/>
      <w:sz w:val="52"/>
      <w:lang w:val="ru-RU" w:eastAsia="ru-RU" w:bidi="ar-SA"/>
    </w:rPr>
  </w:style>
  <w:style w:type="paragraph" w:styleId="21">
    <w:name w:val="Subtitle"/>
    <w:next w:val="1"/>
    <w:link w:val="39"/>
    <w:qFormat/>
    <w:uiPriority w:val="11"/>
    <w:rPr>
      <w:rFonts w:ascii="XO Thames" w:hAnsi="XO Thames" w:eastAsia="Times New Roman" w:cs="Times New Roman"/>
      <w:i/>
      <w:color w:val="616161"/>
      <w:sz w:val="24"/>
      <w:lang w:val="ru-RU" w:eastAsia="ru-RU" w:bidi="ar-SA"/>
    </w:rPr>
  </w:style>
  <w:style w:type="character" w:customStyle="1" w:styleId="22">
    <w:name w:val="Обычный1"/>
    <w:uiPriority w:val="0"/>
    <w:rPr>
      <w:rFonts w:ascii="XO Thames" w:hAnsi="XO Thames"/>
      <w:sz w:val="24"/>
    </w:rPr>
  </w:style>
  <w:style w:type="character" w:customStyle="1" w:styleId="23">
    <w:name w:val="Оглавление 2 Знак"/>
    <w:link w:val="17"/>
    <w:uiPriority w:val="0"/>
  </w:style>
  <w:style w:type="character" w:customStyle="1" w:styleId="24">
    <w:name w:val="Оглавление 4 Знак"/>
    <w:link w:val="18"/>
    <w:uiPriority w:val="0"/>
  </w:style>
  <w:style w:type="character" w:customStyle="1" w:styleId="25">
    <w:name w:val="Оглавление 6 Знак"/>
    <w:link w:val="15"/>
    <w:uiPriority w:val="0"/>
  </w:style>
  <w:style w:type="character" w:customStyle="1" w:styleId="26">
    <w:name w:val="Оглавление 7 Знак"/>
    <w:link w:val="13"/>
    <w:uiPriority w:val="0"/>
  </w:style>
  <w:style w:type="character" w:customStyle="1" w:styleId="27">
    <w:name w:val="Заголовок 3 Знак"/>
    <w:link w:val="4"/>
    <w:uiPriority w:val="0"/>
    <w:rPr>
      <w:rFonts w:ascii="XO Thames" w:hAnsi="XO Thames"/>
      <w:b/>
      <w:i/>
      <w:color w:val="000000"/>
    </w:rPr>
  </w:style>
  <w:style w:type="character" w:customStyle="1" w:styleId="28">
    <w:name w:val="Оглавление 3 Знак"/>
    <w:link w:val="16"/>
    <w:uiPriority w:val="0"/>
  </w:style>
  <w:style w:type="character" w:customStyle="1" w:styleId="29">
    <w:name w:val="Заголовок 5 Знак"/>
    <w:link w:val="6"/>
    <w:uiPriority w:val="0"/>
    <w:rPr>
      <w:rFonts w:ascii="XO Thames" w:hAnsi="XO Thames"/>
      <w:b/>
      <w:color w:val="000000"/>
      <w:sz w:val="22"/>
    </w:rPr>
  </w:style>
  <w:style w:type="character" w:customStyle="1" w:styleId="30">
    <w:name w:val="Заголовок 1 Знак"/>
    <w:link w:val="2"/>
    <w:uiPriority w:val="0"/>
    <w:rPr>
      <w:rFonts w:ascii="XO Thames" w:hAnsi="XO Thames"/>
      <w:b/>
      <w:sz w:val="32"/>
    </w:rPr>
  </w:style>
  <w:style w:type="paragraph" w:customStyle="1" w:styleId="31">
    <w:name w:val="Footnote"/>
    <w:link w:val="32"/>
    <w:uiPriority w:val="0"/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32">
    <w:name w:val="Footnote1"/>
    <w:link w:val="31"/>
    <w:uiPriority w:val="0"/>
    <w:rPr>
      <w:rFonts w:ascii="XO Thames" w:hAnsi="XO Thames"/>
      <w:sz w:val="22"/>
    </w:rPr>
  </w:style>
  <w:style w:type="character" w:customStyle="1" w:styleId="33">
    <w:name w:val="Оглавление 1 Знак"/>
    <w:link w:val="14"/>
    <w:uiPriority w:val="0"/>
    <w:rPr>
      <w:rFonts w:ascii="XO Thames" w:hAnsi="XO Thames"/>
      <w:b/>
    </w:rPr>
  </w:style>
  <w:style w:type="paragraph" w:customStyle="1" w:styleId="34">
    <w:name w:val="Header and Footer"/>
    <w:link w:val="35"/>
    <w:uiPriority w:val="0"/>
    <w:pPr>
      <w:spacing w:line="360" w:lineRule="auto"/>
    </w:pPr>
    <w:rPr>
      <w:rFonts w:ascii="XO Thames" w:hAnsi="XO Thames" w:eastAsia="Times New Roman" w:cs="Times New Roman"/>
      <w:color w:val="000000"/>
      <w:sz w:val="20"/>
      <w:lang w:val="ru-RU" w:eastAsia="ru-RU" w:bidi="ar-SA"/>
    </w:rPr>
  </w:style>
  <w:style w:type="character" w:customStyle="1" w:styleId="35">
    <w:name w:val="Header and Footer1"/>
    <w:link w:val="34"/>
    <w:uiPriority w:val="0"/>
    <w:rPr>
      <w:rFonts w:ascii="XO Thames" w:hAnsi="XO Thames"/>
      <w:sz w:val="20"/>
    </w:rPr>
  </w:style>
  <w:style w:type="character" w:customStyle="1" w:styleId="36">
    <w:name w:val="Оглавление 9 Знак"/>
    <w:link w:val="12"/>
    <w:uiPriority w:val="0"/>
  </w:style>
  <w:style w:type="character" w:customStyle="1" w:styleId="37">
    <w:name w:val="Оглавление 8 Знак"/>
    <w:link w:val="11"/>
    <w:uiPriority w:val="0"/>
  </w:style>
  <w:style w:type="character" w:customStyle="1" w:styleId="38">
    <w:name w:val="Оглавление 5 Знак"/>
    <w:link w:val="19"/>
    <w:uiPriority w:val="0"/>
  </w:style>
  <w:style w:type="character" w:customStyle="1" w:styleId="39">
    <w:name w:val="Подзаголовок Знак"/>
    <w:link w:val="21"/>
    <w:uiPriority w:val="0"/>
    <w:rPr>
      <w:rFonts w:ascii="XO Thames" w:hAnsi="XO Thames"/>
      <w:i/>
      <w:color w:val="616161"/>
      <w:sz w:val="24"/>
    </w:rPr>
  </w:style>
  <w:style w:type="paragraph" w:customStyle="1" w:styleId="40">
    <w:name w:val="toc 10"/>
    <w:next w:val="1"/>
    <w:link w:val="41"/>
    <w:uiPriority w:val="39"/>
    <w:pPr>
      <w:ind w:left="1800"/>
    </w:pPr>
    <w:rPr>
      <w:rFonts w:ascii="XO Thames" w:hAnsi="XO Thames" w:eastAsia="Times New Roman" w:cs="Times New Roman"/>
      <w:color w:val="000000"/>
      <w:sz w:val="24"/>
      <w:lang w:val="ru-RU" w:eastAsia="ru-RU" w:bidi="ar-SA"/>
    </w:rPr>
  </w:style>
  <w:style w:type="character" w:customStyle="1" w:styleId="41">
    <w:name w:val="toc 101"/>
    <w:link w:val="40"/>
    <w:uiPriority w:val="0"/>
  </w:style>
  <w:style w:type="character" w:customStyle="1" w:styleId="42">
    <w:name w:val="Заголовок Знак"/>
    <w:link w:val="20"/>
    <w:uiPriority w:val="0"/>
    <w:rPr>
      <w:rFonts w:ascii="XO Thames" w:hAnsi="XO Thames"/>
      <w:b/>
      <w:sz w:val="52"/>
    </w:rPr>
  </w:style>
  <w:style w:type="character" w:customStyle="1" w:styleId="43">
    <w:name w:val="Заголовок 4 Знак"/>
    <w:link w:val="5"/>
    <w:uiPriority w:val="0"/>
    <w:rPr>
      <w:rFonts w:ascii="XO Thames" w:hAnsi="XO Thames"/>
      <w:b/>
      <w:color w:val="595959"/>
      <w:sz w:val="26"/>
    </w:rPr>
  </w:style>
  <w:style w:type="character" w:customStyle="1" w:styleId="44">
    <w:name w:val="Заголовок 2 Знак"/>
    <w:link w:val="3"/>
    <w:uiPriority w:val="0"/>
    <w:rPr>
      <w:rFonts w:ascii="XO Thames" w:hAnsi="XO Thames"/>
      <w:b/>
      <w:color w:val="00A0FF"/>
      <w:sz w:val="2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580</Words>
  <Characters>3306</Characters>
  <Lines>27</Lines>
  <Paragraphs>7</Paragraphs>
  <TotalTime>0</TotalTime>
  <ScaleCrop>false</ScaleCrop>
  <LinksUpToDate>false</LinksUpToDate>
  <CharactersWithSpaces>3879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2025-10-01T15:53:00Z</dcterms:created>
  <dc:creator>Envy</dc:creator>
  <cp:lastModifiedBy>Envy</cp:lastModifiedBy>
  <dcterms:modified xsi:type="dcterms:W3CDTF">2025-10-02T19:14:23Z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0C25EF1E1BF04A1388EEF708BFA65E48_13</vt:lpwstr>
  </property>
</Properties>
</file>